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73F" w:rsidRPr="0019073F" w:rsidRDefault="0019073F" w:rsidP="0019073F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>Consejos para viajar</w:t>
      </w:r>
      <w:r w:rsidR="00966A2B">
        <w:rPr>
          <w:rFonts w:ascii="Arial" w:hAnsi="Arial" w:cs="Arial"/>
          <w:sz w:val="20"/>
          <w:szCs w:val="20"/>
          <w:lang w:val="es-ES"/>
        </w:rPr>
        <w:t xml:space="preserve"> en avión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u w:val="single"/>
          <w:lang w:val="es-ES"/>
        </w:rPr>
      </w:pPr>
      <w:r w:rsidRPr="0019073F">
        <w:rPr>
          <w:rFonts w:ascii="Arial" w:hAnsi="Arial" w:cs="Arial"/>
          <w:sz w:val="20"/>
          <w:szCs w:val="20"/>
          <w:u w:val="single"/>
          <w:lang w:val="es-ES"/>
        </w:rPr>
        <w:t xml:space="preserve">Antes de </w:t>
      </w:r>
      <w:r w:rsidRPr="00966A2B">
        <w:rPr>
          <w:rFonts w:ascii="Arial" w:hAnsi="Arial" w:cs="Arial"/>
          <w:sz w:val="20"/>
          <w:szCs w:val="20"/>
          <w:u w:val="single"/>
          <w:lang w:val="es-ES"/>
        </w:rPr>
        <w:t>Viajar</w:t>
      </w:r>
      <w:r w:rsidRPr="0019073F">
        <w:rPr>
          <w:rFonts w:ascii="Arial" w:hAnsi="Arial" w:cs="Arial"/>
          <w:sz w:val="20"/>
          <w:szCs w:val="20"/>
          <w:u w:val="single"/>
          <w:lang w:val="es-ES"/>
        </w:rPr>
        <w:t>:</w:t>
      </w:r>
    </w:p>
    <w:p w:rsid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 xml:space="preserve"> </w:t>
      </w:r>
      <w:r w:rsidRPr="00966A2B">
        <w:rPr>
          <w:rFonts w:ascii="Arial" w:hAnsi="Arial" w:cs="Arial"/>
          <w:b/>
          <w:sz w:val="20"/>
          <w:szCs w:val="20"/>
          <w:lang w:val="es-ES"/>
        </w:rPr>
        <w:t>Infórmese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de toda la documentación que necesita para viajar a su destino (billetes de regreso, documento de viaje, pasaporte o Documento nacional de identidad, visado para aquellos países que lo requieran, y un seguro de viaje). 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 xml:space="preserve">No </w:t>
      </w:r>
      <w:r w:rsidRPr="00966A2B">
        <w:rPr>
          <w:rFonts w:ascii="Arial" w:hAnsi="Arial" w:cs="Arial"/>
          <w:b/>
          <w:sz w:val="20"/>
          <w:szCs w:val="20"/>
          <w:lang w:val="es-ES"/>
        </w:rPr>
        <w:t>llene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demasiado las bolsas de mano para que el personal de seguridad pueda registrarlas fácilmente. </w:t>
      </w:r>
      <w:r w:rsidRPr="00966A2B">
        <w:rPr>
          <w:rFonts w:ascii="Arial" w:hAnsi="Arial" w:cs="Arial"/>
          <w:b/>
          <w:sz w:val="20"/>
          <w:szCs w:val="20"/>
          <w:lang w:val="es-ES"/>
        </w:rPr>
        <w:t>Recuerde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que los pasajeros podrán llevar una bolsa de mano y un objeto personal (un bolso o maletín) en todos los vuelos.</w:t>
      </w:r>
    </w:p>
    <w:p w:rsid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 xml:space="preserve">No </w:t>
      </w:r>
      <w:r w:rsidRPr="00966A2B">
        <w:rPr>
          <w:rFonts w:ascii="Arial" w:hAnsi="Arial" w:cs="Arial"/>
          <w:b/>
          <w:sz w:val="20"/>
          <w:szCs w:val="20"/>
          <w:lang w:val="es-ES"/>
        </w:rPr>
        <w:t>olvide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</w:t>
      </w:r>
      <w:r w:rsidRPr="00966A2B">
        <w:rPr>
          <w:rFonts w:ascii="Arial" w:hAnsi="Arial" w:cs="Arial"/>
          <w:b/>
          <w:sz w:val="20"/>
          <w:szCs w:val="20"/>
          <w:lang w:val="es-ES"/>
        </w:rPr>
        <w:t>escribir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su nombre y datos de contacto en las etiquetas del equipaje. 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966A2B">
        <w:rPr>
          <w:rFonts w:ascii="Arial" w:hAnsi="Arial" w:cs="Arial"/>
          <w:b/>
          <w:sz w:val="20"/>
          <w:szCs w:val="20"/>
          <w:lang w:val="es-ES"/>
        </w:rPr>
        <w:t>Retire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las etiquetas de viajes anteriores para evitar confusiones. 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 xml:space="preserve">Al recoger el equipaje </w:t>
      </w:r>
      <w:r w:rsidRPr="00966A2B">
        <w:rPr>
          <w:rFonts w:ascii="Arial" w:hAnsi="Arial" w:cs="Arial"/>
          <w:b/>
          <w:sz w:val="20"/>
          <w:szCs w:val="20"/>
          <w:lang w:val="es-ES"/>
        </w:rPr>
        <w:t>asegúrese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de que es el suyo. 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 xml:space="preserve">Recuerde que como equipaje de mano no puede llevar elementos afilados, incluidas tijeras, limas de uñas o navajas, o cualquier objeto que pudieran confiscarle en el control de seguridad. En los vuelos a/desde/vía EE.UU., no está permitido llevar mecheros consigo o en el equipaje en cabina. 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 xml:space="preserve">Asegúrese de llevar los medicamentos, documentos importantes, artículos valiosos o dinero en efectivo en el equipaje en cabina y no en el equipaje facturado. No tendrá acceso al equipaje facturado durante el vuelo. 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966A2B">
        <w:rPr>
          <w:rFonts w:ascii="Arial" w:hAnsi="Arial" w:cs="Arial"/>
          <w:b/>
          <w:sz w:val="20"/>
          <w:szCs w:val="20"/>
          <w:lang w:val="es-ES"/>
        </w:rPr>
        <w:t>Evite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estar sentado demasiado tiempo sin moverse. Cuando pueda, </w:t>
      </w:r>
      <w:r w:rsidRPr="00966A2B">
        <w:rPr>
          <w:rFonts w:ascii="Arial" w:hAnsi="Arial" w:cs="Arial"/>
          <w:b/>
          <w:sz w:val="20"/>
          <w:szCs w:val="20"/>
          <w:lang w:val="es-ES"/>
        </w:rPr>
        <w:t>levántese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y </w:t>
      </w:r>
      <w:r w:rsidRPr="00966A2B">
        <w:rPr>
          <w:rFonts w:ascii="Arial" w:hAnsi="Arial" w:cs="Arial"/>
          <w:b/>
          <w:sz w:val="20"/>
          <w:szCs w:val="20"/>
          <w:lang w:val="es-ES"/>
        </w:rPr>
        <w:t>ande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por la cabina, estirando brazos y piernas cada cierto tiempo.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 xml:space="preserve"> </w:t>
      </w:r>
      <w:r w:rsidRPr="00966A2B">
        <w:rPr>
          <w:rFonts w:ascii="Arial" w:hAnsi="Arial" w:cs="Arial"/>
          <w:b/>
          <w:sz w:val="20"/>
          <w:szCs w:val="20"/>
          <w:lang w:val="es-ES"/>
        </w:rPr>
        <w:t>Tome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una comida ligera y </w:t>
      </w:r>
      <w:r w:rsidRPr="00966A2B">
        <w:rPr>
          <w:rFonts w:ascii="Arial" w:hAnsi="Arial" w:cs="Arial"/>
          <w:b/>
          <w:sz w:val="20"/>
          <w:szCs w:val="20"/>
          <w:lang w:val="es-ES"/>
        </w:rPr>
        <w:t>beba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mucha agua. Evite el alcohol, el café y el té. </w:t>
      </w:r>
    </w:p>
    <w:p w:rsid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966A2B">
        <w:rPr>
          <w:rFonts w:ascii="Arial" w:hAnsi="Arial" w:cs="Arial"/>
          <w:b/>
          <w:sz w:val="20"/>
          <w:szCs w:val="20"/>
          <w:lang w:val="es-ES"/>
        </w:rPr>
        <w:t>Duerma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bastante. </w:t>
      </w:r>
      <w:r w:rsidRPr="00966A2B">
        <w:rPr>
          <w:rFonts w:ascii="Arial" w:hAnsi="Arial" w:cs="Arial"/>
          <w:b/>
          <w:sz w:val="20"/>
          <w:szCs w:val="20"/>
          <w:lang w:val="es-ES"/>
        </w:rPr>
        <w:t>Ayude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a su cuerpo a afrontar los viajes a nuevas zonas horarias aprovechando cualquier ocasión para dormir durante el vuelo.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u w:val="single"/>
          <w:lang w:val="es-ES"/>
        </w:rPr>
      </w:pPr>
      <w:r w:rsidRPr="0019073F">
        <w:rPr>
          <w:rFonts w:ascii="Arial" w:hAnsi="Arial" w:cs="Arial"/>
          <w:sz w:val="20"/>
          <w:szCs w:val="20"/>
          <w:u w:val="single"/>
          <w:lang w:val="es-ES"/>
        </w:rPr>
        <w:t>En el aeropuerto: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 xml:space="preserve">Debido a las crecientes medidas de seguridad que se han adoptado en los aeropuertos, el tiempo de espera necesario ha aumentado. </w:t>
      </w:r>
      <w:r w:rsidRPr="00966A2B">
        <w:rPr>
          <w:rFonts w:ascii="Arial" w:hAnsi="Arial" w:cs="Arial"/>
          <w:b/>
          <w:sz w:val="20"/>
          <w:szCs w:val="20"/>
          <w:lang w:val="es-ES"/>
        </w:rPr>
        <w:t>Tenga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en cuenta que deberá tener tiempo suficiente para poder pasar los controles y llegar a la puerta de embarque de su vuelo.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>Es preferible llegar al aeropuerto con mucha antelación para tomar el vuelo.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>Deberá reservar más tiempo si</w:t>
      </w:r>
      <w:r>
        <w:rPr>
          <w:rFonts w:ascii="Arial" w:hAnsi="Arial" w:cs="Arial"/>
          <w:sz w:val="20"/>
          <w:szCs w:val="20"/>
          <w:lang w:val="es-ES"/>
        </w:rPr>
        <w:t xml:space="preserve"> v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iaja con niños pequeños, bebés o personas discapacitadas. 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966A2B">
        <w:rPr>
          <w:rFonts w:ascii="Arial" w:hAnsi="Arial" w:cs="Arial"/>
          <w:b/>
          <w:sz w:val="20"/>
          <w:szCs w:val="20"/>
          <w:lang w:val="es-ES"/>
        </w:rPr>
        <w:t>Verifique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que su pasaporte está en vigor y que tiene los visados necesarios. 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 xml:space="preserve">Esté preparado para los controles de seguridad: 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>Tenga a mano el pasaje, la tarjeta de embarque y su identificación.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966A2B">
        <w:rPr>
          <w:rFonts w:ascii="Arial" w:hAnsi="Arial" w:cs="Arial"/>
          <w:b/>
          <w:sz w:val="20"/>
          <w:szCs w:val="20"/>
          <w:lang w:val="es-ES"/>
        </w:rPr>
        <w:t>Utilice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calzado que pueda ponerse y quitarse con cierta facilidad. </w:t>
      </w:r>
    </w:p>
    <w:p w:rsidR="0019073F" w:rsidRP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 w:rsidRPr="0019073F">
        <w:rPr>
          <w:rFonts w:ascii="Arial" w:hAnsi="Arial" w:cs="Arial"/>
          <w:sz w:val="20"/>
          <w:szCs w:val="20"/>
          <w:lang w:val="es-ES"/>
        </w:rPr>
        <w:t xml:space="preserve">No </w:t>
      </w:r>
      <w:r w:rsidRPr="00966A2B">
        <w:rPr>
          <w:rFonts w:ascii="Arial" w:hAnsi="Arial" w:cs="Arial"/>
          <w:b/>
          <w:sz w:val="20"/>
          <w:szCs w:val="20"/>
          <w:lang w:val="es-ES"/>
        </w:rPr>
        <w:t>lleve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muchas joyas u otros objetos metálicos y, antes de pasar por el detector de metales, </w:t>
      </w:r>
      <w:r w:rsidRPr="00966A2B">
        <w:rPr>
          <w:rFonts w:ascii="Arial" w:hAnsi="Arial" w:cs="Arial"/>
          <w:b/>
          <w:sz w:val="20"/>
          <w:szCs w:val="20"/>
          <w:lang w:val="es-ES"/>
        </w:rPr>
        <w:t>quítese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todos los objetos metálicos para facilitar la comprobación</w:t>
      </w:r>
      <w:r>
        <w:rPr>
          <w:rFonts w:ascii="Arial" w:hAnsi="Arial" w:cs="Arial"/>
          <w:sz w:val="20"/>
          <w:szCs w:val="20"/>
          <w:lang w:val="es-ES"/>
        </w:rPr>
        <w:t>.</w:t>
      </w:r>
      <w:r w:rsidRPr="0019073F">
        <w:rPr>
          <w:rFonts w:ascii="Arial" w:hAnsi="Arial" w:cs="Arial"/>
          <w:sz w:val="20"/>
          <w:szCs w:val="20"/>
          <w:lang w:val="es-ES"/>
        </w:rPr>
        <w:t xml:space="preserve"> </w:t>
      </w:r>
    </w:p>
    <w:p w:rsidR="00AF3D55" w:rsidRDefault="00AF3D55" w:rsidP="0019073F">
      <w:pPr>
        <w:rPr>
          <w:rFonts w:ascii="Arial" w:hAnsi="Arial" w:cs="Arial"/>
          <w:sz w:val="20"/>
          <w:szCs w:val="20"/>
          <w:lang w:val="es-ES"/>
        </w:rPr>
      </w:pPr>
    </w:p>
    <w:p w:rsidR="0019073F" w:rsidRPr="00985E8A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hyperlink r:id="rId5" w:history="1">
        <w:r w:rsidRPr="00985E8A">
          <w:rPr>
            <w:rStyle w:val="Collegamentoipertestuale"/>
            <w:rFonts w:ascii="Arial" w:hAnsi="Arial" w:cs="Arial"/>
            <w:color w:val="auto"/>
            <w:sz w:val="20"/>
            <w:szCs w:val="20"/>
            <w:lang w:val="es-ES"/>
          </w:rPr>
          <w:t>https://www.iberia.com/consejos-para-viajar</w:t>
        </w:r>
      </w:hyperlink>
      <w:r w:rsidRPr="00985E8A">
        <w:rPr>
          <w:rFonts w:ascii="Arial" w:hAnsi="Arial" w:cs="Arial"/>
          <w:sz w:val="20"/>
          <w:szCs w:val="20"/>
          <w:lang w:val="es-ES"/>
        </w:rPr>
        <w:t xml:space="preserve"> Texto adaptado</w:t>
      </w:r>
    </w:p>
    <w:p w:rsidR="0019073F" w:rsidRDefault="0019073F" w:rsidP="0019073F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lastRenderedPageBreak/>
        <w:t>Actividades:</w:t>
      </w:r>
    </w:p>
    <w:p w:rsidR="0078364F" w:rsidRDefault="0019073F" w:rsidP="0019073F">
      <w:pPr>
        <w:pStyle w:val="Paragrafoelenco"/>
        <w:numPr>
          <w:ilvl w:val="0"/>
          <w:numId w:val="1"/>
        </w:num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Lee el texto y subraya todas las palabras que no conoces. A continuación, </w:t>
      </w:r>
      <w:r w:rsidR="0078364F">
        <w:rPr>
          <w:rFonts w:ascii="Arial" w:hAnsi="Arial" w:cs="Arial"/>
          <w:sz w:val="20"/>
          <w:szCs w:val="20"/>
          <w:lang w:val="es-ES"/>
        </w:rPr>
        <w:t xml:space="preserve">busca las palabras subrayadas en tu diccionario mono-lengua (Clave, Vox, o en un diccionario en línea: </w:t>
      </w:r>
      <w:hyperlink r:id="rId6" w:history="1">
        <w:r w:rsidR="0078364F" w:rsidRPr="001E1EEE">
          <w:rPr>
            <w:rStyle w:val="Collegamentoipertestuale"/>
            <w:rFonts w:ascii="Arial" w:hAnsi="Arial" w:cs="Arial"/>
            <w:sz w:val="20"/>
            <w:szCs w:val="20"/>
            <w:lang w:val="es-ES"/>
          </w:rPr>
          <w:t>www.rae.es</w:t>
        </w:r>
      </w:hyperlink>
      <w:r w:rsidR="0078364F">
        <w:rPr>
          <w:rFonts w:ascii="Arial" w:hAnsi="Arial" w:cs="Arial"/>
          <w:sz w:val="20"/>
          <w:szCs w:val="20"/>
          <w:lang w:val="es-ES"/>
        </w:rPr>
        <w:t>)</w:t>
      </w:r>
    </w:p>
    <w:p w:rsidR="0019073F" w:rsidRDefault="0078364F" w:rsidP="0019073F">
      <w:pPr>
        <w:pStyle w:val="Paragrafoelenco"/>
        <w:numPr>
          <w:ilvl w:val="0"/>
          <w:numId w:val="1"/>
        </w:num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Identifica los campos lexicales del texto, y llena los recuadros con las palabras correspondientes a cada uno de ellos: </w:t>
      </w:r>
    </w:p>
    <w:tbl>
      <w:tblPr>
        <w:tblStyle w:val="Grigliatabella"/>
        <w:tblW w:w="0" w:type="auto"/>
        <w:tblLook w:val="04A0"/>
      </w:tblPr>
      <w:tblGrid>
        <w:gridCol w:w="2444"/>
        <w:gridCol w:w="2444"/>
        <w:gridCol w:w="2445"/>
        <w:gridCol w:w="2445"/>
      </w:tblGrid>
      <w:tr w:rsidR="0078364F" w:rsidTr="0078364F">
        <w:tc>
          <w:tcPr>
            <w:tcW w:w="2444" w:type="dxa"/>
          </w:tcPr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Documentación</w:t>
            </w:r>
          </w:p>
        </w:tc>
        <w:tc>
          <w:tcPr>
            <w:tcW w:w="2444" w:type="dxa"/>
          </w:tcPr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Equipaje</w:t>
            </w:r>
          </w:p>
        </w:tc>
        <w:tc>
          <w:tcPr>
            <w:tcW w:w="2445" w:type="dxa"/>
          </w:tcPr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Seguridad</w:t>
            </w:r>
          </w:p>
        </w:tc>
        <w:tc>
          <w:tcPr>
            <w:tcW w:w="2445" w:type="dxa"/>
          </w:tcPr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¿?</w:t>
            </w:r>
          </w:p>
        </w:tc>
      </w:tr>
      <w:tr w:rsidR="0078364F" w:rsidTr="0078364F">
        <w:tc>
          <w:tcPr>
            <w:tcW w:w="2444" w:type="dxa"/>
          </w:tcPr>
          <w:p w:rsidR="0078364F" w:rsidRPr="0078364F" w:rsidRDefault="0078364F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 w:rsidRPr="0078364F">
              <w:rPr>
                <w:rFonts w:ascii="Bradley Hand ITC" w:hAnsi="Bradley Hand ITC" w:cs="Arial"/>
                <w:sz w:val="20"/>
                <w:szCs w:val="20"/>
                <w:lang w:val="es-ES"/>
              </w:rPr>
              <w:t>Pasaporte</w:t>
            </w:r>
          </w:p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...</w:t>
            </w:r>
          </w:p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444" w:type="dxa"/>
          </w:tcPr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...</w:t>
            </w:r>
          </w:p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8364F" w:rsidRDefault="0078364F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 w:rsidRPr="0078364F">
              <w:rPr>
                <w:rFonts w:ascii="Bradley Hand ITC" w:hAnsi="Bradley Hand ITC" w:cs="Arial"/>
                <w:sz w:val="20"/>
                <w:szCs w:val="20"/>
                <w:lang w:val="es-ES"/>
              </w:rPr>
              <w:t>Etiqueta</w:t>
            </w:r>
          </w:p>
          <w:p w:rsidR="0078364F" w:rsidRPr="0078364F" w:rsidRDefault="0078364F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>
              <w:rPr>
                <w:rFonts w:ascii="Bradley Hand ITC" w:hAnsi="Bradley Hand ITC" w:cs="Arial"/>
                <w:sz w:val="20"/>
                <w:szCs w:val="20"/>
                <w:lang w:val="es-ES"/>
              </w:rPr>
              <w:t>...</w:t>
            </w:r>
          </w:p>
        </w:tc>
        <w:tc>
          <w:tcPr>
            <w:tcW w:w="2445" w:type="dxa"/>
          </w:tcPr>
          <w:p w:rsidR="0078364F" w:rsidRDefault="0078364F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 w:rsidRPr="0078364F">
              <w:rPr>
                <w:rFonts w:ascii="Bradley Hand ITC" w:hAnsi="Bradley Hand ITC" w:cs="Arial"/>
                <w:sz w:val="20"/>
                <w:szCs w:val="20"/>
                <w:lang w:val="es-ES"/>
              </w:rPr>
              <w:t>Registrar</w:t>
            </w:r>
          </w:p>
          <w:p w:rsidR="0078364F" w:rsidRPr="0078364F" w:rsidRDefault="0078364F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>
              <w:rPr>
                <w:rFonts w:ascii="Bradley Hand ITC" w:hAnsi="Bradley Hand ITC" w:cs="Arial"/>
                <w:sz w:val="20"/>
                <w:szCs w:val="20"/>
                <w:lang w:val="es-ES"/>
              </w:rPr>
              <w:t>...</w:t>
            </w:r>
          </w:p>
        </w:tc>
        <w:tc>
          <w:tcPr>
            <w:tcW w:w="2445" w:type="dxa"/>
          </w:tcPr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:rsidR="0078364F" w:rsidRDefault="0078364F" w:rsidP="0078364F">
      <w:pPr>
        <w:rPr>
          <w:rFonts w:ascii="Arial" w:hAnsi="Arial" w:cs="Arial"/>
          <w:sz w:val="20"/>
          <w:szCs w:val="20"/>
          <w:lang w:val="es-ES"/>
        </w:rPr>
      </w:pPr>
    </w:p>
    <w:p w:rsidR="0078364F" w:rsidRPr="00985E8A" w:rsidRDefault="0078364F" w:rsidP="00095C72">
      <w:pPr>
        <w:pStyle w:val="Paragrafoelenco"/>
        <w:numPr>
          <w:ilvl w:val="0"/>
          <w:numId w:val="1"/>
        </w:numPr>
        <w:ind w:left="708" w:hanging="34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Identifica todos los verbos</w:t>
      </w:r>
      <w:r w:rsidR="00966A2B">
        <w:rPr>
          <w:rFonts w:ascii="Arial" w:hAnsi="Arial" w:cs="Arial"/>
          <w:sz w:val="20"/>
          <w:szCs w:val="20"/>
          <w:lang w:val="es-ES"/>
        </w:rPr>
        <w:t xml:space="preserve"> escritos en </w:t>
      </w:r>
      <w:r w:rsidR="00966A2B" w:rsidRPr="00966A2B">
        <w:rPr>
          <w:rFonts w:ascii="Arial" w:hAnsi="Arial" w:cs="Arial"/>
          <w:b/>
          <w:sz w:val="20"/>
          <w:szCs w:val="20"/>
          <w:lang w:val="es-ES"/>
        </w:rPr>
        <w:t>negrita</w:t>
      </w:r>
      <w:r>
        <w:rPr>
          <w:rFonts w:ascii="Arial" w:hAnsi="Arial" w:cs="Arial"/>
          <w:sz w:val="20"/>
          <w:szCs w:val="20"/>
          <w:lang w:val="es-ES"/>
        </w:rPr>
        <w:t xml:space="preserve"> y </w:t>
      </w:r>
      <w:r w:rsidR="00095C72">
        <w:rPr>
          <w:rFonts w:ascii="Arial" w:hAnsi="Arial" w:cs="Arial"/>
          <w:sz w:val="20"/>
          <w:szCs w:val="20"/>
          <w:lang w:val="es-ES"/>
        </w:rPr>
        <w:t>cópialos abajo en</w:t>
      </w:r>
      <w:r>
        <w:rPr>
          <w:rFonts w:ascii="Arial" w:hAnsi="Arial" w:cs="Arial"/>
          <w:sz w:val="20"/>
          <w:szCs w:val="20"/>
          <w:lang w:val="es-ES"/>
        </w:rPr>
        <w:t xml:space="preserve"> la tabla</w:t>
      </w:r>
      <w:r w:rsidR="00095C72">
        <w:rPr>
          <w:rFonts w:ascii="Arial" w:hAnsi="Arial" w:cs="Arial"/>
          <w:sz w:val="20"/>
          <w:szCs w:val="20"/>
          <w:lang w:val="es-ES"/>
        </w:rPr>
        <w:t xml:space="preserve">; </w:t>
      </w:r>
      <w:r w:rsidR="00966A2B">
        <w:rPr>
          <w:rFonts w:ascii="Arial" w:hAnsi="Arial" w:cs="Arial"/>
          <w:sz w:val="20"/>
          <w:szCs w:val="20"/>
          <w:lang w:val="es-ES"/>
        </w:rPr>
        <w:t xml:space="preserve">a continuación, </w:t>
      </w:r>
      <w:r w:rsidR="00095C72">
        <w:rPr>
          <w:rFonts w:ascii="Arial" w:hAnsi="Arial" w:cs="Arial"/>
          <w:sz w:val="20"/>
          <w:szCs w:val="20"/>
          <w:lang w:val="es-ES"/>
        </w:rPr>
        <w:t xml:space="preserve">completa todos los recuadros de la tabla ayudándote con un conjugador verbal (en el diccionario de </w:t>
      </w:r>
      <w:hyperlink r:id="rId7" w:history="1">
        <w:r w:rsidR="00095C72" w:rsidRPr="00985E8A">
          <w:rPr>
            <w:rStyle w:val="Collegamentoipertestuale"/>
            <w:rFonts w:ascii="Arial" w:hAnsi="Arial" w:cs="Arial"/>
            <w:color w:val="auto"/>
            <w:sz w:val="20"/>
            <w:szCs w:val="20"/>
            <w:lang w:val="es-ES"/>
          </w:rPr>
          <w:t>www.rae.es</w:t>
        </w:r>
      </w:hyperlink>
      <w:r w:rsidR="00095C72" w:rsidRPr="00985E8A">
        <w:rPr>
          <w:rFonts w:ascii="Arial" w:hAnsi="Arial" w:cs="Arial"/>
          <w:sz w:val="20"/>
          <w:szCs w:val="20"/>
          <w:lang w:val="es-ES"/>
        </w:rPr>
        <w:t xml:space="preserve"> link “conjugar</w:t>
      </w:r>
      <w:r w:rsidR="00095C72" w:rsidRPr="00985E8A">
        <w:rPr>
          <w:rFonts w:ascii="Arial" w:hAnsi="Arial" w:cs="Arial"/>
          <w:b/>
          <w:sz w:val="20"/>
          <w:szCs w:val="20"/>
          <w:lang w:val="es-ES"/>
        </w:rPr>
        <w:t>”</w:t>
      </w:r>
      <w:r w:rsidR="00095C72" w:rsidRPr="00985E8A">
        <w:rPr>
          <w:rFonts w:ascii="Arial" w:hAnsi="Arial" w:cs="Arial"/>
          <w:sz w:val="20"/>
          <w:szCs w:val="20"/>
          <w:lang w:val="es-ES"/>
        </w:rPr>
        <w:t xml:space="preserve">, al lado de cada lema verbal, o en alternativa: </w:t>
      </w:r>
      <w:hyperlink r:id="rId8" w:history="1">
        <w:r w:rsidR="00095C72" w:rsidRPr="00985E8A">
          <w:rPr>
            <w:rStyle w:val="Collegamentoipertestuale"/>
            <w:rFonts w:ascii="Arial" w:hAnsi="Arial" w:cs="Arial"/>
            <w:color w:val="auto"/>
            <w:sz w:val="20"/>
            <w:szCs w:val="20"/>
            <w:lang w:val="es-ES"/>
          </w:rPr>
          <w:t>http://www.lenguaje.com/herramientas/conjugador.php</w:t>
        </w:r>
      </w:hyperlink>
      <w:r w:rsidR="00095C72" w:rsidRPr="00985E8A">
        <w:rPr>
          <w:rFonts w:ascii="Arial" w:hAnsi="Arial" w:cs="Arial"/>
          <w:sz w:val="20"/>
          <w:szCs w:val="20"/>
          <w:lang w:val="es-ES"/>
        </w:rPr>
        <w:t>)</w:t>
      </w:r>
    </w:p>
    <w:p w:rsidR="0078364F" w:rsidRPr="0078364F" w:rsidRDefault="0078364F" w:rsidP="0078364F">
      <w:pPr>
        <w:rPr>
          <w:rFonts w:ascii="Arial" w:hAnsi="Arial" w:cs="Arial"/>
          <w:sz w:val="20"/>
          <w:szCs w:val="20"/>
          <w:lang w:val="es-ES"/>
        </w:rPr>
      </w:pPr>
    </w:p>
    <w:tbl>
      <w:tblPr>
        <w:tblStyle w:val="Grigliatabella"/>
        <w:tblW w:w="0" w:type="auto"/>
        <w:tblLook w:val="04A0"/>
      </w:tblPr>
      <w:tblGrid>
        <w:gridCol w:w="2518"/>
        <w:gridCol w:w="2410"/>
        <w:gridCol w:w="2551"/>
        <w:gridCol w:w="2268"/>
      </w:tblGrid>
      <w:tr w:rsidR="0078364F" w:rsidTr="0078364F">
        <w:tc>
          <w:tcPr>
            <w:tcW w:w="2518" w:type="dxa"/>
          </w:tcPr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Verbo conjugado (tal como aparece en el texto)</w:t>
            </w:r>
          </w:p>
        </w:tc>
        <w:tc>
          <w:tcPr>
            <w:tcW w:w="2410" w:type="dxa"/>
          </w:tcPr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Infinitivo</w:t>
            </w:r>
          </w:p>
        </w:tc>
        <w:tc>
          <w:tcPr>
            <w:tcW w:w="2551" w:type="dxa"/>
          </w:tcPr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Imperativo (tú)</w:t>
            </w:r>
          </w:p>
        </w:tc>
        <w:tc>
          <w:tcPr>
            <w:tcW w:w="2268" w:type="dxa"/>
          </w:tcPr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Imperativo (Ud)</w:t>
            </w:r>
          </w:p>
        </w:tc>
      </w:tr>
      <w:tr w:rsidR="0078364F" w:rsidTr="0078364F">
        <w:tc>
          <w:tcPr>
            <w:tcW w:w="2518" w:type="dxa"/>
          </w:tcPr>
          <w:p w:rsidR="0078364F" w:rsidRPr="0078364F" w:rsidRDefault="0078364F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 w:rsidRPr="0078364F">
              <w:rPr>
                <w:rFonts w:ascii="Bradley Hand ITC" w:hAnsi="Bradley Hand ITC" w:cs="Arial"/>
                <w:sz w:val="20"/>
                <w:szCs w:val="20"/>
                <w:lang w:val="es-ES"/>
              </w:rPr>
              <w:t>V</w:t>
            </w:r>
            <w:r w:rsidRPr="0078364F">
              <w:rPr>
                <w:rFonts w:ascii="Bradley Hand ITC" w:hAnsi="Bradley Hand ITC" w:cs="Arial"/>
                <w:sz w:val="20"/>
                <w:szCs w:val="20"/>
                <w:lang w:val="es-ES"/>
              </w:rPr>
              <w:t>iajar</w:t>
            </w:r>
          </w:p>
          <w:p w:rsidR="0078364F" w:rsidRDefault="0078364F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 w:rsidRPr="0078364F">
              <w:rPr>
                <w:rFonts w:ascii="Bradley Hand ITC" w:hAnsi="Bradley Hand ITC" w:cs="Arial"/>
                <w:sz w:val="20"/>
                <w:szCs w:val="20"/>
                <w:lang w:val="es-ES"/>
              </w:rPr>
              <w:t>Infórmese</w:t>
            </w:r>
          </w:p>
          <w:p w:rsidR="00095C72" w:rsidRPr="0078364F" w:rsidRDefault="00095C72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>
              <w:rPr>
                <w:rFonts w:ascii="Bradley Hand ITC" w:hAnsi="Bradley Hand ITC" w:cs="Arial"/>
                <w:sz w:val="20"/>
                <w:szCs w:val="20"/>
                <w:lang w:val="es-ES"/>
              </w:rPr>
              <w:t>...</w:t>
            </w:r>
          </w:p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966A2B" w:rsidRDefault="00966A2B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8364F" w:rsidRDefault="0078364F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</w:tcPr>
          <w:p w:rsidR="0078364F" w:rsidRDefault="0078364F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Pr="0078364F">
              <w:rPr>
                <w:rFonts w:ascii="Bradley Hand ITC" w:hAnsi="Bradley Hand ITC" w:cs="Arial"/>
                <w:sz w:val="20"/>
                <w:szCs w:val="20"/>
                <w:lang w:val="es-ES"/>
              </w:rPr>
              <w:t>V</w:t>
            </w:r>
            <w:r w:rsidRPr="0078364F">
              <w:rPr>
                <w:rFonts w:ascii="Bradley Hand ITC" w:hAnsi="Bradley Hand ITC" w:cs="Arial"/>
                <w:sz w:val="20"/>
                <w:szCs w:val="20"/>
                <w:lang w:val="es-ES"/>
              </w:rPr>
              <w:t>iajar</w:t>
            </w:r>
          </w:p>
          <w:p w:rsidR="00095C72" w:rsidRPr="0078364F" w:rsidRDefault="00095C72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>
              <w:rPr>
                <w:rFonts w:ascii="Bradley Hand ITC" w:hAnsi="Bradley Hand ITC" w:cs="Arial"/>
                <w:sz w:val="20"/>
                <w:szCs w:val="20"/>
                <w:lang w:val="es-ES"/>
              </w:rPr>
              <w:t>Informarse</w:t>
            </w:r>
          </w:p>
          <w:p w:rsidR="0078364F" w:rsidRDefault="00095C72" w:rsidP="0078364F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...</w:t>
            </w:r>
          </w:p>
        </w:tc>
        <w:tc>
          <w:tcPr>
            <w:tcW w:w="2551" w:type="dxa"/>
          </w:tcPr>
          <w:p w:rsidR="0078364F" w:rsidRDefault="00095C72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 w:rsidRPr="00095C72">
              <w:rPr>
                <w:rFonts w:ascii="Bradley Hand ITC" w:hAnsi="Bradley Hand ITC" w:cs="Arial"/>
                <w:sz w:val="20"/>
                <w:szCs w:val="20"/>
                <w:lang w:val="es-ES"/>
              </w:rPr>
              <w:t>Viaj</w:t>
            </w:r>
            <w:r>
              <w:rPr>
                <w:rFonts w:ascii="Bradley Hand ITC" w:hAnsi="Bradley Hand ITC" w:cs="Arial"/>
                <w:sz w:val="20"/>
                <w:szCs w:val="20"/>
                <w:lang w:val="es-ES"/>
              </w:rPr>
              <w:t>a</w:t>
            </w:r>
          </w:p>
          <w:p w:rsidR="00095C72" w:rsidRDefault="00095C72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>
              <w:rPr>
                <w:rFonts w:ascii="Bradley Hand ITC" w:hAnsi="Bradley Hand ITC" w:cs="Arial"/>
                <w:sz w:val="20"/>
                <w:szCs w:val="20"/>
                <w:lang w:val="es-ES"/>
              </w:rPr>
              <w:t>Infórmate</w:t>
            </w:r>
          </w:p>
          <w:p w:rsidR="00095C72" w:rsidRPr="00095C72" w:rsidRDefault="00095C72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>
              <w:rPr>
                <w:rFonts w:ascii="Bradley Hand ITC" w:hAnsi="Bradley Hand ITC" w:cs="Arial"/>
                <w:sz w:val="20"/>
                <w:szCs w:val="20"/>
                <w:lang w:val="es-ES"/>
              </w:rPr>
              <w:t>...</w:t>
            </w:r>
          </w:p>
        </w:tc>
        <w:tc>
          <w:tcPr>
            <w:tcW w:w="2268" w:type="dxa"/>
          </w:tcPr>
          <w:p w:rsidR="0078364F" w:rsidRDefault="00095C72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 w:rsidRPr="00095C72">
              <w:rPr>
                <w:rFonts w:ascii="Bradley Hand ITC" w:hAnsi="Bradley Hand ITC" w:cs="Arial"/>
                <w:sz w:val="20"/>
                <w:szCs w:val="20"/>
                <w:lang w:val="es-ES"/>
              </w:rPr>
              <w:t>Viaje</w:t>
            </w:r>
          </w:p>
          <w:p w:rsidR="00095C72" w:rsidRDefault="00095C72" w:rsidP="00095C72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 w:rsidRPr="0078364F">
              <w:rPr>
                <w:rFonts w:ascii="Bradley Hand ITC" w:hAnsi="Bradley Hand ITC" w:cs="Arial"/>
                <w:sz w:val="20"/>
                <w:szCs w:val="20"/>
                <w:lang w:val="es-ES"/>
              </w:rPr>
              <w:t>Infórmese</w:t>
            </w:r>
          </w:p>
          <w:p w:rsidR="00095C72" w:rsidRPr="0078364F" w:rsidRDefault="00095C72" w:rsidP="00095C72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  <w:r>
              <w:rPr>
                <w:rFonts w:ascii="Bradley Hand ITC" w:hAnsi="Bradley Hand ITC" w:cs="Arial"/>
                <w:sz w:val="20"/>
                <w:szCs w:val="20"/>
                <w:lang w:val="es-ES"/>
              </w:rPr>
              <w:t>...</w:t>
            </w:r>
          </w:p>
          <w:p w:rsidR="00095C72" w:rsidRPr="00095C72" w:rsidRDefault="00095C72" w:rsidP="0078364F">
            <w:pPr>
              <w:rPr>
                <w:rFonts w:ascii="Bradley Hand ITC" w:hAnsi="Bradley Hand ITC" w:cs="Arial"/>
                <w:sz w:val="20"/>
                <w:szCs w:val="20"/>
                <w:lang w:val="es-ES"/>
              </w:rPr>
            </w:pPr>
          </w:p>
        </w:tc>
      </w:tr>
    </w:tbl>
    <w:p w:rsidR="0078364F" w:rsidRDefault="0078364F" w:rsidP="0078364F">
      <w:pPr>
        <w:rPr>
          <w:rFonts w:ascii="Arial" w:hAnsi="Arial" w:cs="Arial"/>
          <w:sz w:val="20"/>
          <w:szCs w:val="20"/>
          <w:lang w:val="es-ES"/>
        </w:rPr>
      </w:pPr>
    </w:p>
    <w:p w:rsidR="00095C72" w:rsidRDefault="00095C72" w:rsidP="00095C72">
      <w:pPr>
        <w:pStyle w:val="Paragrafoelenco"/>
        <w:numPr>
          <w:ilvl w:val="0"/>
          <w:numId w:val="1"/>
        </w:numPr>
        <w:rPr>
          <w:rFonts w:ascii="Arial" w:hAnsi="Arial" w:cs="Arial"/>
          <w:sz w:val="20"/>
          <w:szCs w:val="20"/>
          <w:lang w:val="es-ES"/>
        </w:rPr>
      </w:pPr>
      <w:r w:rsidRPr="00B45F48">
        <w:rPr>
          <w:rFonts w:ascii="Arial" w:hAnsi="Arial" w:cs="Arial"/>
          <w:sz w:val="20"/>
          <w:szCs w:val="20"/>
          <w:u w:val="single"/>
          <w:lang w:val="es-ES"/>
        </w:rPr>
        <w:t>Deduce</w:t>
      </w:r>
      <w:r>
        <w:rPr>
          <w:rFonts w:ascii="Arial" w:hAnsi="Arial" w:cs="Arial"/>
          <w:sz w:val="20"/>
          <w:szCs w:val="20"/>
          <w:lang w:val="es-ES"/>
        </w:rPr>
        <w:t xml:space="preserve">, a partir del ejercicio anterior, la regla para la formación del imperativo, en la II y III persona del singular: </w:t>
      </w:r>
    </w:p>
    <w:tbl>
      <w:tblPr>
        <w:tblStyle w:val="Grigliatabella"/>
        <w:tblW w:w="0" w:type="auto"/>
        <w:tblLook w:val="04A0"/>
      </w:tblPr>
      <w:tblGrid>
        <w:gridCol w:w="3259"/>
        <w:gridCol w:w="3259"/>
        <w:gridCol w:w="3260"/>
      </w:tblGrid>
      <w:tr w:rsidR="00095C72" w:rsidTr="00095C72">
        <w:tc>
          <w:tcPr>
            <w:tcW w:w="3259" w:type="dxa"/>
          </w:tcPr>
          <w:p w:rsidR="00095C72" w:rsidRDefault="00095C72" w:rsidP="00095C72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Verbos de I grupo </w:t>
            </w:r>
            <w:r w:rsidR="00966A2B">
              <w:rPr>
                <w:rFonts w:ascii="Arial" w:hAnsi="Arial" w:cs="Arial"/>
                <w:sz w:val="20"/>
                <w:szCs w:val="20"/>
                <w:lang w:val="es-ES"/>
              </w:rPr>
              <w:t>–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AR</w:t>
            </w:r>
          </w:p>
        </w:tc>
        <w:tc>
          <w:tcPr>
            <w:tcW w:w="3259" w:type="dxa"/>
          </w:tcPr>
          <w:p w:rsidR="00095C72" w:rsidRDefault="00095C72" w:rsidP="00095C72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Desinencia  en  - </w:t>
            </w:r>
          </w:p>
        </w:tc>
        <w:tc>
          <w:tcPr>
            <w:tcW w:w="3260" w:type="dxa"/>
          </w:tcPr>
          <w:p w:rsidR="00095C72" w:rsidRDefault="00095C72" w:rsidP="00095C72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Desinencia  en  -</w:t>
            </w:r>
          </w:p>
        </w:tc>
      </w:tr>
      <w:tr w:rsidR="00095C72" w:rsidTr="00095C72">
        <w:tc>
          <w:tcPr>
            <w:tcW w:w="3259" w:type="dxa"/>
          </w:tcPr>
          <w:p w:rsidR="00095C72" w:rsidRDefault="00095C72" w:rsidP="00095C72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Verbos de II grupo –ER</w:t>
            </w:r>
          </w:p>
        </w:tc>
        <w:tc>
          <w:tcPr>
            <w:tcW w:w="3259" w:type="dxa"/>
          </w:tcPr>
          <w:p w:rsidR="00095C72" w:rsidRDefault="00095C72" w:rsidP="00095C72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Desinencia  en  -</w:t>
            </w:r>
          </w:p>
        </w:tc>
        <w:tc>
          <w:tcPr>
            <w:tcW w:w="3260" w:type="dxa"/>
          </w:tcPr>
          <w:p w:rsidR="00095C72" w:rsidRDefault="00095C72" w:rsidP="00095C72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Desinencia  en  -</w:t>
            </w:r>
          </w:p>
        </w:tc>
      </w:tr>
      <w:tr w:rsidR="00095C72" w:rsidTr="00095C72">
        <w:tc>
          <w:tcPr>
            <w:tcW w:w="3259" w:type="dxa"/>
          </w:tcPr>
          <w:p w:rsidR="00095C72" w:rsidRDefault="00095C72" w:rsidP="00095C72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Verbos de III grupo –IR</w:t>
            </w:r>
          </w:p>
        </w:tc>
        <w:tc>
          <w:tcPr>
            <w:tcW w:w="3259" w:type="dxa"/>
          </w:tcPr>
          <w:p w:rsidR="00095C72" w:rsidRDefault="00095C72" w:rsidP="00095C72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Desinencia  en  -</w:t>
            </w:r>
          </w:p>
        </w:tc>
        <w:tc>
          <w:tcPr>
            <w:tcW w:w="3260" w:type="dxa"/>
          </w:tcPr>
          <w:p w:rsidR="00095C72" w:rsidRDefault="00095C72" w:rsidP="00095C72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Desinencia  en  -</w:t>
            </w:r>
          </w:p>
        </w:tc>
      </w:tr>
    </w:tbl>
    <w:p w:rsidR="00095C72" w:rsidRDefault="00095C72" w:rsidP="00095C72">
      <w:pPr>
        <w:rPr>
          <w:rFonts w:ascii="Arial" w:hAnsi="Arial" w:cs="Arial"/>
          <w:sz w:val="20"/>
          <w:szCs w:val="20"/>
          <w:lang w:val="es-ES"/>
        </w:rPr>
      </w:pPr>
    </w:p>
    <w:p w:rsidR="00966A2B" w:rsidRDefault="00966A2B" w:rsidP="00966A2B">
      <w:pPr>
        <w:pStyle w:val="Paragrafoelenco"/>
        <w:numPr>
          <w:ilvl w:val="0"/>
          <w:numId w:val="1"/>
        </w:numPr>
        <w:rPr>
          <w:rFonts w:ascii="Arial" w:hAnsi="Arial" w:cs="Arial"/>
          <w:sz w:val="20"/>
          <w:szCs w:val="20"/>
          <w:lang w:val="es-ES"/>
        </w:rPr>
      </w:pPr>
      <w:r w:rsidRPr="00B45F48">
        <w:rPr>
          <w:rFonts w:ascii="Arial" w:hAnsi="Arial" w:cs="Arial"/>
          <w:sz w:val="20"/>
          <w:szCs w:val="20"/>
          <w:u w:val="single"/>
          <w:lang w:val="es-ES"/>
        </w:rPr>
        <w:t>Traduce</w:t>
      </w:r>
      <w:r>
        <w:rPr>
          <w:rFonts w:ascii="Arial" w:hAnsi="Arial" w:cs="Arial"/>
          <w:sz w:val="20"/>
          <w:szCs w:val="20"/>
          <w:lang w:val="es-ES"/>
        </w:rPr>
        <w:t xml:space="preserve"> el texto al italiano.</w:t>
      </w:r>
    </w:p>
    <w:p w:rsidR="00966A2B" w:rsidRDefault="00966A2B" w:rsidP="00966A2B">
      <w:pPr>
        <w:pStyle w:val="Paragrafoelenco"/>
        <w:numPr>
          <w:ilvl w:val="0"/>
          <w:numId w:val="1"/>
        </w:num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Crea un </w:t>
      </w:r>
      <w:r w:rsidR="00B45F48" w:rsidRPr="00B45F48">
        <w:rPr>
          <w:rFonts w:ascii="Arial" w:hAnsi="Arial" w:cs="Arial"/>
          <w:sz w:val="20"/>
          <w:szCs w:val="20"/>
          <w:u w:val="single"/>
          <w:lang w:val="es-ES"/>
        </w:rPr>
        <w:t>resumen</w:t>
      </w:r>
      <w:r w:rsidR="00B45F48">
        <w:rPr>
          <w:rFonts w:ascii="Arial" w:hAnsi="Arial" w:cs="Arial"/>
          <w:sz w:val="20"/>
          <w:szCs w:val="20"/>
          <w:lang w:val="es-ES"/>
        </w:rPr>
        <w:t xml:space="preserve"> de las principales recomendaciones de viaje.</w:t>
      </w:r>
    </w:p>
    <w:p w:rsidR="00966A2B" w:rsidRDefault="00966A2B" w:rsidP="00966A2B">
      <w:pPr>
        <w:pStyle w:val="Paragrafoelenco"/>
        <w:numPr>
          <w:ilvl w:val="0"/>
          <w:numId w:val="1"/>
        </w:numPr>
        <w:rPr>
          <w:rFonts w:ascii="Arial" w:hAnsi="Arial" w:cs="Arial"/>
          <w:sz w:val="20"/>
          <w:szCs w:val="20"/>
          <w:lang w:val="es-ES"/>
        </w:rPr>
      </w:pPr>
      <w:r w:rsidRPr="00985E8A">
        <w:rPr>
          <w:rFonts w:ascii="Arial" w:hAnsi="Arial" w:cs="Arial"/>
          <w:sz w:val="20"/>
          <w:szCs w:val="20"/>
          <w:lang w:val="es-ES"/>
        </w:rPr>
        <w:t xml:space="preserve">Abre la página web </w:t>
      </w:r>
      <w:hyperlink r:id="rId9" w:history="1">
        <w:r w:rsidRPr="00985E8A">
          <w:rPr>
            <w:rStyle w:val="Collegamentoipertestuale"/>
            <w:rFonts w:ascii="Arial" w:hAnsi="Arial" w:cs="Arial"/>
            <w:color w:val="auto"/>
            <w:sz w:val="20"/>
            <w:szCs w:val="20"/>
            <w:lang w:val="es-ES"/>
          </w:rPr>
          <w:t>http://ayuda.iberia.com/preguntas_frecuentes/</w:t>
        </w:r>
      </w:hyperlink>
      <w:r w:rsidRPr="00985E8A">
        <w:rPr>
          <w:rFonts w:ascii="Arial" w:hAnsi="Arial" w:cs="Arial"/>
          <w:sz w:val="20"/>
          <w:szCs w:val="20"/>
          <w:lang w:val="es-ES"/>
        </w:rPr>
        <w:t>, elige algunas preguntas</w:t>
      </w:r>
      <w:r w:rsidR="00B45F48" w:rsidRPr="00985E8A">
        <w:rPr>
          <w:rFonts w:ascii="Arial" w:hAnsi="Arial" w:cs="Arial"/>
          <w:sz w:val="20"/>
          <w:szCs w:val="20"/>
          <w:lang w:val="es-ES"/>
        </w:rPr>
        <w:t xml:space="preserve"> (mínimo</w:t>
      </w:r>
      <w:r w:rsidR="00B45F48">
        <w:rPr>
          <w:rFonts w:ascii="Arial" w:hAnsi="Arial" w:cs="Arial"/>
          <w:sz w:val="20"/>
          <w:szCs w:val="20"/>
          <w:lang w:val="es-ES"/>
        </w:rPr>
        <w:t xml:space="preserve"> 3)  y crea un </w:t>
      </w:r>
      <w:r w:rsidR="00B45F48" w:rsidRPr="00B45F48">
        <w:rPr>
          <w:rFonts w:ascii="Arial" w:hAnsi="Arial" w:cs="Arial"/>
          <w:sz w:val="20"/>
          <w:szCs w:val="20"/>
          <w:u w:val="single"/>
          <w:lang w:val="es-ES"/>
        </w:rPr>
        <w:t>diálogo</w:t>
      </w:r>
      <w:r w:rsidR="00B45F48">
        <w:rPr>
          <w:rFonts w:ascii="Arial" w:hAnsi="Arial" w:cs="Arial"/>
          <w:sz w:val="20"/>
          <w:szCs w:val="20"/>
          <w:lang w:val="es-ES"/>
        </w:rPr>
        <w:t xml:space="preserve"> entre un agente de viaje y un cliente que nunca voló en avión.</w:t>
      </w:r>
    </w:p>
    <w:p w:rsidR="00966A2B" w:rsidRDefault="00966A2B" w:rsidP="00966A2B">
      <w:pPr>
        <w:pStyle w:val="Paragrafoelenc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 </w:t>
      </w:r>
    </w:p>
    <w:p w:rsidR="00966A2B" w:rsidRDefault="00966A2B" w:rsidP="00966A2B">
      <w:pPr>
        <w:pStyle w:val="Paragrafoelenco"/>
        <w:rPr>
          <w:rFonts w:ascii="Arial" w:hAnsi="Arial" w:cs="Arial"/>
          <w:sz w:val="20"/>
          <w:szCs w:val="20"/>
          <w:lang w:val="es-ES"/>
        </w:rPr>
      </w:pPr>
    </w:p>
    <w:p w:rsidR="00966A2B" w:rsidRDefault="00966A2B" w:rsidP="00966A2B">
      <w:pPr>
        <w:pStyle w:val="Paragrafoelenco"/>
        <w:rPr>
          <w:rFonts w:ascii="Arial" w:hAnsi="Arial" w:cs="Arial"/>
          <w:sz w:val="20"/>
          <w:szCs w:val="20"/>
          <w:lang w:val="es-ES"/>
        </w:rPr>
      </w:pPr>
    </w:p>
    <w:p w:rsidR="00966A2B" w:rsidRPr="00966A2B" w:rsidRDefault="00966A2B" w:rsidP="00966A2B">
      <w:pPr>
        <w:rPr>
          <w:rFonts w:ascii="Arial" w:hAnsi="Arial" w:cs="Arial"/>
          <w:sz w:val="20"/>
          <w:szCs w:val="20"/>
          <w:lang w:val="es-ES"/>
        </w:rPr>
      </w:pPr>
    </w:p>
    <w:sectPr w:rsidR="00966A2B" w:rsidRPr="00966A2B" w:rsidSect="00AF3D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525EE"/>
    <w:multiLevelType w:val="hybridMultilevel"/>
    <w:tmpl w:val="6DF022A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19073F"/>
    <w:rsid w:val="00095C72"/>
    <w:rsid w:val="0019073F"/>
    <w:rsid w:val="002448B9"/>
    <w:rsid w:val="0078364F"/>
    <w:rsid w:val="00966A2B"/>
    <w:rsid w:val="00985E8A"/>
    <w:rsid w:val="00AC07F3"/>
    <w:rsid w:val="00AF3D55"/>
    <w:rsid w:val="00B23369"/>
    <w:rsid w:val="00B45F48"/>
    <w:rsid w:val="00CC4228"/>
    <w:rsid w:val="00DD2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F3D5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9073F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19073F"/>
    <w:pPr>
      <w:ind w:left="720"/>
      <w:contextualSpacing/>
    </w:pPr>
  </w:style>
  <w:style w:type="table" w:styleId="Grigliatabella">
    <w:name w:val="Table Grid"/>
    <w:basedOn w:val="Tabellanormale"/>
    <w:uiPriority w:val="59"/>
    <w:rsid w:val="007836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nguaje.com/herramientas/conjugador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ae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ae.e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iberia.com/consejos-para-viaja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yuda.iberia.com/preguntas_frecuentes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lastModifiedBy>Amanda</cp:lastModifiedBy>
  <cp:revision>3</cp:revision>
  <cp:lastPrinted>2012-02-29T12:00:00Z</cp:lastPrinted>
  <dcterms:created xsi:type="dcterms:W3CDTF">2012-02-29T11:00:00Z</dcterms:created>
  <dcterms:modified xsi:type="dcterms:W3CDTF">2012-02-29T12:33:00Z</dcterms:modified>
</cp:coreProperties>
</file>