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F85" w:rsidRPr="0092739D" w:rsidRDefault="008B0F85" w:rsidP="008B0F85">
      <w:pPr>
        <w:rPr>
          <w:rStyle w:val="Riferimentointenso"/>
          <w:lang w:val="es-ES"/>
        </w:rPr>
      </w:pPr>
      <w:r w:rsidRPr="0092739D">
        <w:rPr>
          <w:rStyle w:val="Riferimentointenso"/>
          <w:lang w:val="es-ES"/>
        </w:rPr>
        <w:t>Actividad 1</w:t>
      </w:r>
    </w:p>
    <w:p w:rsidR="008B0F85" w:rsidRPr="0092739D" w:rsidRDefault="008B0F85" w:rsidP="008B0F85">
      <w:pPr>
        <w:jc w:val="right"/>
        <w:rPr>
          <w:rStyle w:val="Riferimentodelicato"/>
          <w:lang w:val="es-ES"/>
        </w:rPr>
      </w:pPr>
      <w:r w:rsidRPr="0092739D">
        <w:rPr>
          <w:rStyle w:val="Riferimentodelicato"/>
          <w:lang w:val="es-ES"/>
        </w:rPr>
        <w:t>Area lexical: en el aeropuerto</w:t>
      </w:r>
    </w:p>
    <w:p w:rsidR="008B0F85" w:rsidRPr="0092739D" w:rsidRDefault="008B0F85" w:rsidP="008B0F85">
      <w:pPr>
        <w:jc w:val="right"/>
        <w:rPr>
          <w:rStyle w:val="Riferimentodelicato"/>
          <w:lang w:val="es-ES"/>
        </w:rPr>
      </w:pPr>
      <w:r w:rsidRPr="0092739D">
        <w:rPr>
          <w:rStyle w:val="Riferimentodelicato"/>
          <w:lang w:val="es-ES"/>
        </w:rPr>
        <w:t>Area gramatical: el imperativo formal e informal</w:t>
      </w:r>
    </w:p>
    <w:p w:rsidR="008B0F85" w:rsidRPr="0092739D" w:rsidRDefault="008B0F85" w:rsidP="008B0F85">
      <w:pPr>
        <w:rPr>
          <w:rStyle w:val="Riferimentodelicato"/>
          <w:lang w:val="es-ES"/>
        </w:rPr>
      </w:pPr>
    </w:p>
    <w:p w:rsidR="008B0F85" w:rsidRPr="0092739D" w:rsidRDefault="008B0F85" w:rsidP="008B0F85">
      <w:pPr>
        <w:rPr>
          <w:rStyle w:val="Titolodellibro"/>
          <w:lang w:val="es-ES"/>
        </w:rPr>
      </w:pPr>
      <w:r w:rsidRPr="0092739D">
        <w:rPr>
          <w:rStyle w:val="Titolodellibro"/>
          <w:lang w:val="es-ES"/>
        </w:rPr>
        <w:t>Lee el siguiente texto:</w:t>
      </w:r>
    </w:p>
    <w:p w:rsidR="008B0F85" w:rsidRPr="0092739D" w:rsidRDefault="008B0F85" w:rsidP="008B0F85">
      <w:pPr>
        <w:rPr>
          <w:rStyle w:val="Riferimentodelicato"/>
          <w:lang w:val="es-ES"/>
        </w:rPr>
      </w:pPr>
    </w:p>
    <w:p w:rsidR="0019073F" w:rsidRPr="0019073F" w:rsidRDefault="0019073F" w:rsidP="008B0F85">
      <w:pPr>
        <w:pStyle w:val="Titolo"/>
        <w:rPr>
          <w:lang w:val="es-ES"/>
        </w:rPr>
      </w:pPr>
      <w:r w:rsidRPr="0019073F">
        <w:rPr>
          <w:lang w:val="es-ES"/>
        </w:rPr>
        <w:t>Consejos para viajar</w:t>
      </w:r>
      <w:r w:rsidR="00966A2B">
        <w:rPr>
          <w:lang w:val="es-ES"/>
        </w:rPr>
        <w:t xml:space="preserve"> en avión</w:t>
      </w:r>
    </w:p>
    <w:p w:rsidR="008B0F85" w:rsidRPr="008B0F85" w:rsidRDefault="008B0F85" w:rsidP="008B0F85">
      <w:pPr>
        <w:pStyle w:val="Sottotitolo"/>
        <w:rPr>
          <w:rStyle w:val="Enfasiintensa"/>
          <w:lang w:val="es-ES"/>
        </w:rPr>
      </w:pPr>
    </w:p>
    <w:p w:rsidR="0019073F" w:rsidRPr="008B0F85" w:rsidRDefault="0019073F" w:rsidP="008B0F85">
      <w:pPr>
        <w:pStyle w:val="Sottotitolo"/>
        <w:rPr>
          <w:rStyle w:val="Enfasiintensa"/>
          <w:rFonts w:ascii="Arial" w:hAnsi="Arial" w:cs="Arial"/>
          <w:lang w:val="es-ES"/>
        </w:rPr>
      </w:pPr>
      <w:r w:rsidRPr="008B0F85">
        <w:rPr>
          <w:rStyle w:val="Enfasiintensa"/>
          <w:rFonts w:ascii="Arial" w:hAnsi="Arial" w:cs="Arial"/>
          <w:lang w:val="es-ES"/>
        </w:rPr>
        <w:t>Antes de Viajar:</w:t>
      </w:r>
    </w:p>
    <w:p w:rsidR="0019073F" w:rsidRPr="008B0F85" w:rsidRDefault="0019073F" w:rsidP="008B0F85">
      <w:pPr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 </w:t>
      </w:r>
      <w:r w:rsidRPr="008B0F85">
        <w:rPr>
          <w:rFonts w:ascii="Arial" w:hAnsi="Arial" w:cs="Arial"/>
          <w:b/>
          <w:sz w:val="24"/>
          <w:szCs w:val="24"/>
          <w:lang w:val="es-ES"/>
        </w:rPr>
        <w:t>Infórmese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de toda la documentación que necesita para viajar a su destino (billetes de regreso, documento de viaje, pasaporte o Documento nacional de identidad, visado para aquellos países que lo requieran, y un seguro de viaje).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No </w:t>
      </w:r>
      <w:r w:rsidRPr="008B0F85">
        <w:rPr>
          <w:rFonts w:ascii="Arial" w:hAnsi="Arial" w:cs="Arial"/>
          <w:b/>
          <w:sz w:val="24"/>
          <w:szCs w:val="24"/>
          <w:lang w:val="es-ES"/>
        </w:rPr>
        <w:t>llene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demasiado las bolsas de mano para que el personal de seguridad pueda registrarlas fácilmente. </w:t>
      </w:r>
      <w:r w:rsidRPr="008B0F85">
        <w:rPr>
          <w:rFonts w:ascii="Arial" w:hAnsi="Arial" w:cs="Arial"/>
          <w:b/>
          <w:sz w:val="24"/>
          <w:szCs w:val="24"/>
          <w:lang w:val="es-ES"/>
        </w:rPr>
        <w:t>Recuerde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que los pasajeros podrán llevar una bolsa de mano y un objeto personal (un bolso o maletín) en todos los vuelos.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No </w:t>
      </w:r>
      <w:r w:rsidRPr="008B0F85">
        <w:rPr>
          <w:rFonts w:ascii="Arial" w:hAnsi="Arial" w:cs="Arial"/>
          <w:b/>
          <w:sz w:val="24"/>
          <w:szCs w:val="24"/>
          <w:lang w:val="es-ES"/>
        </w:rPr>
        <w:t>olvide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</w:t>
      </w:r>
      <w:r w:rsidRPr="008B0F85">
        <w:rPr>
          <w:rFonts w:ascii="Arial" w:hAnsi="Arial" w:cs="Arial"/>
          <w:b/>
          <w:sz w:val="24"/>
          <w:szCs w:val="24"/>
          <w:lang w:val="es-ES"/>
        </w:rPr>
        <w:t>escribir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su nombre y datos de contacto en las etiquetas del equipaje.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b/>
          <w:sz w:val="24"/>
          <w:szCs w:val="24"/>
          <w:lang w:val="es-ES"/>
        </w:rPr>
        <w:t>Retire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las etiquetas de viajes anteriores para evitar confusiones.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Al recoger el equipaje </w:t>
      </w:r>
      <w:r w:rsidRPr="008B0F85">
        <w:rPr>
          <w:rFonts w:ascii="Arial" w:hAnsi="Arial" w:cs="Arial"/>
          <w:b/>
          <w:sz w:val="24"/>
          <w:szCs w:val="24"/>
          <w:lang w:val="es-ES"/>
        </w:rPr>
        <w:t>asegúrese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de que es el suyo.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Recuerde que como equipaje de mano no puede llevar elementos afilados, incluidas tijeras, limas de uñas o navajas, o cualquier objeto que pudieran confiscarle en el control de seguridad. En los vuelos a/desde/vía EE.UU., no está permitido llevar mecheros consigo o en el equipaje en cabina.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Asegúrese de llevar los medicamentos, documentos importantes, artículos valiosos o dinero en efectivo en el equipaje en cabina y no en el equipaje facturado. No tendrá acceso al equipaje facturado durante el vuelo.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b/>
          <w:sz w:val="24"/>
          <w:szCs w:val="24"/>
          <w:lang w:val="es-ES"/>
        </w:rPr>
        <w:t>Evite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estar sentado demasiado tiempo sin moverse. Cuando pueda, </w:t>
      </w:r>
      <w:r w:rsidRPr="008B0F85">
        <w:rPr>
          <w:rFonts w:ascii="Arial" w:hAnsi="Arial" w:cs="Arial"/>
          <w:b/>
          <w:sz w:val="24"/>
          <w:szCs w:val="24"/>
          <w:lang w:val="es-ES"/>
        </w:rPr>
        <w:t>levántese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y </w:t>
      </w:r>
      <w:r w:rsidRPr="008B0F85">
        <w:rPr>
          <w:rFonts w:ascii="Arial" w:hAnsi="Arial" w:cs="Arial"/>
          <w:b/>
          <w:sz w:val="24"/>
          <w:szCs w:val="24"/>
          <w:lang w:val="es-ES"/>
        </w:rPr>
        <w:t>ande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por la cabina, estirando brazos y piernas cada cierto tiempo.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 </w:t>
      </w:r>
      <w:r w:rsidRPr="008B0F85">
        <w:rPr>
          <w:rFonts w:ascii="Arial" w:hAnsi="Arial" w:cs="Arial"/>
          <w:b/>
          <w:sz w:val="24"/>
          <w:szCs w:val="24"/>
          <w:lang w:val="es-ES"/>
        </w:rPr>
        <w:t>Tome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una comida ligera y </w:t>
      </w:r>
      <w:r w:rsidRPr="008B0F85">
        <w:rPr>
          <w:rFonts w:ascii="Arial" w:hAnsi="Arial" w:cs="Arial"/>
          <w:b/>
          <w:sz w:val="24"/>
          <w:szCs w:val="24"/>
          <w:lang w:val="es-ES"/>
        </w:rPr>
        <w:t>beba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mucha agua. Evite el alcohol, el café y el té.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b/>
          <w:sz w:val="24"/>
          <w:szCs w:val="24"/>
          <w:lang w:val="es-ES"/>
        </w:rPr>
        <w:t>Duerma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bastante. </w:t>
      </w:r>
      <w:r w:rsidRPr="008B0F85">
        <w:rPr>
          <w:rFonts w:ascii="Arial" w:hAnsi="Arial" w:cs="Arial"/>
          <w:b/>
          <w:sz w:val="24"/>
          <w:szCs w:val="24"/>
          <w:lang w:val="es-ES"/>
        </w:rPr>
        <w:t>Ayude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a su cuerpo a afrontar los viajes a nuevas zonas horarias aprovechando cualquier ocasión para dormir durante el vuelo.</w:t>
      </w:r>
    </w:p>
    <w:p w:rsidR="008B0F85" w:rsidRPr="0092739D" w:rsidRDefault="008B0F85" w:rsidP="008B0F85">
      <w:pPr>
        <w:pStyle w:val="Titolo2"/>
        <w:jc w:val="both"/>
        <w:rPr>
          <w:rStyle w:val="Enfasiintensa"/>
          <w:rFonts w:ascii="Arial" w:hAnsi="Arial" w:cs="Arial"/>
          <w:sz w:val="24"/>
          <w:szCs w:val="24"/>
          <w:lang w:val="es-ES"/>
        </w:rPr>
      </w:pPr>
    </w:p>
    <w:p w:rsidR="0019073F" w:rsidRPr="0092739D" w:rsidRDefault="0019073F" w:rsidP="008B0F85">
      <w:pPr>
        <w:pStyle w:val="Titolo2"/>
        <w:jc w:val="both"/>
        <w:rPr>
          <w:rStyle w:val="Enfasiintensa"/>
          <w:rFonts w:ascii="Arial" w:hAnsi="Arial" w:cs="Arial"/>
          <w:sz w:val="24"/>
          <w:szCs w:val="24"/>
          <w:lang w:val="es-ES"/>
        </w:rPr>
      </w:pPr>
      <w:r w:rsidRPr="0092739D">
        <w:rPr>
          <w:rStyle w:val="Enfasiintensa"/>
          <w:rFonts w:ascii="Arial" w:hAnsi="Arial" w:cs="Arial"/>
          <w:sz w:val="24"/>
          <w:szCs w:val="24"/>
          <w:lang w:val="es-ES"/>
        </w:rPr>
        <w:t>En el aeropuerto: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Debido a las crecientes medidas de seguridad que se han adoptado en los aeropuertos, el tiempo de espera necesario ha aumentado. </w:t>
      </w:r>
      <w:r w:rsidRPr="008B0F85">
        <w:rPr>
          <w:rFonts w:ascii="Arial" w:hAnsi="Arial" w:cs="Arial"/>
          <w:b/>
          <w:sz w:val="24"/>
          <w:szCs w:val="24"/>
          <w:lang w:val="es-ES"/>
        </w:rPr>
        <w:t>Tenga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en cuenta que deberá tener tiempo suficiente para poder pasar los controles y llegar a la puerta de embarque de su vuelo.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>Es preferible llegar al aeropuerto con mucha antelación para tomar el vuelo.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Deberá reservar más tiempo si viaja con niños pequeños, bebés o personas discapacitadas.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b/>
          <w:sz w:val="24"/>
          <w:szCs w:val="24"/>
          <w:lang w:val="es-ES"/>
        </w:rPr>
        <w:t>Verifique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que su pasaporte está en vigor y que tiene los visados necesarios.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Esté preparado para los controles de seguridad: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>Tenga a mano el pasaje, la tarjeta de embarque y su identificación.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b/>
          <w:sz w:val="24"/>
          <w:szCs w:val="24"/>
          <w:lang w:val="es-ES"/>
        </w:rPr>
        <w:t>Utilice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calzado que pueda ponerse y quitarse con cierta facilidad. </w:t>
      </w:r>
    </w:p>
    <w:p w:rsidR="0019073F" w:rsidRPr="008B0F85" w:rsidRDefault="0019073F" w:rsidP="008B0F85">
      <w:pPr>
        <w:jc w:val="both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No </w:t>
      </w:r>
      <w:r w:rsidRPr="008B0F85">
        <w:rPr>
          <w:rFonts w:ascii="Arial" w:hAnsi="Arial" w:cs="Arial"/>
          <w:b/>
          <w:sz w:val="24"/>
          <w:szCs w:val="24"/>
          <w:lang w:val="es-ES"/>
        </w:rPr>
        <w:t>lleve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muchas joyas u otros objetos metálicos y, antes de pasar por el detector de metales, </w:t>
      </w:r>
      <w:r w:rsidRPr="008B0F85">
        <w:rPr>
          <w:rFonts w:ascii="Arial" w:hAnsi="Arial" w:cs="Arial"/>
          <w:b/>
          <w:sz w:val="24"/>
          <w:szCs w:val="24"/>
          <w:lang w:val="es-ES"/>
        </w:rPr>
        <w:t>quítese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todos los objetos metálicos para facilitar la comprobación. </w:t>
      </w:r>
    </w:p>
    <w:p w:rsidR="00AF3D55" w:rsidRPr="008B0F85" w:rsidRDefault="00AF3D55" w:rsidP="008B0F85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19073F" w:rsidRPr="008B0F85" w:rsidRDefault="00A5474F" w:rsidP="008B0F85">
      <w:pPr>
        <w:jc w:val="right"/>
        <w:rPr>
          <w:rFonts w:ascii="Arial" w:hAnsi="Arial" w:cs="Arial"/>
          <w:sz w:val="24"/>
          <w:szCs w:val="24"/>
          <w:lang w:val="es-ES"/>
        </w:rPr>
      </w:pPr>
      <w:hyperlink r:id="rId5" w:history="1">
        <w:r w:rsidR="0019073F" w:rsidRPr="008B0F85">
          <w:rPr>
            <w:rStyle w:val="Collegamentoipertestuale"/>
            <w:rFonts w:ascii="Arial" w:hAnsi="Arial" w:cs="Arial"/>
            <w:color w:val="auto"/>
            <w:sz w:val="24"/>
            <w:szCs w:val="24"/>
            <w:lang w:val="es-ES"/>
          </w:rPr>
          <w:t>https://www.iberia.com/consejos-para-viajar</w:t>
        </w:r>
      </w:hyperlink>
      <w:r w:rsidR="0019073F" w:rsidRPr="008B0F85">
        <w:rPr>
          <w:rFonts w:ascii="Arial" w:hAnsi="Arial" w:cs="Arial"/>
          <w:sz w:val="24"/>
          <w:szCs w:val="24"/>
          <w:lang w:val="es-ES"/>
        </w:rPr>
        <w:t xml:space="preserve"> Texto adaptado</w:t>
      </w:r>
    </w:p>
    <w:p w:rsidR="008B0F85" w:rsidRDefault="008B0F85" w:rsidP="0019073F">
      <w:pPr>
        <w:rPr>
          <w:rFonts w:ascii="Arial" w:hAnsi="Arial" w:cs="Arial"/>
          <w:sz w:val="20"/>
          <w:szCs w:val="20"/>
          <w:lang w:val="es-ES"/>
        </w:rPr>
      </w:pPr>
    </w:p>
    <w:p w:rsidR="0019073F" w:rsidRPr="008B0F85" w:rsidRDefault="0019073F" w:rsidP="0019073F">
      <w:pPr>
        <w:rPr>
          <w:rStyle w:val="Riferimentodelicato"/>
          <w:sz w:val="24"/>
          <w:szCs w:val="24"/>
        </w:rPr>
      </w:pPr>
      <w:r w:rsidRPr="008B0F85">
        <w:rPr>
          <w:rStyle w:val="Riferimentodelicato"/>
          <w:sz w:val="24"/>
          <w:szCs w:val="24"/>
        </w:rPr>
        <w:t>Actividades:</w:t>
      </w:r>
    </w:p>
    <w:p w:rsidR="0078364F" w:rsidRPr="008B0F85" w:rsidRDefault="0019073F" w:rsidP="0019073F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Lee el texto y subraya todas las palabras que no conoces. A continuación, </w:t>
      </w:r>
      <w:r w:rsidR="0078364F" w:rsidRPr="008B0F85">
        <w:rPr>
          <w:rFonts w:ascii="Arial" w:hAnsi="Arial" w:cs="Arial"/>
          <w:sz w:val="24"/>
          <w:szCs w:val="24"/>
          <w:lang w:val="es-ES"/>
        </w:rPr>
        <w:t xml:space="preserve">busca las palabras subrayadas en tu diccionario mono-lengua (Clave, Vox, o en un diccionario en línea: </w:t>
      </w:r>
      <w:hyperlink r:id="rId6" w:history="1">
        <w:r w:rsidR="0078364F" w:rsidRPr="008B0F85">
          <w:rPr>
            <w:rStyle w:val="Collegamentoipertestuale"/>
            <w:rFonts w:ascii="Arial" w:hAnsi="Arial" w:cs="Arial"/>
            <w:sz w:val="24"/>
            <w:szCs w:val="24"/>
            <w:lang w:val="es-ES"/>
          </w:rPr>
          <w:t>www.rae.es</w:t>
        </w:r>
      </w:hyperlink>
      <w:r w:rsidR="0078364F" w:rsidRPr="008B0F85">
        <w:rPr>
          <w:rFonts w:ascii="Arial" w:hAnsi="Arial" w:cs="Arial"/>
          <w:sz w:val="24"/>
          <w:szCs w:val="24"/>
          <w:lang w:val="es-ES"/>
        </w:rPr>
        <w:t>)</w:t>
      </w:r>
    </w:p>
    <w:p w:rsidR="0019073F" w:rsidRPr="008B0F85" w:rsidRDefault="0078364F" w:rsidP="0019073F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Identifica los campos lexicales del texto, y llena los recuadros con las palabras correspondientes a cada uno de ellos: </w:t>
      </w:r>
    </w:p>
    <w:tbl>
      <w:tblPr>
        <w:tblStyle w:val="Grigliatabella"/>
        <w:tblW w:w="0" w:type="auto"/>
        <w:tblLook w:val="04A0"/>
      </w:tblPr>
      <w:tblGrid>
        <w:gridCol w:w="2444"/>
        <w:gridCol w:w="2444"/>
        <w:gridCol w:w="2445"/>
        <w:gridCol w:w="2445"/>
      </w:tblGrid>
      <w:tr w:rsidR="0078364F" w:rsidRPr="008B0F85" w:rsidTr="0078364F">
        <w:tc>
          <w:tcPr>
            <w:tcW w:w="2444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Documentación</w:t>
            </w:r>
          </w:p>
        </w:tc>
        <w:tc>
          <w:tcPr>
            <w:tcW w:w="2444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Equipaje</w:t>
            </w:r>
          </w:p>
        </w:tc>
        <w:tc>
          <w:tcPr>
            <w:tcW w:w="2445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Seguridad</w:t>
            </w:r>
          </w:p>
        </w:tc>
        <w:tc>
          <w:tcPr>
            <w:tcW w:w="2445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¿?</w:t>
            </w:r>
          </w:p>
        </w:tc>
      </w:tr>
      <w:tr w:rsidR="0078364F" w:rsidRPr="008B0F85" w:rsidTr="0078364F">
        <w:tc>
          <w:tcPr>
            <w:tcW w:w="2444" w:type="dxa"/>
          </w:tcPr>
          <w:p w:rsidR="0078364F" w:rsidRPr="008B0F85" w:rsidRDefault="0078364F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Pasaporte</w:t>
            </w: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...</w:t>
            </w: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44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...</w:t>
            </w: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Etiqueta</w:t>
            </w:r>
          </w:p>
          <w:p w:rsidR="0078364F" w:rsidRPr="008B0F85" w:rsidRDefault="0078364F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...</w:t>
            </w:r>
          </w:p>
        </w:tc>
        <w:tc>
          <w:tcPr>
            <w:tcW w:w="2445" w:type="dxa"/>
          </w:tcPr>
          <w:p w:rsidR="0078364F" w:rsidRPr="008B0F85" w:rsidRDefault="0078364F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Registrar</w:t>
            </w:r>
          </w:p>
          <w:p w:rsidR="0078364F" w:rsidRPr="008B0F85" w:rsidRDefault="0078364F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...</w:t>
            </w:r>
          </w:p>
        </w:tc>
        <w:tc>
          <w:tcPr>
            <w:tcW w:w="2445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</w:tr>
    </w:tbl>
    <w:p w:rsidR="0078364F" w:rsidRPr="008B0F85" w:rsidRDefault="0078364F" w:rsidP="0078364F">
      <w:pPr>
        <w:rPr>
          <w:rFonts w:ascii="Arial" w:hAnsi="Arial" w:cs="Arial"/>
          <w:sz w:val="24"/>
          <w:szCs w:val="24"/>
          <w:lang w:val="es-ES"/>
        </w:rPr>
      </w:pPr>
    </w:p>
    <w:p w:rsidR="0078364F" w:rsidRPr="008B0F85" w:rsidRDefault="0078364F" w:rsidP="00095C72">
      <w:pPr>
        <w:pStyle w:val="Paragrafoelenco"/>
        <w:numPr>
          <w:ilvl w:val="0"/>
          <w:numId w:val="1"/>
        </w:numPr>
        <w:ind w:left="708" w:hanging="348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>Identifica todos los verbos</w:t>
      </w:r>
      <w:r w:rsidR="00966A2B" w:rsidRPr="008B0F85">
        <w:rPr>
          <w:rFonts w:ascii="Arial" w:hAnsi="Arial" w:cs="Arial"/>
          <w:sz w:val="24"/>
          <w:szCs w:val="24"/>
          <w:lang w:val="es-ES"/>
        </w:rPr>
        <w:t xml:space="preserve"> escritos en </w:t>
      </w:r>
      <w:r w:rsidR="00966A2B" w:rsidRPr="008B0F85">
        <w:rPr>
          <w:rFonts w:ascii="Arial" w:hAnsi="Arial" w:cs="Arial"/>
          <w:b/>
          <w:sz w:val="24"/>
          <w:szCs w:val="24"/>
          <w:lang w:val="es-ES"/>
        </w:rPr>
        <w:t>negrita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y </w:t>
      </w:r>
      <w:r w:rsidR="00095C72" w:rsidRPr="008B0F85">
        <w:rPr>
          <w:rFonts w:ascii="Arial" w:hAnsi="Arial" w:cs="Arial"/>
          <w:sz w:val="24"/>
          <w:szCs w:val="24"/>
          <w:lang w:val="es-ES"/>
        </w:rPr>
        <w:t>cópialos abajo en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la tabla</w:t>
      </w:r>
      <w:r w:rsidR="00095C72" w:rsidRPr="008B0F85">
        <w:rPr>
          <w:rFonts w:ascii="Arial" w:hAnsi="Arial" w:cs="Arial"/>
          <w:sz w:val="24"/>
          <w:szCs w:val="24"/>
          <w:lang w:val="es-ES"/>
        </w:rPr>
        <w:t xml:space="preserve">; </w:t>
      </w:r>
      <w:r w:rsidR="00966A2B" w:rsidRPr="008B0F85">
        <w:rPr>
          <w:rFonts w:ascii="Arial" w:hAnsi="Arial" w:cs="Arial"/>
          <w:sz w:val="24"/>
          <w:szCs w:val="24"/>
          <w:lang w:val="es-ES"/>
        </w:rPr>
        <w:t xml:space="preserve">a continuación, </w:t>
      </w:r>
      <w:r w:rsidR="00095C72" w:rsidRPr="008B0F85">
        <w:rPr>
          <w:rFonts w:ascii="Arial" w:hAnsi="Arial" w:cs="Arial"/>
          <w:sz w:val="24"/>
          <w:szCs w:val="24"/>
          <w:lang w:val="es-ES"/>
        </w:rPr>
        <w:t xml:space="preserve">completa todos los recuadros de la tabla ayudándote con un conjugador verbal (en el diccionario de </w:t>
      </w:r>
      <w:hyperlink r:id="rId7" w:history="1">
        <w:r w:rsidR="00095C72" w:rsidRPr="008B0F85">
          <w:rPr>
            <w:rStyle w:val="Collegamentoipertestuale"/>
            <w:rFonts w:ascii="Arial" w:hAnsi="Arial" w:cs="Arial"/>
            <w:color w:val="auto"/>
            <w:sz w:val="24"/>
            <w:szCs w:val="24"/>
            <w:lang w:val="es-ES"/>
          </w:rPr>
          <w:t>www.rae.es</w:t>
        </w:r>
      </w:hyperlink>
      <w:r w:rsidR="00095C72" w:rsidRPr="008B0F85">
        <w:rPr>
          <w:rFonts w:ascii="Arial" w:hAnsi="Arial" w:cs="Arial"/>
          <w:sz w:val="24"/>
          <w:szCs w:val="24"/>
          <w:lang w:val="es-ES"/>
        </w:rPr>
        <w:t xml:space="preserve"> link “conjugar</w:t>
      </w:r>
      <w:r w:rsidR="00095C72" w:rsidRPr="008B0F85">
        <w:rPr>
          <w:rFonts w:ascii="Arial" w:hAnsi="Arial" w:cs="Arial"/>
          <w:b/>
          <w:sz w:val="24"/>
          <w:szCs w:val="24"/>
          <w:lang w:val="es-ES"/>
        </w:rPr>
        <w:t>”</w:t>
      </w:r>
      <w:r w:rsidR="00095C72" w:rsidRPr="008B0F85">
        <w:rPr>
          <w:rFonts w:ascii="Arial" w:hAnsi="Arial" w:cs="Arial"/>
          <w:sz w:val="24"/>
          <w:szCs w:val="24"/>
          <w:lang w:val="es-ES"/>
        </w:rPr>
        <w:t xml:space="preserve">, al lado de cada lema verbal, o en alternativa: </w:t>
      </w:r>
      <w:hyperlink r:id="rId8" w:history="1">
        <w:r w:rsidR="00095C72" w:rsidRPr="008B0F85">
          <w:rPr>
            <w:rStyle w:val="Collegamentoipertestuale"/>
            <w:rFonts w:ascii="Arial" w:hAnsi="Arial" w:cs="Arial"/>
            <w:color w:val="auto"/>
            <w:sz w:val="24"/>
            <w:szCs w:val="24"/>
            <w:lang w:val="es-ES"/>
          </w:rPr>
          <w:t>http://www.lenguaje.com/herramientas/conjugador.php</w:t>
        </w:r>
      </w:hyperlink>
      <w:r w:rsidR="00095C72" w:rsidRPr="008B0F85">
        <w:rPr>
          <w:rFonts w:ascii="Arial" w:hAnsi="Arial" w:cs="Arial"/>
          <w:sz w:val="24"/>
          <w:szCs w:val="24"/>
          <w:lang w:val="es-ES"/>
        </w:rPr>
        <w:t>)</w:t>
      </w:r>
    </w:p>
    <w:p w:rsidR="0078364F" w:rsidRPr="008B0F85" w:rsidRDefault="0078364F" w:rsidP="0078364F">
      <w:pPr>
        <w:rPr>
          <w:rFonts w:ascii="Arial" w:hAnsi="Arial" w:cs="Arial"/>
          <w:sz w:val="24"/>
          <w:szCs w:val="24"/>
          <w:lang w:val="es-ES"/>
        </w:rPr>
      </w:pPr>
    </w:p>
    <w:tbl>
      <w:tblPr>
        <w:tblStyle w:val="Grigliatabella"/>
        <w:tblW w:w="0" w:type="auto"/>
        <w:tblLook w:val="04A0"/>
      </w:tblPr>
      <w:tblGrid>
        <w:gridCol w:w="2518"/>
        <w:gridCol w:w="2410"/>
        <w:gridCol w:w="2551"/>
        <w:gridCol w:w="2268"/>
      </w:tblGrid>
      <w:tr w:rsidR="0078364F" w:rsidRPr="008B0F85" w:rsidTr="0078364F">
        <w:tc>
          <w:tcPr>
            <w:tcW w:w="2518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Verbo conjugado (tal como aparece en el texto)</w:t>
            </w:r>
          </w:p>
        </w:tc>
        <w:tc>
          <w:tcPr>
            <w:tcW w:w="2410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Infinitivo</w:t>
            </w:r>
          </w:p>
        </w:tc>
        <w:tc>
          <w:tcPr>
            <w:tcW w:w="2551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Imperativo (tú)</w:t>
            </w:r>
          </w:p>
        </w:tc>
        <w:tc>
          <w:tcPr>
            <w:tcW w:w="2268" w:type="dxa"/>
          </w:tcPr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Imperativo (Ud)</w:t>
            </w:r>
          </w:p>
        </w:tc>
      </w:tr>
      <w:tr w:rsidR="0078364F" w:rsidRPr="008B0F85" w:rsidTr="0078364F">
        <w:tc>
          <w:tcPr>
            <w:tcW w:w="2518" w:type="dxa"/>
          </w:tcPr>
          <w:p w:rsidR="0078364F" w:rsidRPr="008B0F85" w:rsidRDefault="0078364F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Viajar</w:t>
            </w:r>
          </w:p>
          <w:p w:rsidR="0078364F" w:rsidRPr="008B0F85" w:rsidRDefault="0078364F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Infórmese</w:t>
            </w:r>
          </w:p>
          <w:p w:rsidR="00095C72" w:rsidRPr="008B0F85" w:rsidRDefault="00095C72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...</w:t>
            </w: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966A2B" w:rsidRPr="008B0F85" w:rsidRDefault="00966A2B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  <w:p w:rsidR="0078364F" w:rsidRPr="008B0F85" w:rsidRDefault="0078364F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</w:p>
        </w:tc>
        <w:tc>
          <w:tcPr>
            <w:tcW w:w="2410" w:type="dxa"/>
          </w:tcPr>
          <w:p w:rsidR="0078364F" w:rsidRPr="008B0F85" w:rsidRDefault="0078364F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 xml:space="preserve"> </w:t>
            </w: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Viajar</w:t>
            </w:r>
          </w:p>
          <w:p w:rsidR="00095C72" w:rsidRPr="008B0F85" w:rsidRDefault="00095C72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Informarse</w:t>
            </w:r>
          </w:p>
          <w:p w:rsidR="0078364F" w:rsidRPr="008B0F85" w:rsidRDefault="00095C72" w:rsidP="0078364F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...</w:t>
            </w:r>
          </w:p>
        </w:tc>
        <w:tc>
          <w:tcPr>
            <w:tcW w:w="2551" w:type="dxa"/>
          </w:tcPr>
          <w:p w:rsidR="0078364F" w:rsidRPr="008B0F85" w:rsidRDefault="00095C72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Viaja</w:t>
            </w:r>
          </w:p>
          <w:p w:rsidR="00095C72" w:rsidRPr="008B0F85" w:rsidRDefault="00095C72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Infórmate</w:t>
            </w:r>
          </w:p>
          <w:p w:rsidR="00095C72" w:rsidRPr="008B0F85" w:rsidRDefault="00095C72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...</w:t>
            </w:r>
          </w:p>
        </w:tc>
        <w:tc>
          <w:tcPr>
            <w:tcW w:w="2268" w:type="dxa"/>
          </w:tcPr>
          <w:p w:rsidR="0078364F" w:rsidRPr="008B0F85" w:rsidRDefault="00095C72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Viaje</w:t>
            </w:r>
          </w:p>
          <w:p w:rsidR="00095C72" w:rsidRPr="008B0F85" w:rsidRDefault="00095C72" w:rsidP="00095C72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Infórmese</w:t>
            </w:r>
          </w:p>
          <w:p w:rsidR="00095C72" w:rsidRPr="008B0F85" w:rsidRDefault="00095C72" w:rsidP="00095C72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  <w:r w:rsidRPr="008B0F85">
              <w:rPr>
                <w:rFonts w:ascii="Bradley Hand ITC" w:hAnsi="Bradley Hand ITC" w:cs="Arial"/>
                <w:sz w:val="24"/>
                <w:szCs w:val="24"/>
                <w:lang w:val="es-ES"/>
              </w:rPr>
              <w:t>...</w:t>
            </w:r>
          </w:p>
          <w:p w:rsidR="00095C72" w:rsidRPr="008B0F85" w:rsidRDefault="00095C72" w:rsidP="0078364F">
            <w:pPr>
              <w:rPr>
                <w:rFonts w:ascii="Bradley Hand ITC" w:hAnsi="Bradley Hand ITC" w:cs="Arial"/>
                <w:sz w:val="24"/>
                <w:szCs w:val="24"/>
                <w:lang w:val="es-ES"/>
              </w:rPr>
            </w:pPr>
          </w:p>
        </w:tc>
      </w:tr>
    </w:tbl>
    <w:p w:rsidR="0078364F" w:rsidRPr="008B0F85" w:rsidRDefault="0078364F" w:rsidP="0078364F">
      <w:pPr>
        <w:rPr>
          <w:rFonts w:ascii="Arial" w:hAnsi="Arial" w:cs="Arial"/>
          <w:sz w:val="24"/>
          <w:szCs w:val="24"/>
          <w:lang w:val="es-ES"/>
        </w:rPr>
      </w:pPr>
    </w:p>
    <w:p w:rsidR="00095C72" w:rsidRPr="008B0F85" w:rsidRDefault="00095C72" w:rsidP="00095C72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u w:val="single"/>
          <w:lang w:val="es-ES"/>
        </w:rPr>
        <w:t>Deduce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, a partir del ejercicio anterior, la regla para la formación del imperativo, en la II y III persona del singular: </w:t>
      </w: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095C72" w:rsidRPr="008B0F85" w:rsidTr="00095C72">
        <w:tc>
          <w:tcPr>
            <w:tcW w:w="3259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 xml:space="preserve">Verbos de I grupo </w:t>
            </w:r>
            <w:r w:rsidR="00966A2B" w:rsidRPr="008B0F85">
              <w:rPr>
                <w:rFonts w:ascii="Arial" w:hAnsi="Arial" w:cs="Arial"/>
                <w:sz w:val="24"/>
                <w:szCs w:val="24"/>
                <w:lang w:val="es-ES"/>
              </w:rPr>
              <w:t>–</w:t>
            </w: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AR</w:t>
            </w:r>
          </w:p>
        </w:tc>
        <w:tc>
          <w:tcPr>
            <w:tcW w:w="3259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 xml:space="preserve">Desinencia  en  - </w:t>
            </w:r>
          </w:p>
        </w:tc>
        <w:tc>
          <w:tcPr>
            <w:tcW w:w="3260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Desinencia  en  -</w:t>
            </w:r>
          </w:p>
        </w:tc>
      </w:tr>
      <w:tr w:rsidR="00095C72" w:rsidRPr="008B0F85" w:rsidTr="00095C72">
        <w:tc>
          <w:tcPr>
            <w:tcW w:w="3259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Verbos de II grupo –ER</w:t>
            </w:r>
          </w:p>
        </w:tc>
        <w:tc>
          <w:tcPr>
            <w:tcW w:w="3259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Desinencia  en  -</w:t>
            </w:r>
          </w:p>
        </w:tc>
        <w:tc>
          <w:tcPr>
            <w:tcW w:w="3260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Desinencia  en  -</w:t>
            </w:r>
          </w:p>
        </w:tc>
      </w:tr>
      <w:tr w:rsidR="00095C72" w:rsidRPr="008B0F85" w:rsidTr="00095C72">
        <w:tc>
          <w:tcPr>
            <w:tcW w:w="3259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Verbos de III grupo –IR</w:t>
            </w:r>
          </w:p>
        </w:tc>
        <w:tc>
          <w:tcPr>
            <w:tcW w:w="3259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Desinencia  en  -</w:t>
            </w:r>
          </w:p>
        </w:tc>
        <w:tc>
          <w:tcPr>
            <w:tcW w:w="3260" w:type="dxa"/>
          </w:tcPr>
          <w:p w:rsidR="00095C72" w:rsidRPr="008B0F85" w:rsidRDefault="00095C72" w:rsidP="00095C72">
            <w:pPr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8B0F85">
              <w:rPr>
                <w:rFonts w:ascii="Arial" w:hAnsi="Arial" w:cs="Arial"/>
                <w:sz w:val="24"/>
                <w:szCs w:val="24"/>
                <w:lang w:val="es-ES"/>
              </w:rPr>
              <w:t>Desinencia  en  -</w:t>
            </w:r>
          </w:p>
        </w:tc>
      </w:tr>
    </w:tbl>
    <w:p w:rsidR="00095C72" w:rsidRPr="008B0F85" w:rsidRDefault="00095C72" w:rsidP="00095C72">
      <w:pPr>
        <w:rPr>
          <w:rFonts w:ascii="Arial" w:hAnsi="Arial" w:cs="Arial"/>
          <w:sz w:val="24"/>
          <w:szCs w:val="24"/>
          <w:lang w:val="es-ES"/>
        </w:rPr>
      </w:pPr>
    </w:p>
    <w:p w:rsidR="00966A2B" w:rsidRPr="008B0F85" w:rsidRDefault="00966A2B" w:rsidP="00966A2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u w:val="single"/>
          <w:lang w:val="es-ES"/>
        </w:rPr>
        <w:t>Traduce</w:t>
      </w:r>
      <w:r w:rsidRPr="008B0F85">
        <w:rPr>
          <w:rFonts w:ascii="Arial" w:hAnsi="Arial" w:cs="Arial"/>
          <w:sz w:val="24"/>
          <w:szCs w:val="24"/>
          <w:lang w:val="es-ES"/>
        </w:rPr>
        <w:t xml:space="preserve"> el texto al italiano.</w:t>
      </w:r>
    </w:p>
    <w:p w:rsidR="00966A2B" w:rsidRPr="008B0F85" w:rsidRDefault="00966A2B" w:rsidP="00966A2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Crea un </w:t>
      </w:r>
      <w:r w:rsidR="00B45F48" w:rsidRPr="008B0F85">
        <w:rPr>
          <w:rFonts w:ascii="Arial" w:hAnsi="Arial" w:cs="Arial"/>
          <w:sz w:val="24"/>
          <w:szCs w:val="24"/>
          <w:u w:val="single"/>
          <w:lang w:val="es-ES"/>
        </w:rPr>
        <w:t>resumen</w:t>
      </w:r>
      <w:r w:rsidR="00B45F48" w:rsidRPr="008B0F85">
        <w:rPr>
          <w:rFonts w:ascii="Arial" w:hAnsi="Arial" w:cs="Arial"/>
          <w:sz w:val="24"/>
          <w:szCs w:val="24"/>
          <w:lang w:val="es-ES"/>
        </w:rPr>
        <w:t xml:space="preserve"> de las principales recomendaciones de viaje.</w:t>
      </w:r>
    </w:p>
    <w:p w:rsidR="00966A2B" w:rsidRPr="008B0F85" w:rsidRDefault="00966A2B" w:rsidP="00966A2B">
      <w:pPr>
        <w:pStyle w:val="Paragrafoelenco"/>
        <w:numPr>
          <w:ilvl w:val="0"/>
          <w:numId w:val="1"/>
        </w:numPr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Abre la página web </w:t>
      </w:r>
      <w:hyperlink r:id="rId9" w:history="1">
        <w:r w:rsidRPr="008B0F85">
          <w:rPr>
            <w:rStyle w:val="Collegamentoipertestuale"/>
            <w:rFonts w:ascii="Arial" w:hAnsi="Arial" w:cs="Arial"/>
            <w:color w:val="auto"/>
            <w:sz w:val="24"/>
            <w:szCs w:val="24"/>
            <w:lang w:val="es-ES"/>
          </w:rPr>
          <w:t>http://ayuda.iberia.com/preguntas_frecuentes/</w:t>
        </w:r>
      </w:hyperlink>
      <w:r w:rsidRPr="008B0F85">
        <w:rPr>
          <w:rFonts w:ascii="Arial" w:hAnsi="Arial" w:cs="Arial"/>
          <w:sz w:val="24"/>
          <w:szCs w:val="24"/>
          <w:lang w:val="es-ES"/>
        </w:rPr>
        <w:t>, elige algunas preguntas</w:t>
      </w:r>
      <w:r w:rsidR="00B45F48" w:rsidRPr="008B0F85">
        <w:rPr>
          <w:rFonts w:ascii="Arial" w:hAnsi="Arial" w:cs="Arial"/>
          <w:sz w:val="24"/>
          <w:szCs w:val="24"/>
          <w:lang w:val="es-ES"/>
        </w:rPr>
        <w:t xml:space="preserve"> (mínimo 3)  y crea un </w:t>
      </w:r>
      <w:r w:rsidR="00B45F48" w:rsidRPr="008B0F85">
        <w:rPr>
          <w:rFonts w:ascii="Arial" w:hAnsi="Arial" w:cs="Arial"/>
          <w:sz w:val="24"/>
          <w:szCs w:val="24"/>
          <w:u w:val="single"/>
          <w:lang w:val="es-ES"/>
        </w:rPr>
        <w:t>diálogo</w:t>
      </w:r>
      <w:r w:rsidR="00B45F48" w:rsidRPr="008B0F85">
        <w:rPr>
          <w:rFonts w:ascii="Arial" w:hAnsi="Arial" w:cs="Arial"/>
          <w:sz w:val="24"/>
          <w:szCs w:val="24"/>
          <w:lang w:val="es-ES"/>
        </w:rPr>
        <w:t xml:space="preserve"> entre un agente de viaje y un cliente que nunca voló en avión.</w:t>
      </w:r>
    </w:p>
    <w:p w:rsidR="00966A2B" w:rsidRPr="008B0F85" w:rsidRDefault="00966A2B" w:rsidP="00966A2B">
      <w:pPr>
        <w:pStyle w:val="Paragrafoelenco"/>
        <w:rPr>
          <w:rFonts w:ascii="Arial" w:hAnsi="Arial" w:cs="Arial"/>
          <w:sz w:val="24"/>
          <w:szCs w:val="24"/>
          <w:lang w:val="es-ES"/>
        </w:rPr>
      </w:pPr>
      <w:r w:rsidRPr="008B0F85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966A2B" w:rsidRPr="008B0F85" w:rsidRDefault="00966A2B" w:rsidP="00966A2B">
      <w:pPr>
        <w:pStyle w:val="Paragrafoelenco"/>
        <w:rPr>
          <w:rFonts w:ascii="Arial" w:hAnsi="Arial" w:cs="Arial"/>
          <w:sz w:val="24"/>
          <w:szCs w:val="24"/>
          <w:lang w:val="es-ES"/>
        </w:rPr>
      </w:pPr>
    </w:p>
    <w:p w:rsidR="00966A2B" w:rsidRPr="008B0F85" w:rsidRDefault="00966A2B" w:rsidP="00966A2B">
      <w:pPr>
        <w:pStyle w:val="Paragrafoelenco"/>
        <w:rPr>
          <w:rFonts w:ascii="Arial" w:hAnsi="Arial" w:cs="Arial"/>
          <w:sz w:val="24"/>
          <w:szCs w:val="24"/>
          <w:lang w:val="es-ES"/>
        </w:rPr>
      </w:pPr>
    </w:p>
    <w:p w:rsidR="00966A2B" w:rsidRPr="008B0F85" w:rsidRDefault="00966A2B" w:rsidP="00966A2B">
      <w:pPr>
        <w:rPr>
          <w:rFonts w:ascii="Arial" w:hAnsi="Arial" w:cs="Arial"/>
          <w:sz w:val="24"/>
          <w:szCs w:val="24"/>
          <w:lang w:val="es-ES"/>
        </w:rPr>
      </w:pPr>
    </w:p>
    <w:sectPr w:rsidR="00966A2B" w:rsidRPr="008B0F85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525EE"/>
    <w:multiLevelType w:val="hybridMultilevel"/>
    <w:tmpl w:val="6DF022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9073F"/>
    <w:rsid w:val="00095C72"/>
    <w:rsid w:val="0019073F"/>
    <w:rsid w:val="002448B9"/>
    <w:rsid w:val="0078364F"/>
    <w:rsid w:val="008B0F85"/>
    <w:rsid w:val="0092739D"/>
    <w:rsid w:val="00966A2B"/>
    <w:rsid w:val="00985E8A"/>
    <w:rsid w:val="00A45BD6"/>
    <w:rsid w:val="00A5474F"/>
    <w:rsid w:val="00AC07F3"/>
    <w:rsid w:val="00AF3D55"/>
    <w:rsid w:val="00B23369"/>
    <w:rsid w:val="00B45F48"/>
    <w:rsid w:val="00CC4228"/>
    <w:rsid w:val="00DD24E9"/>
    <w:rsid w:val="00E42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0F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9073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9073F"/>
    <w:pPr>
      <w:ind w:left="720"/>
      <w:contextualSpacing/>
    </w:pPr>
  </w:style>
  <w:style w:type="table" w:styleId="Grigliatabella">
    <w:name w:val="Table Grid"/>
    <w:basedOn w:val="Tabellanormale"/>
    <w:uiPriority w:val="59"/>
    <w:rsid w:val="00783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8B0F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8B0F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0F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0F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8B0F85"/>
    <w:rPr>
      <w:b/>
      <w:bCs/>
      <w:i/>
      <w:iCs/>
      <w:color w:val="4F81BD" w:themeColor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B0F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Riferimentointenso">
    <w:name w:val="Intense Reference"/>
    <w:basedOn w:val="Carpredefinitoparagrafo"/>
    <w:uiPriority w:val="32"/>
    <w:qFormat/>
    <w:rsid w:val="008B0F85"/>
    <w:rPr>
      <w:b/>
      <w:bCs/>
      <w:smallCaps/>
      <w:color w:val="C0504D" w:themeColor="accent2"/>
      <w:spacing w:val="5"/>
      <w:u w:val="single"/>
    </w:rPr>
  </w:style>
  <w:style w:type="character" w:styleId="Riferimentodelicato">
    <w:name w:val="Subtle Reference"/>
    <w:basedOn w:val="Carpredefinitoparagrafo"/>
    <w:uiPriority w:val="31"/>
    <w:qFormat/>
    <w:rsid w:val="008B0F85"/>
    <w:rPr>
      <w:smallCaps/>
      <w:color w:val="C0504D" w:themeColor="accent2"/>
      <w:u w:val="single"/>
    </w:rPr>
  </w:style>
  <w:style w:type="character" w:styleId="Titolodellibro">
    <w:name w:val="Book Title"/>
    <w:basedOn w:val="Carpredefinitoparagrafo"/>
    <w:uiPriority w:val="33"/>
    <w:qFormat/>
    <w:rsid w:val="0092739D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nguaje.com/herramientas/conjugador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ae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e.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beria.com/consejos-para-viaja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yuda.iberia.com/preguntas_frecuentes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4</cp:revision>
  <cp:lastPrinted>2012-02-29T12:00:00Z</cp:lastPrinted>
  <dcterms:created xsi:type="dcterms:W3CDTF">2013-02-06T11:32:00Z</dcterms:created>
  <dcterms:modified xsi:type="dcterms:W3CDTF">2013-02-06T16:13:00Z</dcterms:modified>
</cp:coreProperties>
</file>