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02D" w:rsidRPr="0096702D" w:rsidRDefault="0096702D" w:rsidP="0096702D">
      <w:pPr>
        <w:spacing w:after="100" w:line="240" w:lineRule="auto"/>
        <w:jc w:val="right"/>
        <w:rPr>
          <w:rFonts w:ascii="Times New Roman" w:eastAsia="Times New Roman" w:hAnsi="Times New Roman" w:cs="Times New Roman"/>
          <w:vanish/>
          <w:sz w:val="24"/>
          <w:szCs w:val="24"/>
          <w:lang w:eastAsia="it-IT"/>
        </w:rPr>
      </w:pPr>
    </w:p>
    <w:tbl>
      <w:tblPr>
        <w:tblW w:w="0" w:type="auto"/>
        <w:jc w:val="right"/>
        <w:tblCellSpacing w:w="15" w:type="dxa"/>
        <w:tblCellMar>
          <w:top w:w="15" w:type="dxa"/>
          <w:left w:w="15" w:type="dxa"/>
          <w:bottom w:w="15" w:type="dxa"/>
          <w:right w:w="15" w:type="dxa"/>
        </w:tblCellMar>
        <w:tblLook w:val="04A0"/>
      </w:tblPr>
      <w:tblGrid>
        <w:gridCol w:w="96"/>
      </w:tblGrid>
      <w:tr w:rsidR="0096702D" w:rsidRPr="0096702D" w:rsidTr="0096702D">
        <w:trPr>
          <w:tblCellSpacing w:w="15" w:type="dxa"/>
          <w:jc w:val="right"/>
        </w:trPr>
        <w:tc>
          <w:tcPr>
            <w:tcW w:w="0" w:type="auto"/>
            <w:vAlign w:val="center"/>
            <w:hideMark/>
          </w:tcPr>
          <w:p w:rsidR="0096702D" w:rsidRPr="0096702D" w:rsidRDefault="00DA1493" w:rsidP="0096702D">
            <w:pPr>
              <w:spacing w:after="0" w:line="240" w:lineRule="auto"/>
              <w:jc w:val="right"/>
              <w:rPr>
                <w:rFonts w:ascii="Times New Roman" w:eastAsia="Times New Roman" w:hAnsi="Times New Roman" w:cs="Times New Roman"/>
                <w:sz w:val="24"/>
                <w:szCs w:val="24"/>
                <w:lang w:eastAsia="it-IT"/>
              </w:rPr>
            </w:pPr>
            <w:hyperlink r:id="rId5" w:anchor="EnlaceComentarios" w:tooltip="0 Comentarios" w:history="1">
              <w:r w:rsidR="0096702D" w:rsidRPr="0096702D">
                <w:rPr>
                  <w:rFonts w:ascii="Verdana" w:eastAsia="Times New Roman" w:hAnsi="Verdana" w:cs="Times New Roman"/>
                  <w:color w:val="808080"/>
                  <w:sz w:val="17"/>
                  <w:lang w:eastAsia="it-IT"/>
                </w:rPr>
                <w:t xml:space="preserve"> </w:t>
              </w:r>
            </w:hyperlink>
          </w:p>
        </w:tc>
      </w:tr>
    </w:tbl>
    <w:p w:rsidR="000607B6" w:rsidRPr="00152010" w:rsidRDefault="000607B6" w:rsidP="000607B6">
      <w:pPr>
        <w:jc w:val="both"/>
        <w:rPr>
          <w:rStyle w:val="Riferimentointenso"/>
        </w:rPr>
      </w:pPr>
      <w:r>
        <w:rPr>
          <w:rStyle w:val="Riferimentointenso"/>
        </w:rPr>
        <w:t>Actividad 4</w:t>
      </w:r>
    </w:p>
    <w:p w:rsidR="000607B6" w:rsidRPr="000607B6" w:rsidRDefault="000607B6" w:rsidP="000607B6">
      <w:pPr>
        <w:jc w:val="right"/>
        <w:rPr>
          <w:rStyle w:val="Riferimentodelicato"/>
          <w:lang w:val="es-ES"/>
        </w:rPr>
      </w:pPr>
      <w:r w:rsidRPr="000607B6">
        <w:rPr>
          <w:rStyle w:val="Riferimentodelicato"/>
          <w:lang w:val="es-ES"/>
        </w:rPr>
        <w:t>Area lexical: léxico de especialidad</w:t>
      </w:r>
    </w:p>
    <w:p w:rsidR="000607B6" w:rsidRPr="00152010" w:rsidRDefault="000607B6" w:rsidP="000607B6">
      <w:pPr>
        <w:jc w:val="right"/>
        <w:rPr>
          <w:rStyle w:val="Riferimentodelicato"/>
        </w:rPr>
      </w:pPr>
      <w:r>
        <w:rPr>
          <w:rStyle w:val="Riferimentodelicato"/>
        </w:rPr>
        <w:t>COMPRENSIÓN DE TEXTO</w:t>
      </w:r>
    </w:p>
    <w:p w:rsidR="0096702D" w:rsidRDefault="0096702D" w:rsidP="002A306C">
      <w:pPr>
        <w:spacing w:after="100" w:line="240" w:lineRule="auto"/>
        <w:jc w:val="center"/>
        <w:rPr>
          <w:rFonts w:ascii="Times New Roman" w:eastAsia="Times New Roman" w:hAnsi="Times New Roman" w:cs="Times New Roman"/>
          <w:sz w:val="24"/>
          <w:szCs w:val="24"/>
          <w:lang w:eastAsia="it-IT"/>
        </w:rPr>
      </w:pPr>
    </w:p>
    <w:p w:rsidR="002A306C" w:rsidRPr="0096702D" w:rsidRDefault="002A306C" w:rsidP="002A306C">
      <w:pPr>
        <w:spacing w:after="100" w:line="240" w:lineRule="auto"/>
        <w:jc w:val="center"/>
        <w:rPr>
          <w:rFonts w:ascii="Times New Roman" w:eastAsia="Times New Roman" w:hAnsi="Times New Roman" w:cs="Times New Roman"/>
          <w:vanish/>
          <w:sz w:val="24"/>
          <w:szCs w:val="24"/>
          <w:lang w:eastAsia="it-IT"/>
        </w:rPr>
      </w:pPr>
    </w:p>
    <w:p w:rsidR="002A306C" w:rsidRPr="0096702D" w:rsidRDefault="0096702D" w:rsidP="002A306C">
      <w:pPr>
        <w:spacing w:before="100" w:beforeAutospacing="1" w:after="0" w:line="240" w:lineRule="auto"/>
        <w:rPr>
          <w:rFonts w:ascii="Verdana" w:eastAsia="Times New Roman" w:hAnsi="Verdana" w:cs="Times New Roman"/>
          <w:color w:val="333333"/>
          <w:sz w:val="21"/>
          <w:szCs w:val="21"/>
          <w:lang w:val="es-ES" w:eastAsia="it-IT"/>
        </w:rPr>
      </w:pPr>
      <w:r w:rsidRPr="0096702D">
        <w:rPr>
          <w:rFonts w:ascii="Verdana" w:eastAsia="Times New Roman" w:hAnsi="Verdana" w:cs="Times New Roman"/>
          <w:color w:val="333333"/>
          <w:sz w:val="21"/>
          <w:szCs w:val="21"/>
          <w:lang w:val="es-ES" w:eastAsia="it-IT"/>
        </w:rPr>
        <w:t xml:space="preserve">El Diccionario de la Real Academia define la palabra </w:t>
      </w:r>
      <w:r w:rsidRPr="0096702D">
        <w:rPr>
          <w:rFonts w:ascii="Verdana" w:eastAsia="Times New Roman" w:hAnsi="Verdana" w:cs="Times New Roman"/>
          <w:b/>
          <w:bCs/>
          <w:color w:val="333333"/>
          <w:sz w:val="21"/>
          <w:lang w:val="es-ES" w:eastAsia="it-IT"/>
        </w:rPr>
        <w:t>turismo</w:t>
      </w:r>
      <w:r w:rsidRPr="0096702D">
        <w:rPr>
          <w:rFonts w:ascii="Verdana" w:eastAsia="Times New Roman" w:hAnsi="Verdana" w:cs="Times New Roman"/>
          <w:color w:val="333333"/>
          <w:sz w:val="21"/>
          <w:szCs w:val="21"/>
          <w:lang w:val="es-ES" w:eastAsia="it-IT"/>
        </w:rPr>
        <w:t xml:space="preserve">, de procedencia inglesa, como la 'actividad o hecho de viajar por placer'. Por lo tanto un </w:t>
      </w:r>
      <w:r w:rsidRPr="0096702D">
        <w:rPr>
          <w:rFonts w:ascii="Verdana" w:eastAsia="Times New Roman" w:hAnsi="Verdana" w:cs="Times New Roman"/>
          <w:b/>
          <w:bCs/>
          <w:color w:val="333333"/>
          <w:sz w:val="21"/>
          <w:lang w:val="es-ES" w:eastAsia="it-IT"/>
        </w:rPr>
        <w:t>turista</w:t>
      </w:r>
      <w:r w:rsidRPr="0096702D">
        <w:rPr>
          <w:rFonts w:ascii="Verdana" w:eastAsia="Times New Roman" w:hAnsi="Verdana" w:cs="Times New Roman"/>
          <w:color w:val="333333"/>
          <w:sz w:val="21"/>
          <w:szCs w:val="21"/>
          <w:lang w:val="es-ES" w:eastAsia="it-IT"/>
        </w:rPr>
        <w:t xml:space="preserve"> será aquel que, con un merecido descanso, se permite el lujo de viajar y conocer otros lugares y culturas. Se diferencia del </w:t>
      </w:r>
      <w:r w:rsidRPr="0096702D">
        <w:rPr>
          <w:rFonts w:ascii="Verdana" w:eastAsia="Times New Roman" w:hAnsi="Verdana" w:cs="Times New Roman"/>
          <w:b/>
          <w:bCs/>
          <w:color w:val="333333"/>
          <w:sz w:val="21"/>
          <w:lang w:val="es-ES" w:eastAsia="it-IT"/>
        </w:rPr>
        <w:t>viajero</w:t>
      </w:r>
      <w:r w:rsidRPr="0096702D">
        <w:rPr>
          <w:rFonts w:ascii="Verdana" w:eastAsia="Times New Roman" w:hAnsi="Verdana" w:cs="Times New Roman"/>
          <w:color w:val="333333"/>
          <w:sz w:val="21"/>
          <w:szCs w:val="21"/>
          <w:lang w:val="es-ES" w:eastAsia="it-IT"/>
        </w:rPr>
        <w:t xml:space="preserve"> </w:t>
      </w:r>
      <w:r w:rsidR="00E153EE">
        <w:rPr>
          <w:rFonts w:ascii="Verdana" w:eastAsia="Times New Roman" w:hAnsi="Verdana" w:cs="Times New Roman"/>
          <w:color w:val="333333"/>
          <w:sz w:val="21"/>
          <w:szCs w:val="21"/>
          <w:lang w:val="es-ES" w:eastAsia="it-IT"/>
        </w:rPr>
        <w:t>porqué éste</w:t>
      </w:r>
      <w:r w:rsidRPr="0096702D">
        <w:rPr>
          <w:rFonts w:ascii="Verdana" w:eastAsia="Times New Roman" w:hAnsi="Verdana" w:cs="Times New Roman"/>
          <w:color w:val="333333"/>
          <w:sz w:val="21"/>
          <w:szCs w:val="21"/>
          <w:lang w:val="es-ES" w:eastAsia="it-IT"/>
        </w:rPr>
        <w:t xml:space="preserve"> tiene que desplazarse por necesidad u obligación. </w:t>
      </w:r>
      <w:r>
        <w:rPr>
          <w:rFonts w:ascii="Verdana" w:eastAsia="Times New Roman" w:hAnsi="Verdana" w:cs="Times New Roman"/>
          <w:noProof/>
          <w:color w:val="333333"/>
          <w:sz w:val="21"/>
          <w:szCs w:val="21"/>
          <w:lang w:eastAsia="it-IT"/>
        </w:rPr>
        <w:drawing>
          <wp:anchor distT="95250" distB="95250" distL="95250" distR="95250" simplePos="0" relativeHeight="251655680" behindDoc="0" locked="0" layoutInCell="1" allowOverlap="0">
            <wp:simplePos x="0" y="0"/>
            <wp:positionH relativeFrom="column">
              <wp:align>right</wp:align>
            </wp:positionH>
            <wp:positionV relativeFrom="line">
              <wp:posOffset>0</wp:posOffset>
            </wp:positionV>
            <wp:extent cx="1990725" cy="2105025"/>
            <wp:effectExtent l="19050" t="0" r="9525" b="0"/>
            <wp:wrapSquare wrapText="bothSides"/>
            <wp:docPr id="11" name="Immagine 3" descr="http://www.rioja2.com/diario/medios/imagenes/2008/12/11/181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ioja2.com/diario/medios/imagenes/2008/12/11/1810607.jpg"/>
                    <pic:cNvPicPr>
                      <a:picLocks noChangeAspect="1" noChangeArrowheads="1"/>
                    </pic:cNvPicPr>
                  </pic:nvPicPr>
                  <pic:blipFill>
                    <a:blip r:embed="rId6" cstate="print"/>
                    <a:srcRect/>
                    <a:stretch>
                      <a:fillRect/>
                    </a:stretch>
                  </pic:blipFill>
                  <pic:spPr bwMode="auto">
                    <a:xfrm>
                      <a:off x="0" y="0"/>
                      <a:ext cx="1990725" cy="2105025"/>
                    </a:xfrm>
                    <a:prstGeom prst="rect">
                      <a:avLst/>
                    </a:prstGeom>
                    <a:noFill/>
                    <a:ln w="9525">
                      <a:noFill/>
                      <a:miter lim="800000"/>
                      <a:headEnd/>
                      <a:tailEnd/>
                    </a:ln>
                  </pic:spPr>
                </pic:pic>
              </a:graphicData>
            </a:graphic>
          </wp:anchor>
        </w:drawing>
      </w:r>
      <w:r w:rsidRPr="0096702D">
        <w:rPr>
          <w:rFonts w:ascii="Verdana" w:eastAsia="Times New Roman" w:hAnsi="Verdana" w:cs="Times New Roman"/>
          <w:color w:val="333333"/>
          <w:sz w:val="21"/>
          <w:szCs w:val="21"/>
          <w:lang w:val="es-ES" w:eastAsia="it-IT"/>
        </w:rPr>
        <w:br/>
        <w:t xml:space="preserve">Cuando una persona viaja a otro país, aunque sea el país vecino, recibirá el nombre de </w:t>
      </w:r>
      <w:r w:rsidRPr="0096702D">
        <w:rPr>
          <w:rFonts w:ascii="Verdana" w:eastAsia="Times New Roman" w:hAnsi="Verdana" w:cs="Times New Roman"/>
          <w:b/>
          <w:bCs/>
          <w:color w:val="333333"/>
          <w:sz w:val="21"/>
          <w:lang w:val="es-ES" w:eastAsia="it-IT"/>
        </w:rPr>
        <w:t>forastero</w:t>
      </w:r>
      <w:r w:rsidRPr="0096702D">
        <w:rPr>
          <w:rFonts w:ascii="Verdana" w:eastAsia="Times New Roman" w:hAnsi="Verdana" w:cs="Times New Roman"/>
          <w:color w:val="333333"/>
          <w:sz w:val="21"/>
          <w:szCs w:val="21"/>
          <w:lang w:val="es-ES" w:eastAsia="it-IT"/>
        </w:rPr>
        <w:t xml:space="preserve">, apodado de esta forma por los oriundos del lugar. En España presumimos de una palabra que engloba a todos aquellos turistas de habla extranjera, preferiblemente alemanes o ingleses, esta es </w:t>
      </w:r>
      <w:r w:rsidRPr="0096702D">
        <w:rPr>
          <w:rFonts w:ascii="Verdana" w:eastAsia="Times New Roman" w:hAnsi="Verdana" w:cs="Times New Roman"/>
          <w:b/>
          <w:bCs/>
          <w:color w:val="333333"/>
          <w:sz w:val="21"/>
          <w:lang w:val="es-ES" w:eastAsia="it-IT"/>
        </w:rPr>
        <w:t>guiri</w:t>
      </w:r>
      <w:r w:rsidRPr="0096702D">
        <w:rPr>
          <w:rFonts w:ascii="Verdana" w:eastAsia="Times New Roman" w:hAnsi="Verdana" w:cs="Times New Roman"/>
          <w:color w:val="333333"/>
          <w:sz w:val="21"/>
          <w:szCs w:val="21"/>
          <w:lang w:val="es-ES" w:eastAsia="it-IT"/>
        </w:rPr>
        <w:t xml:space="preserve">. </w:t>
      </w:r>
      <w:r w:rsidR="000607B6">
        <w:rPr>
          <w:rFonts w:ascii="Verdana" w:eastAsia="Times New Roman" w:hAnsi="Verdana" w:cs="Times New Roman"/>
          <w:color w:val="333333"/>
          <w:sz w:val="21"/>
          <w:szCs w:val="21"/>
          <w:lang w:val="es-ES" w:eastAsia="it-IT"/>
        </w:rPr>
        <w:t xml:space="preserve">[...] </w:t>
      </w:r>
      <w:r w:rsidRPr="0096702D">
        <w:rPr>
          <w:rFonts w:ascii="Verdana" w:eastAsia="Times New Roman" w:hAnsi="Verdana" w:cs="Times New Roman"/>
          <w:color w:val="333333"/>
          <w:sz w:val="21"/>
          <w:szCs w:val="21"/>
          <w:lang w:val="es-ES" w:eastAsia="it-IT"/>
        </w:rPr>
        <w:t xml:space="preserve">Dependiendo del dinero que rellene nuestros bolsillos y del tipo de turismo que nos interese podemos elegir diferentes alojamientos para pasar nuestros días de descanso y relax. Entre las diversas opciones que encontramos, podemos elegir quedarnos en un </w:t>
      </w:r>
      <w:r w:rsidRPr="0096702D">
        <w:rPr>
          <w:rFonts w:ascii="Verdana" w:eastAsia="Times New Roman" w:hAnsi="Verdana" w:cs="Times New Roman"/>
          <w:b/>
          <w:bCs/>
          <w:color w:val="333333"/>
          <w:sz w:val="21"/>
          <w:lang w:val="es-ES" w:eastAsia="it-IT"/>
        </w:rPr>
        <w:t>hotel</w:t>
      </w:r>
      <w:r w:rsidRPr="0096702D">
        <w:rPr>
          <w:rFonts w:ascii="Verdana" w:eastAsia="Times New Roman" w:hAnsi="Verdana" w:cs="Times New Roman"/>
          <w:color w:val="333333"/>
          <w:sz w:val="21"/>
          <w:szCs w:val="21"/>
          <w:lang w:val="es-ES" w:eastAsia="it-IT"/>
        </w:rPr>
        <w:t xml:space="preserve">, del francés “hôtel”, 'establecimiento de hostelería capaz de alojar con comodidad a huéspedes o viajeros', que puede ser </w:t>
      </w:r>
      <w:r w:rsidRPr="0096702D">
        <w:rPr>
          <w:rFonts w:ascii="Verdana" w:eastAsia="Times New Roman" w:hAnsi="Verdana" w:cs="Times New Roman"/>
          <w:b/>
          <w:bCs/>
          <w:color w:val="333333"/>
          <w:sz w:val="21"/>
          <w:lang w:val="es-ES" w:eastAsia="it-IT"/>
        </w:rPr>
        <w:t>de encanto</w:t>
      </w:r>
      <w:r w:rsidRPr="0096702D">
        <w:rPr>
          <w:rFonts w:ascii="Verdana" w:eastAsia="Times New Roman" w:hAnsi="Verdana" w:cs="Times New Roman"/>
          <w:color w:val="333333"/>
          <w:sz w:val="21"/>
          <w:szCs w:val="21"/>
          <w:lang w:val="es-ES" w:eastAsia="it-IT"/>
        </w:rPr>
        <w:t xml:space="preserve"> si se encuentra en un lugar privilegiado, con unas vistas únicas y unas instalaciones inmejorables; un </w:t>
      </w:r>
      <w:r>
        <w:rPr>
          <w:rFonts w:ascii="Verdana" w:eastAsia="Times New Roman" w:hAnsi="Verdana" w:cs="Times New Roman"/>
          <w:noProof/>
          <w:color w:val="333333"/>
          <w:sz w:val="21"/>
          <w:szCs w:val="21"/>
          <w:lang w:eastAsia="it-IT"/>
        </w:rPr>
        <w:drawing>
          <wp:anchor distT="95250" distB="95250" distL="95250" distR="95250" simplePos="0" relativeHeight="251656704" behindDoc="0" locked="0" layoutInCell="1" allowOverlap="0">
            <wp:simplePos x="0" y="0"/>
            <wp:positionH relativeFrom="column">
              <wp:align>left</wp:align>
            </wp:positionH>
            <wp:positionV relativeFrom="line">
              <wp:posOffset>0</wp:posOffset>
            </wp:positionV>
            <wp:extent cx="2943225" cy="1905000"/>
            <wp:effectExtent l="19050" t="0" r="9525" b="0"/>
            <wp:wrapSquare wrapText="bothSides"/>
            <wp:docPr id="10" name="Immagine 4" descr="http://www.rioja2.com/diario/medios/imagenes/2008/12/11/5319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ioja2.com/diario/medios/imagenes/2008/12/11/5319718.jpg"/>
                    <pic:cNvPicPr>
                      <a:picLocks noChangeAspect="1" noChangeArrowheads="1"/>
                    </pic:cNvPicPr>
                  </pic:nvPicPr>
                  <pic:blipFill>
                    <a:blip r:embed="rId7" cstate="print"/>
                    <a:srcRect/>
                    <a:stretch>
                      <a:fillRect/>
                    </a:stretch>
                  </pic:blipFill>
                  <pic:spPr bwMode="auto">
                    <a:xfrm>
                      <a:off x="0" y="0"/>
                      <a:ext cx="2943225" cy="1905000"/>
                    </a:xfrm>
                    <a:prstGeom prst="rect">
                      <a:avLst/>
                    </a:prstGeom>
                    <a:noFill/>
                    <a:ln w="9525">
                      <a:noFill/>
                      <a:miter lim="800000"/>
                      <a:headEnd/>
                      <a:tailEnd/>
                    </a:ln>
                  </pic:spPr>
                </pic:pic>
              </a:graphicData>
            </a:graphic>
          </wp:anchor>
        </w:drawing>
      </w:r>
      <w:r w:rsidRPr="0096702D">
        <w:rPr>
          <w:rFonts w:ascii="Verdana" w:eastAsia="Times New Roman" w:hAnsi="Verdana" w:cs="Times New Roman"/>
          <w:b/>
          <w:bCs/>
          <w:color w:val="333333"/>
          <w:sz w:val="21"/>
          <w:lang w:val="es-ES" w:eastAsia="it-IT"/>
        </w:rPr>
        <w:t>hostal</w:t>
      </w:r>
      <w:r w:rsidRPr="0096702D">
        <w:rPr>
          <w:rFonts w:ascii="Verdana" w:eastAsia="Times New Roman" w:hAnsi="Verdana" w:cs="Times New Roman"/>
          <w:color w:val="333333"/>
          <w:sz w:val="21"/>
          <w:szCs w:val="21"/>
          <w:lang w:val="es-ES" w:eastAsia="it-IT"/>
        </w:rPr>
        <w:t xml:space="preserve">, del latín “hospitalis”; un </w:t>
      </w:r>
      <w:r w:rsidRPr="0096702D">
        <w:rPr>
          <w:rFonts w:ascii="Verdana" w:eastAsia="Times New Roman" w:hAnsi="Verdana" w:cs="Times New Roman"/>
          <w:b/>
          <w:bCs/>
          <w:color w:val="333333"/>
          <w:sz w:val="21"/>
          <w:lang w:val="es-ES" w:eastAsia="it-IT"/>
        </w:rPr>
        <w:t>motel</w:t>
      </w:r>
      <w:r w:rsidRPr="0096702D">
        <w:rPr>
          <w:rFonts w:ascii="Verdana" w:eastAsia="Times New Roman" w:hAnsi="Verdana" w:cs="Times New Roman"/>
          <w:color w:val="333333"/>
          <w:sz w:val="21"/>
          <w:szCs w:val="21"/>
          <w:lang w:val="es-ES" w:eastAsia="it-IT"/>
        </w:rPr>
        <w:t xml:space="preserve">, del inglés “motel”, acrónimo de motorcar, 'automóvil', y hotel, 'hotel', y que es un 'establecimiento situado generalmente fuera de los núcleos urbanos y en las proximidades de las carreteras'; podemos también reservar un </w:t>
      </w:r>
      <w:r w:rsidRPr="0096702D">
        <w:rPr>
          <w:rFonts w:ascii="Verdana" w:eastAsia="Times New Roman" w:hAnsi="Verdana" w:cs="Times New Roman"/>
          <w:b/>
          <w:bCs/>
          <w:color w:val="333333"/>
          <w:sz w:val="21"/>
          <w:lang w:val="es-ES" w:eastAsia="it-IT"/>
        </w:rPr>
        <w:t>apartamento</w:t>
      </w:r>
      <w:r w:rsidRPr="0096702D">
        <w:rPr>
          <w:rFonts w:ascii="Verdana" w:eastAsia="Times New Roman" w:hAnsi="Verdana" w:cs="Times New Roman"/>
          <w:color w:val="333333"/>
          <w:sz w:val="21"/>
          <w:szCs w:val="21"/>
          <w:lang w:val="es-ES" w:eastAsia="it-IT"/>
        </w:rPr>
        <w:t xml:space="preserve">, o un </w:t>
      </w:r>
      <w:r w:rsidRPr="0096702D">
        <w:rPr>
          <w:rFonts w:ascii="Verdana" w:eastAsia="Times New Roman" w:hAnsi="Verdana" w:cs="Times New Roman"/>
          <w:b/>
          <w:bCs/>
          <w:color w:val="333333"/>
          <w:sz w:val="21"/>
          <w:lang w:val="es-ES" w:eastAsia="it-IT"/>
        </w:rPr>
        <w:t>apartahotel</w:t>
      </w:r>
      <w:r w:rsidRPr="0096702D">
        <w:rPr>
          <w:rFonts w:ascii="Verdana" w:eastAsia="Times New Roman" w:hAnsi="Verdana" w:cs="Times New Roman"/>
          <w:color w:val="333333"/>
          <w:sz w:val="21"/>
          <w:szCs w:val="21"/>
          <w:lang w:val="es-ES" w:eastAsia="it-IT"/>
        </w:rPr>
        <w:t>, acrónimo de apartamento y hotel; si el alojamiento es de categoría inferior al hotel o más antiguo, esteremos alojados en una “</w:t>
      </w:r>
      <w:r w:rsidRPr="0096702D">
        <w:rPr>
          <w:rFonts w:ascii="Verdana" w:eastAsia="Times New Roman" w:hAnsi="Verdana" w:cs="Times New Roman"/>
          <w:b/>
          <w:bCs/>
          <w:color w:val="333333"/>
          <w:sz w:val="21"/>
          <w:lang w:val="es-ES" w:eastAsia="it-IT"/>
        </w:rPr>
        <w:t>fonda</w:t>
      </w:r>
      <w:r w:rsidRPr="0096702D">
        <w:rPr>
          <w:rFonts w:ascii="Verdana" w:eastAsia="Times New Roman" w:hAnsi="Verdana" w:cs="Times New Roman"/>
          <w:color w:val="333333"/>
          <w:sz w:val="21"/>
          <w:szCs w:val="21"/>
          <w:lang w:val="es-ES" w:eastAsia="it-IT"/>
        </w:rPr>
        <w:t xml:space="preserve">”; y si es dado a albergar a viajantes y campesinos, se tratará de una </w:t>
      </w:r>
      <w:r w:rsidRPr="002A306C">
        <w:rPr>
          <w:rFonts w:ascii="Verdana" w:eastAsia="Times New Roman" w:hAnsi="Verdana" w:cs="Times New Roman"/>
          <w:b/>
          <w:color w:val="333333"/>
          <w:sz w:val="21"/>
          <w:szCs w:val="21"/>
          <w:lang w:val="es-ES" w:eastAsia="it-IT"/>
        </w:rPr>
        <w:t>posada</w:t>
      </w:r>
      <w:r w:rsidRPr="0096702D">
        <w:rPr>
          <w:rFonts w:ascii="Verdana" w:eastAsia="Times New Roman" w:hAnsi="Verdana" w:cs="Times New Roman"/>
          <w:color w:val="333333"/>
          <w:sz w:val="21"/>
          <w:szCs w:val="21"/>
          <w:lang w:val="es-ES" w:eastAsia="it-IT"/>
        </w:rPr>
        <w:t xml:space="preserve">. Aunque, dependiendo de la zona de España en la que nos alojemos, las casas pueden recibir diferentes nombres, como por ejemplo, en la zona de Andalucía, donde nos alojaremos en </w:t>
      </w:r>
      <w:r w:rsidRPr="0096702D">
        <w:rPr>
          <w:rFonts w:ascii="Verdana" w:eastAsia="Times New Roman" w:hAnsi="Verdana" w:cs="Times New Roman"/>
          <w:b/>
          <w:bCs/>
          <w:color w:val="333333"/>
          <w:sz w:val="21"/>
          <w:lang w:val="es-ES" w:eastAsia="it-IT"/>
        </w:rPr>
        <w:t>cortijos</w:t>
      </w:r>
      <w:r w:rsidRPr="0096702D">
        <w:rPr>
          <w:rFonts w:ascii="Verdana" w:eastAsia="Times New Roman" w:hAnsi="Verdana" w:cs="Times New Roman"/>
          <w:color w:val="333333"/>
          <w:sz w:val="21"/>
          <w:szCs w:val="21"/>
          <w:lang w:val="es-ES" w:eastAsia="it-IT"/>
        </w:rPr>
        <w:t xml:space="preserve">. </w:t>
      </w:r>
      <w:r w:rsidRPr="0096702D">
        <w:rPr>
          <w:rFonts w:ascii="Verdana" w:eastAsia="Times New Roman" w:hAnsi="Verdana" w:cs="Times New Roman"/>
          <w:color w:val="333333"/>
          <w:sz w:val="21"/>
          <w:szCs w:val="21"/>
          <w:lang w:val="es-ES" w:eastAsia="it-IT"/>
        </w:rPr>
        <w:br/>
        <w:t xml:space="preserve">Si lo que deseamos es disfrutar de días de campo, de montaña, y comprobar cómo es la vida en </w:t>
      </w:r>
      <w:r>
        <w:rPr>
          <w:rFonts w:ascii="Verdana" w:eastAsia="Times New Roman" w:hAnsi="Verdana" w:cs="Times New Roman"/>
          <w:noProof/>
          <w:color w:val="333333"/>
          <w:sz w:val="21"/>
          <w:szCs w:val="21"/>
          <w:lang w:eastAsia="it-IT"/>
        </w:rPr>
        <w:drawing>
          <wp:anchor distT="95250" distB="95250" distL="95250" distR="95250" simplePos="0" relativeHeight="251657728" behindDoc="0" locked="0" layoutInCell="1" allowOverlap="0">
            <wp:simplePos x="0" y="0"/>
            <wp:positionH relativeFrom="column">
              <wp:align>right</wp:align>
            </wp:positionH>
            <wp:positionV relativeFrom="line">
              <wp:posOffset>0</wp:posOffset>
            </wp:positionV>
            <wp:extent cx="2952750" cy="1790700"/>
            <wp:effectExtent l="19050" t="0" r="0" b="0"/>
            <wp:wrapSquare wrapText="bothSides"/>
            <wp:docPr id="9" name="Immagine 5" descr="http://www.rioja2.com/diario/medios/imagenes/2008/12/11/756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ioja2.com/diario/medios/imagenes/2008/12/11/7562024.jpg"/>
                    <pic:cNvPicPr>
                      <a:picLocks noChangeAspect="1" noChangeArrowheads="1"/>
                    </pic:cNvPicPr>
                  </pic:nvPicPr>
                  <pic:blipFill>
                    <a:blip r:embed="rId8" cstate="print"/>
                    <a:srcRect/>
                    <a:stretch>
                      <a:fillRect/>
                    </a:stretch>
                  </pic:blipFill>
                  <pic:spPr bwMode="auto">
                    <a:xfrm>
                      <a:off x="0" y="0"/>
                      <a:ext cx="2952750" cy="1790700"/>
                    </a:xfrm>
                    <a:prstGeom prst="rect">
                      <a:avLst/>
                    </a:prstGeom>
                    <a:noFill/>
                    <a:ln w="9525">
                      <a:noFill/>
                      <a:miter lim="800000"/>
                      <a:headEnd/>
                      <a:tailEnd/>
                    </a:ln>
                  </pic:spPr>
                </pic:pic>
              </a:graphicData>
            </a:graphic>
          </wp:anchor>
        </w:drawing>
      </w:r>
      <w:r w:rsidRPr="0096702D">
        <w:rPr>
          <w:rFonts w:ascii="Verdana" w:eastAsia="Times New Roman" w:hAnsi="Verdana" w:cs="Times New Roman"/>
          <w:color w:val="333333"/>
          <w:sz w:val="21"/>
          <w:szCs w:val="21"/>
          <w:lang w:val="es-ES" w:eastAsia="it-IT"/>
        </w:rPr>
        <w:t xml:space="preserve">un pueblo, olvídense ya de ir a la casa de los abuelos, váyanse a una </w:t>
      </w:r>
      <w:r w:rsidRPr="0096702D">
        <w:rPr>
          <w:rFonts w:ascii="Verdana" w:eastAsia="Times New Roman" w:hAnsi="Verdana" w:cs="Times New Roman"/>
          <w:b/>
          <w:bCs/>
          <w:color w:val="333333"/>
          <w:sz w:val="21"/>
          <w:lang w:val="es-ES" w:eastAsia="it-IT"/>
        </w:rPr>
        <w:t>casa rural</w:t>
      </w:r>
      <w:r w:rsidRPr="0096702D">
        <w:rPr>
          <w:rFonts w:ascii="Verdana" w:eastAsia="Times New Roman" w:hAnsi="Verdana" w:cs="Times New Roman"/>
          <w:color w:val="333333"/>
          <w:sz w:val="21"/>
          <w:szCs w:val="21"/>
          <w:lang w:val="es-ES" w:eastAsia="it-IT"/>
        </w:rPr>
        <w:t xml:space="preserve">, que como su propio nombre indica, les adentrará en los entresijos del mundo rural. Pero si lo suyo es la acampada también puede hacer turismo alojándose en un </w:t>
      </w:r>
      <w:r w:rsidRPr="0096702D">
        <w:rPr>
          <w:rFonts w:ascii="Verdana" w:eastAsia="Times New Roman" w:hAnsi="Verdana" w:cs="Times New Roman"/>
          <w:b/>
          <w:bCs/>
          <w:color w:val="333333"/>
          <w:sz w:val="21"/>
          <w:lang w:val="es-ES" w:eastAsia="it-IT"/>
        </w:rPr>
        <w:t>camping</w:t>
      </w:r>
      <w:r w:rsidRPr="0096702D">
        <w:rPr>
          <w:rFonts w:ascii="Verdana" w:eastAsia="Times New Roman" w:hAnsi="Verdana" w:cs="Times New Roman"/>
          <w:color w:val="333333"/>
          <w:sz w:val="21"/>
          <w:szCs w:val="21"/>
          <w:lang w:val="es-ES" w:eastAsia="it-IT"/>
        </w:rPr>
        <w:t xml:space="preserve">, un 'campamento al aire libre', aunque últimamente se han ido llenando de </w:t>
      </w:r>
      <w:r w:rsidRPr="0096702D">
        <w:rPr>
          <w:rFonts w:ascii="Verdana" w:eastAsia="Times New Roman" w:hAnsi="Verdana" w:cs="Times New Roman"/>
          <w:b/>
          <w:bCs/>
          <w:color w:val="333333"/>
          <w:sz w:val="21"/>
          <w:lang w:val="es-ES" w:eastAsia="it-IT"/>
        </w:rPr>
        <w:t>bungalows</w:t>
      </w:r>
      <w:r w:rsidRPr="0096702D">
        <w:rPr>
          <w:rFonts w:ascii="Verdana" w:eastAsia="Times New Roman" w:hAnsi="Verdana" w:cs="Times New Roman"/>
          <w:color w:val="333333"/>
          <w:sz w:val="21"/>
          <w:szCs w:val="21"/>
          <w:lang w:val="es-ES" w:eastAsia="it-IT"/>
        </w:rPr>
        <w:t xml:space="preserve">, que </w:t>
      </w:r>
      <w:r w:rsidRPr="0096702D">
        <w:rPr>
          <w:rFonts w:ascii="Verdana" w:eastAsia="Times New Roman" w:hAnsi="Verdana" w:cs="Times New Roman"/>
          <w:color w:val="333333"/>
          <w:sz w:val="21"/>
          <w:szCs w:val="21"/>
          <w:lang w:val="es-ES" w:eastAsia="it-IT"/>
        </w:rPr>
        <w:lastRenderedPageBreak/>
        <w:t xml:space="preserve">no son hoteles, pero emulan una casita de madera que hará las veces de cabaña, para todos aquellos para los que dormir en el suelo no sea tan cómodo como divertido. </w:t>
      </w:r>
    </w:p>
    <w:p w:rsidR="0096702D" w:rsidRPr="0096702D" w:rsidRDefault="0096702D" w:rsidP="0096702D">
      <w:pPr>
        <w:spacing w:before="100" w:beforeAutospacing="1" w:after="0" w:line="240" w:lineRule="auto"/>
        <w:rPr>
          <w:rFonts w:ascii="Verdana" w:eastAsia="Times New Roman" w:hAnsi="Verdana" w:cs="Times New Roman"/>
          <w:color w:val="333333"/>
          <w:sz w:val="21"/>
          <w:szCs w:val="21"/>
          <w:lang w:val="es-ES" w:eastAsia="it-IT"/>
        </w:rPr>
      </w:pPr>
      <w:r w:rsidRPr="0096702D">
        <w:rPr>
          <w:rFonts w:ascii="Verdana" w:eastAsia="Times New Roman" w:hAnsi="Verdana" w:cs="Times New Roman"/>
          <w:color w:val="333333"/>
          <w:sz w:val="21"/>
          <w:szCs w:val="21"/>
          <w:lang w:val="es-ES" w:eastAsia="it-IT"/>
        </w:rPr>
        <w:t xml:space="preserve">Ahora llega lo más importante, cómo viajar. Puede utilizar los clásicos medios de transporte, el coche, el autobús o el tren. Aunque también puede realizar un </w:t>
      </w:r>
      <w:r w:rsidRPr="0096702D">
        <w:rPr>
          <w:rFonts w:ascii="Verdana" w:eastAsia="Times New Roman" w:hAnsi="Verdana" w:cs="Times New Roman"/>
          <w:b/>
          <w:bCs/>
          <w:color w:val="333333"/>
          <w:sz w:val="21"/>
          <w:lang w:val="es-ES" w:eastAsia="it-IT"/>
        </w:rPr>
        <w:t>crucero</w:t>
      </w:r>
      <w:r w:rsidRPr="0096702D">
        <w:rPr>
          <w:rFonts w:ascii="Verdana" w:eastAsia="Times New Roman" w:hAnsi="Verdana" w:cs="Times New Roman"/>
          <w:color w:val="333333"/>
          <w:sz w:val="21"/>
          <w:szCs w:val="21"/>
          <w:lang w:val="es-ES" w:eastAsia="it-IT"/>
        </w:rPr>
        <w:t>, digamos por ejemplo, por el Mediterráneo. El DRAE define la palabra crucero, en su sexta acepción como 'viaje de recreo en barco, con distintas escalas', aunque esta definición no hace justicia a las instalaciones, propias del mejor hotel, a las dimensiones y a los recorridos que dichos barquitos realizan.</w:t>
      </w:r>
    </w:p>
    <w:p w:rsidR="0096702D" w:rsidRPr="0096702D" w:rsidRDefault="0096702D" w:rsidP="0096702D">
      <w:pPr>
        <w:spacing w:before="100" w:beforeAutospacing="1" w:after="0" w:line="240" w:lineRule="auto"/>
        <w:rPr>
          <w:rFonts w:ascii="Verdana" w:eastAsia="Times New Roman" w:hAnsi="Verdana" w:cs="Times New Roman"/>
          <w:color w:val="333333"/>
          <w:sz w:val="21"/>
          <w:szCs w:val="21"/>
          <w:lang w:val="es-ES" w:eastAsia="it-IT"/>
        </w:rPr>
      </w:pPr>
      <w:r w:rsidRPr="0096702D">
        <w:rPr>
          <w:rFonts w:ascii="Verdana" w:eastAsia="Times New Roman" w:hAnsi="Verdana" w:cs="Times New Roman"/>
          <w:color w:val="333333"/>
          <w:sz w:val="21"/>
          <w:szCs w:val="21"/>
          <w:lang w:val="es-ES" w:eastAsia="it-IT"/>
        </w:rPr>
        <w:br/>
      </w:r>
      <w:r>
        <w:rPr>
          <w:rFonts w:ascii="Verdana" w:eastAsia="Times New Roman" w:hAnsi="Verdana" w:cs="Times New Roman"/>
          <w:noProof/>
          <w:color w:val="333333"/>
          <w:sz w:val="21"/>
          <w:szCs w:val="21"/>
          <w:lang w:eastAsia="it-IT"/>
        </w:rPr>
        <w:drawing>
          <wp:anchor distT="95250" distB="95250" distL="95250" distR="95250" simplePos="0" relativeHeight="251658752" behindDoc="0" locked="0" layoutInCell="1" allowOverlap="0">
            <wp:simplePos x="0" y="0"/>
            <wp:positionH relativeFrom="column">
              <wp:align>left</wp:align>
            </wp:positionH>
            <wp:positionV relativeFrom="line">
              <wp:posOffset>0</wp:posOffset>
            </wp:positionV>
            <wp:extent cx="2990850" cy="2162175"/>
            <wp:effectExtent l="19050" t="0" r="0" b="0"/>
            <wp:wrapSquare wrapText="bothSides"/>
            <wp:docPr id="8" name="Immagine 6" descr="http://www.rioja2.com/diario/medios/imagenes/2008/12/11/1579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ioja2.com/diario/medios/imagenes/2008/12/11/1579627.jpg"/>
                    <pic:cNvPicPr>
                      <a:picLocks noChangeAspect="1" noChangeArrowheads="1"/>
                    </pic:cNvPicPr>
                  </pic:nvPicPr>
                  <pic:blipFill>
                    <a:blip r:embed="rId9" cstate="print"/>
                    <a:srcRect/>
                    <a:stretch>
                      <a:fillRect/>
                    </a:stretch>
                  </pic:blipFill>
                  <pic:spPr bwMode="auto">
                    <a:xfrm>
                      <a:off x="0" y="0"/>
                      <a:ext cx="2990850" cy="2162175"/>
                    </a:xfrm>
                    <a:prstGeom prst="rect">
                      <a:avLst/>
                    </a:prstGeom>
                    <a:noFill/>
                    <a:ln w="9525">
                      <a:noFill/>
                      <a:miter lim="800000"/>
                      <a:headEnd/>
                      <a:tailEnd/>
                    </a:ln>
                  </pic:spPr>
                </pic:pic>
              </a:graphicData>
            </a:graphic>
          </wp:anchor>
        </w:drawing>
      </w:r>
      <w:r w:rsidRPr="0096702D">
        <w:rPr>
          <w:rFonts w:ascii="Verdana" w:eastAsia="Times New Roman" w:hAnsi="Verdana" w:cs="Times New Roman"/>
          <w:color w:val="333333"/>
          <w:sz w:val="21"/>
          <w:szCs w:val="21"/>
          <w:lang w:val="es-ES" w:eastAsia="it-IT"/>
        </w:rPr>
        <w:t xml:space="preserve">También puede viajar en </w:t>
      </w:r>
      <w:r w:rsidRPr="0096702D">
        <w:rPr>
          <w:rFonts w:ascii="Verdana" w:eastAsia="Times New Roman" w:hAnsi="Verdana" w:cs="Times New Roman"/>
          <w:b/>
          <w:bCs/>
          <w:color w:val="333333"/>
          <w:sz w:val="21"/>
          <w:lang w:val="es-ES" w:eastAsia="it-IT"/>
        </w:rPr>
        <w:t>avión</w:t>
      </w:r>
      <w:r w:rsidRPr="0096702D">
        <w:rPr>
          <w:rFonts w:ascii="Verdana" w:eastAsia="Times New Roman" w:hAnsi="Verdana" w:cs="Times New Roman"/>
          <w:color w:val="333333"/>
          <w:sz w:val="21"/>
          <w:szCs w:val="21"/>
          <w:lang w:val="es-ES" w:eastAsia="it-IT"/>
        </w:rPr>
        <w:t xml:space="preserve">. Pero, ¿en qué avión? Hay muchos tipos de aviones, los hay </w:t>
      </w:r>
      <w:r w:rsidRPr="0096702D">
        <w:rPr>
          <w:rFonts w:ascii="Verdana" w:eastAsia="Times New Roman" w:hAnsi="Verdana" w:cs="Times New Roman"/>
          <w:b/>
          <w:bCs/>
          <w:color w:val="333333"/>
          <w:sz w:val="21"/>
          <w:lang w:val="es-ES" w:eastAsia="it-IT"/>
        </w:rPr>
        <w:t>jumbo, airbus comerciales, de pasajeros, de mercancías, ultrasónicos</w:t>
      </w:r>
      <w:r w:rsidRPr="0096702D">
        <w:rPr>
          <w:rFonts w:ascii="Verdana" w:eastAsia="Times New Roman" w:hAnsi="Verdana" w:cs="Times New Roman"/>
          <w:color w:val="333333"/>
          <w:sz w:val="21"/>
          <w:szCs w:val="21"/>
          <w:lang w:val="es-ES" w:eastAsia="it-IT"/>
        </w:rPr>
        <w:t xml:space="preserve">..., ¿cuál eligen? Y, ¿qué tipo de vuelo? </w:t>
      </w:r>
      <w:r w:rsidRPr="0096702D">
        <w:rPr>
          <w:rFonts w:ascii="Verdana" w:eastAsia="Times New Roman" w:hAnsi="Verdana" w:cs="Times New Roman"/>
          <w:b/>
          <w:bCs/>
          <w:color w:val="333333"/>
          <w:sz w:val="21"/>
          <w:lang w:val="es-ES" w:eastAsia="it-IT"/>
        </w:rPr>
        <w:t>Chárter, larga distancia, corta distancia...</w:t>
      </w:r>
      <w:r w:rsidRPr="0096702D">
        <w:rPr>
          <w:rFonts w:ascii="Verdana" w:eastAsia="Times New Roman" w:hAnsi="Verdana" w:cs="Times New Roman"/>
          <w:color w:val="333333"/>
          <w:sz w:val="21"/>
          <w:szCs w:val="21"/>
          <w:lang w:val="es-ES" w:eastAsia="it-IT"/>
        </w:rPr>
        <w:t xml:space="preserve"> Lo que sí les aseguramos es que en todos ellos habrá más de una </w:t>
      </w:r>
      <w:r w:rsidRPr="0096702D">
        <w:rPr>
          <w:rFonts w:ascii="Verdana" w:eastAsia="Times New Roman" w:hAnsi="Verdana" w:cs="Times New Roman"/>
          <w:b/>
          <w:bCs/>
          <w:color w:val="333333"/>
          <w:sz w:val="21"/>
          <w:lang w:val="es-ES" w:eastAsia="it-IT"/>
        </w:rPr>
        <w:t>azafata</w:t>
      </w:r>
      <w:r w:rsidRPr="0096702D">
        <w:rPr>
          <w:rFonts w:ascii="Verdana" w:eastAsia="Times New Roman" w:hAnsi="Verdana" w:cs="Times New Roman"/>
          <w:color w:val="333333"/>
          <w:sz w:val="21"/>
          <w:szCs w:val="21"/>
          <w:lang w:val="es-ES" w:eastAsia="it-IT"/>
        </w:rPr>
        <w:t xml:space="preserve">, que les indicará los procedimientos a seguir en caso de emergencia; y probablemente hayan sido reservados por un </w:t>
      </w:r>
      <w:r w:rsidRPr="0096702D">
        <w:rPr>
          <w:rFonts w:ascii="Verdana" w:eastAsia="Times New Roman" w:hAnsi="Verdana" w:cs="Times New Roman"/>
          <w:b/>
          <w:bCs/>
          <w:color w:val="333333"/>
          <w:sz w:val="21"/>
          <w:lang w:val="es-ES" w:eastAsia="it-IT"/>
        </w:rPr>
        <w:t>tour operador</w:t>
      </w:r>
      <w:r w:rsidRPr="0096702D">
        <w:rPr>
          <w:rFonts w:ascii="Verdana" w:eastAsia="Times New Roman" w:hAnsi="Verdana" w:cs="Times New Roman"/>
          <w:color w:val="333333"/>
          <w:sz w:val="21"/>
          <w:szCs w:val="21"/>
          <w:lang w:val="es-ES" w:eastAsia="it-IT"/>
        </w:rPr>
        <w:t xml:space="preserve">. Como recomendación en los viajes en este tipo de transporte les diremos que lleguen pronto al aeropuerto, ya que pueden encontrar que haya </w:t>
      </w:r>
      <w:r w:rsidRPr="0096702D">
        <w:rPr>
          <w:rFonts w:ascii="Verdana" w:eastAsia="Times New Roman" w:hAnsi="Verdana" w:cs="Times New Roman"/>
          <w:b/>
          <w:bCs/>
          <w:color w:val="333333"/>
          <w:sz w:val="21"/>
          <w:lang w:val="es-ES" w:eastAsia="it-IT"/>
        </w:rPr>
        <w:t>overbooking</w:t>
      </w:r>
      <w:r w:rsidRPr="0096702D">
        <w:rPr>
          <w:rFonts w:ascii="Verdana" w:eastAsia="Times New Roman" w:hAnsi="Verdana" w:cs="Times New Roman"/>
          <w:color w:val="333333"/>
          <w:sz w:val="21"/>
          <w:szCs w:val="21"/>
          <w:lang w:val="es-ES" w:eastAsia="it-IT"/>
        </w:rPr>
        <w:t xml:space="preserve">, 'venta de plazas en número superior al disponible', en cuyo caso tendrán que proceder al reencaminamiento, vamos que le montarán en otro avión con plazas disponibles. Y cuidado con el </w:t>
      </w:r>
      <w:r w:rsidRPr="0096702D">
        <w:rPr>
          <w:rFonts w:ascii="Verdana" w:eastAsia="Times New Roman" w:hAnsi="Verdana" w:cs="Times New Roman"/>
          <w:b/>
          <w:bCs/>
          <w:color w:val="333333"/>
          <w:sz w:val="21"/>
          <w:lang w:val="es-ES" w:eastAsia="it-IT"/>
        </w:rPr>
        <w:t>tráfico aéreo</w:t>
      </w:r>
      <w:r w:rsidRPr="0096702D">
        <w:rPr>
          <w:rFonts w:ascii="Verdana" w:eastAsia="Times New Roman" w:hAnsi="Verdana" w:cs="Times New Roman"/>
          <w:color w:val="333333"/>
          <w:sz w:val="21"/>
          <w:szCs w:val="21"/>
          <w:lang w:val="es-ES" w:eastAsia="it-IT"/>
        </w:rPr>
        <w:t xml:space="preserve">, ya que a semejantes alturas, encontrarse con una congestión debe provocar más de una </w:t>
      </w:r>
      <w:r w:rsidRPr="0096702D">
        <w:rPr>
          <w:rFonts w:ascii="Verdana" w:eastAsia="Times New Roman" w:hAnsi="Verdana" w:cs="Times New Roman"/>
          <w:b/>
          <w:bCs/>
          <w:color w:val="333333"/>
          <w:sz w:val="21"/>
          <w:lang w:val="es-ES" w:eastAsia="it-IT"/>
        </w:rPr>
        <w:t>turbulencia</w:t>
      </w:r>
      <w:r w:rsidRPr="0096702D">
        <w:rPr>
          <w:rFonts w:ascii="Verdana" w:eastAsia="Times New Roman" w:hAnsi="Verdana" w:cs="Times New Roman"/>
          <w:color w:val="333333"/>
          <w:sz w:val="21"/>
          <w:szCs w:val="21"/>
          <w:lang w:val="es-ES" w:eastAsia="it-IT"/>
        </w:rPr>
        <w:t xml:space="preserve">. Un par de cosas más: no se olvide de </w:t>
      </w:r>
      <w:r w:rsidRPr="0096702D">
        <w:rPr>
          <w:rFonts w:ascii="Verdana" w:eastAsia="Times New Roman" w:hAnsi="Verdana" w:cs="Times New Roman"/>
          <w:b/>
          <w:bCs/>
          <w:color w:val="333333"/>
          <w:sz w:val="21"/>
          <w:lang w:val="es-ES" w:eastAsia="it-IT"/>
        </w:rPr>
        <w:t>facturar</w:t>
      </w:r>
      <w:r w:rsidRPr="0096702D">
        <w:rPr>
          <w:rFonts w:ascii="Verdana" w:eastAsia="Times New Roman" w:hAnsi="Verdana" w:cs="Times New Roman"/>
          <w:color w:val="333333"/>
          <w:sz w:val="21"/>
          <w:szCs w:val="21"/>
          <w:lang w:val="es-ES" w:eastAsia="it-IT"/>
        </w:rPr>
        <w:t xml:space="preserve"> sus maletas, ya que al avión sólo podrá subir con una bolsa de mano, para llevar los artículos que vaya a necesitar durante su viaje; y en los largos viajes, cuidado ya que puede sufrir diversas molestias corporales que reciben el nombre de “</w:t>
      </w:r>
      <w:r w:rsidRPr="0096702D">
        <w:rPr>
          <w:rFonts w:ascii="Verdana" w:eastAsia="Times New Roman" w:hAnsi="Verdana" w:cs="Times New Roman"/>
          <w:b/>
          <w:bCs/>
          <w:color w:val="333333"/>
          <w:sz w:val="21"/>
          <w:lang w:val="es-ES" w:eastAsia="it-IT"/>
        </w:rPr>
        <w:t>jet lag</w:t>
      </w:r>
      <w:r w:rsidRPr="0096702D">
        <w:rPr>
          <w:rFonts w:ascii="Verdana" w:eastAsia="Times New Roman" w:hAnsi="Verdana" w:cs="Times New Roman"/>
          <w:color w:val="333333"/>
          <w:sz w:val="21"/>
          <w:szCs w:val="21"/>
          <w:lang w:val="es-ES" w:eastAsia="it-IT"/>
        </w:rPr>
        <w:t>”.</w:t>
      </w:r>
      <w:r w:rsidRPr="0096702D">
        <w:rPr>
          <w:rFonts w:ascii="Verdana" w:eastAsia="Times New Roman" w:hAnsi="Verdana" w:cs="Times New Roman"/>
          <w:color w:val="333333"/>
          <w:sz w:val="21"/>
          <w:szCs w:val="21"/>
          <w:lang w:val="es-ES" w:eastAsia="it-IT"/>
        </w:rPr>
        <w:br/>
        <w:t xml:space="preserve">Al parecer no sólo hay un turismo, sino que la carta ofrece más de dos entre los que elegir. </w:t>
      </w:r>
      <w:r>
        <w:rPr>
          <w:rFonts w:ascii="Verdana" w:eastAsia="Times New Roman" w:hAnsi="Verdana" w:cs="Times New Roman"/>
          <w:noProof/>
          <w:color w:val="333333"/>
          <w:sz w:val="21"/>
          <w:szCs w:val="21"/>
          <w:lang w:eastAsia="it-IT"/>
        </w:rPr>
        <w:drawing>
          <wp:anchor distT="95250" distB="95250" distL="95250" distR="95250" simplePos="0" relativeHeight="251659776" behindDoc="0" locked="0" layoutInCell="1" allowOverlap="0">
            <wp:simplePos x="0" y="0"/>
            <wp:positionH relativeFrom="column">
              <wp:align>right</wp:align>
            </wp:positionH>
            <wp:positionV relativeFrom="line">
              <wp:posOffset>0</wp:posOffset>
            </wp:positionV>
            <wp:extent cx="3181350" cy="1933575"/>
            <wp:effectExtent l="19050" t="0" r="0" b="0"/>
            <wp:wrapSquare wrapText="bothSides"/>
            <wp:docPr id="7" name="Immagine 7" descr="http://www.rioja2.com/diario/medios/imagenes/2008/12/11/3795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ioja2.com/diario/medios/imagenes/2008/12/11/3795958.jpg"/>
                    <pic:cNvPicPr>
                      <a:picLocks noChangeAspect="1" noChangeArrowheads="1"/>
                    </pic:cNvPicPr>
                  </pic:nvPicPr>
                  <pic:blipFill>
                    <a:blip r:embed="rId10" cstate="print"/>
                    <a:srcRect/>
                    <a:stretch>
                      <a:fillRect/>
                    </a:stretch>
                  </pic:blipFill>
                  <pic:spPr bwMode="auto">
                    <a:xfrm>
                      <a:off x="0" y="0"/>
                      <a:ext cx="3181350" cy="1933575"/>
                    </a:xfrm>
                    <a:prstGeom prst="rect">
                      <a:avLst/>
                    </a:prstGeom>
                    <a:noFill/>
                    <a:ln w="9525">
                      <a:noFill/>
                      <a:miter lim="800000"/>
                      <a:headEnd/>
                      <a:tailEnd/>
                    </a:ln>
                  </pic:spPr>
                </pic:pic>
              </a:graphicData>
            </a:graphic>
          </wp:anchor>
        </w:drawing>
      </w:r>
      <w:r w:rsidRPr="0096702D">
        <w:rPr>
          <w:rFonts w:ascii="Verdana" w:eastAsia="Times New Roman" w:hAnsi="Verdana" w:cs="Times New Roman"/>
          <w:color w:val="333333"/>
          <w:sz w:val="21"/>
          <w:szCs w:val="21"/>
          <w:lang w:val="es-ES" w:eastAsia="it-IT"/>
        </w:rPr>
        <w:t xml:space="preserve">Disponemos, por ejemplo del </w:t>
      </w:r>
      <w:r w:rsidRPr="0096702D">
        <w:rPr>
          <w:rFonts w:ascii="Verdana" w:eastAsia="Times New Roman" w:hAnsi="Verdana" w:cs="Times New Roman"/>
          <w:b/>
          <w:bCs/>
          <w:color w:val="333333"/>
          <w:sz w:val="21"/>
          <w:lang w:val="es-ES" w:eastAsia="it-IT"/>
        </w:rPr>
        <w:t>agroturismo</w:t>
      </w:r>
      <w:r w:rsidRPr="0096702D">
        <w:rPr>
          <w:rFonts w:ascii="Verdana" w:eastAsia="Times New Roman" w:hAnsi="Verdana" w:cs="Times New Roman"/>
          <w:color w:val="333333"/>
          <w:sz w:val="21"/>
          <w:szCs w:val="21"/>
          <w:lang w:val="es-ES" w:eastAsia="it-IT"/>
        </w:rPr>
        <w:t xml:space="preserve">, al que ya hacíamos referencia cuando hablábamos de las casas rurales, y que básicamente intenta integrar a las personas “de ciudad” en el mundo rural; también del </w:t>
      </w:r>
      <w:r w:rsidRPr="0096702D">
        <w:rPr>
          <w:rFonts w:ascii="Verdana" w:eastAsia="Times New Roman" w:hAnsi="Verdana" w:cs="Times New Roman"/>
          <w:b/>
          <w:bCs/>
          <w:color w:val="333333"/>
          <w:sz w:val="21"/>
          <w:lang w:val="es-ES" w:eastAsia="it-IT"/>
        </w:rPr>
        <w:t>turismo de aventura</w:t>
      </w:r>
      <w:r w:rsidRPr="0096702D">
        <w:rPr>
          <w:rFonts w:ascii="Verdana" w:eastAsia="Times New Roman" w:hAnsi="Verdana" w:cs="Times New Roman"/>
          <w:color w:val="333333"/>
          <w:sz w:val="21"/>
          <w:szCs w:val="21"/>
          <w:lang w:val="es-ES" w:eastAsia="it-IT"/>
        </w:rPr>
        <w:t xml:space="preserve">, dentro del que todas las palabras terminadas en -ing tienen cabida, así como puenting o rafting, aunque también el surf, el windsurf o el snowboard; si viajamos con niños podemos optar por acudir a un </w:t>
      </w:r>
      <w:r w:rsidRPr="0096702D">
        <w:rPr>
          <w:rFonts w:ascii="Verdana" w:eastAsia="Times New Roman" w:hAnsi="Verdana" w:cs="Times New Roman"/>
          <w:b/>
          <w:bCs/>
          <w:color w:val="333333"/>
          <w:sz w:val="21"/>
          <w:lang w:val="es-ES" w:eastAsia="it-IT"/>
        </w:rPr>
        <w:t>parque temático</w:t>
      </w:r>
      <w:r w:rsidRPr="0096702D">
        <w:rPr>
          <w:rFonts w:ascii="Verdana" w:eastAsia="Times New Roman" w:hAnsi="Verdana" w:cs="Times New Roman"/>
          <w:color w:val="333333"/>
          <w:sz w:val="21"/>
          <w:szCs w:val="21"/>
          <w:lang w:val="es-ES" w:eastAsia="it-IT"/>
        </w:rPr>
        <w:t>, o lo que es lo m</w:t>
      </w:r>
      <w:r w:rsidR="00AA5071">
        <w:rPr>
          <w:rFonts w:ascii="Verdana" w:eastAsia="Times New Roman" w:hAnsi="Verdana" w:cs="Times New Roman"/>
          <w:color w:val="333333"/>
          <w:sz w:val="21"/>
          <w:szCs w:val="21"/>
          <w:lang w:val="es-ES" w:eastAsia="it-IT"/>
        </w:rPr>
        <w:t>ismo un parque de atracciones</w:t>
      </w:r>
      <w:r w:rsidRPr="0096702D">
        <w:rPr>
          <w:rFonts w:ascii="Verdana" w:eastAsia="Times New Roman" w:hAnsi="Verdana" w:cs="Times New Roman"/>
          <w:color w:val="333333"/>
          <w:sz w:val="21"/>
          <w:szCs w:val="21"/>
          <w:lang w:val="es-ES" w:eastAsia="it-IT"/>
        </w:rPr>
        <w:t>.</w:t>
      </w:r>
    </w:p>
    <w:p w:rsidR="000607B6" w:rsidRPr="0096702D" w:rsidRDefault="000607B6" w:rsidP="0096702D">
      <w:pPr>
        <w:spacing w:before="100" w:beforeAutospacing="1" w:after="100" w:line="240" w:lineRule="auto"/>
        <w:rPr>
          <w:rFonts w:ascii="Verdana" w:eastAsia="Times New Roman" w:hAnsi="Verdana" w:cs="Times New Roman"/>
          <w:color w:val="333333"/>
          <w:sz w:val="21"/>
          <w:szCs w:val="21"/>
          <w:lang w:val="es-ES" w:eastAsia="it-IT"/>
        </w:rPr>
      </w:pPr>
    </w:p>
    <w:p w:rsidR="00AF3D55" w:rsidRDefault="000607B6" w:rsidP="000607B6">
      <w:pPr>
        <w:jc w:val="right"/>
        <w:rPr>
          <w:lang w:val="es-ES"/>
        </w:rPr>
      </w:pPr>
      <w:hyperlink r:id="rId11" w:history="1">
        <w:r w:rsidRPr="001F6A81">
          <w:rPr>
            <w:rStyle w:val="Collegamentoipertestuale"/>
            <w:lang w:val="es-ES"/>
          </w:rPr>
          <w:t>http://www.fundeu.es/noticia/el-rincon-del-buen-decir-de-maletas-turismo-y-viajes-4913/</w:t>
        </w:r>
      </w:hyperlink>
    </w:p>
    <w:p w:rsidR="000607B6" w:rsidRDefault="000607B6">
      <w:pPr>
        <w:rPr>
          <w:lang w:val="es-ES"/>
        </w:rPr>
      </w:pPr>
    </w:p>
    <w:p w:rsidR="000607B6" w:rsidRDefault="000607B6">
      <w:pPr>
        <w:rPr>
          <w:lang w:val="es-ES"/>
        </w:rPr>
      </w:pPr>
    </w:p>
    <w:p w:rsidR="000607B6" w:rsidRPr="00AA5071" w:rsidRDefault="00AA5071">
      <w:pPr>
        <w:rPr>
          <w:b/>
          <w:lang w:val="es-ES"/>
        </w:rPr>
      </w:pPr>
      <w:r>
        <w:rPr>
          <w:b/>
          <w:lang w:val="es-ES"/>
        </w:rPr>
        <w:lastRenderedPageBreak/>
        <w:t>R</w:t>
      </w:r>
      <w:r w:rsidR="000607B6" w:rsidRPr="00AA5071">
        <w:rPr>
          <w:b/>
          <w:lang w:val="es-ES"/>
        </w:rPr>
        <w:t>esponde las preguntas:</w:t>
      </w:r>
    </w:p>
    <w:p w:rsidR="000607B6" w:rsidRDefault="000607B6" w:rsidP="000607B6">
      <w:pPr>
        <w:pStyle w:val="Paragrafoelenco"/>
        <w:numPr>
          <w:ilvl w:val="0"/>
          <w:numId w:val="1"/>
        </w:numPr>
        <w:rPr>
          <w:lang w:val="es-ES"/>
        </w:rPr>
      </w:pPr>
      <w:r>
        <w:rPr>
          <w:lang w:val="es-ES"/>
        </w:rPr>
        <w:t>¿Qué diferencia hay entre un turista y un viajero?</w:t>
      </w:r>
    </w:p>
    <w:p w:rsidR="000607B6" w:rsidRDefault="000607B6" w:rsidP="000607B6">
      <w:pPr>
        <w:pStyle w:val="Paragrafoelenco"/>
        <w:numPr>
          <w:ilvl w:val="0"/>
          <w:numId w:val="1"/>
        </w:numPr>
        <w:rPr>
          <w:lang w:val="es-ES"/>
        </w:rPr>
      </w:pPr>
      <w:r>
        <w:rPr>
          <w:lang w:val="es-ES"/>
        </w:rPr>
        <w:t>¿Qué quiere decir “guiri”?</w:t>
      </w:r>
    </w:p>
    <w:p w:rsidR="00AA5071" w:rsidRPr="00AA5071" w:rsidRDefault="00AA5071" w:rsidP="00AA5071">
      <w:pPr>
        <w:pStyle w:val="Paragrafoelenco"/>
        <w:numPr>
          <w:ilvl w:val="0"/>
          <w:numId w:val="1"/>
        </w:numPr>
        <w:rPr>
          <w:lang w:val="es-ES"/>
        </w:rPr>
      </w:pPr>
      <w:r>
        <w:rPr>
          <w:lang w:val="es-ES"/>
        </w:rPr>
        <w:t xml:space="preserve">¿Qué hay que hacer en caso de </w:t>
      </w:r>
      <w:r w:rsidRPr="00AA5071">
        <w:rPr>
          <w:rFonts w:ascii="Verdana" w:eastAsia="Times New Roman" w:hAnsi="Verdana" w:cs="Times New Roman"/>
          <w:bCs/>
          <w:i/>
          <w:color w:val="333333"/>
          <w:sz w:val="21"/>
          <w:lang w:val="es-ES" w:eastAsia="it-IT"/>
        </w:rPr>
        <w:t>overbooking</w:t>
      </w:r>
      <w:r>
        <w:rPr>
          <w:rFonts w:ascii="Verdana" w:eastAsia="Times New Roman" w:hAnsi="Verdana" w:cs="Times New Roman"/>
          <w:bCs/>
          <w:i/>
          <w:color w:val="333333"/>
          <w:sz w:val="21"/>
          <w:lang w:val="es-ES" w:eastAsia="it-IT"/>
        </w:rPr>
        <w:t>?</w:t>
      </w:r>
    </w:p>
    <w:p w:rsidR="000607B6" w:rsidRDefault="000607B6" w:rsidP="000607B6">
      <w:pPr>
        <w:rPr>
          <w:lang w:val="es-ES"/>
        </w:rPr>
      </w:pPr>
    </w:p>
    <w:p w:rsidR="000607B6" w:rsidRPr="00AA5071" w:rsidRDefault="00AA5071" w:rsidP="000607B6">
      <w:pPr>
        <w:rPr>
          <w:b/>
          <w:lang w:val="es-ES"/>
        </w:rPr>
      </w:pPr>
      <w:r w:rsidRPr="00AA5071">
        <w:rPr>
          <w:b/>
          <w:lang w:val="es-ES"/>
        </w:rPr>
        <w:t>Completa la tabla con el nombre y la definición de los tipos de alojamiento mencionados en el texto.</w:t>
      </w:r>
    </w:p>
    <w:tbl>
      <w:tblPr>
        <w:tblStyle w:val="Grigliatabella"/>
        <w:tblW w:w="0" w:type="auto"/>
        <w:tblLook w:val="04A0"/>
      </w:tblPr>
      <w:tblGrid>
        <w:gridCol w:w="1809"/>
        <w:gridCol w:w="7969"/>
      </w:tblGrid>
      <w:tr w:rsidR="00AA5071" w:rsidTr="006D6335">
        <w:tc>
          <w:tcPr>
            <w:tcW w:w="9778" w:type="dxa"/>
            <w:gridSpan w:val="2"/>
          </w:tcPr>
          <w:p w:rsidR="00AA5071" w:rsidRDefault="00AA5071" w:rsidP="00AA5071">
            <w:pPr>
              <w:jc w:val="center"/>
              <w:rPr>
                <w:lang w:val="es-ES"/>
              </w:rPr>
            </w:pPr>
            <w:r>
              <w:rPr>
                <w:lang w:val="es-ES"/>
              </w:rPr>
              <w:t>TIPOS DE ALOJAMIENTO</w:t>
            </w:r>
          </w:p>
        </w:tc>
      </w:tr>
      <w:tr w:rsidR="00AA5071" w:rsidTr="00AA5071">
        <w:tc>
          <w:tcPr>
            <w:tcW w:w="1809" w:type="dxa"/>
          </w:tcPr>
          <w:p w:rsidR="00AA5071" w:rsidRDefault="00AA5071" w:rsidP="000607B6">
            <w:pPr>
              <w:rPr>
                <w:lang w:val="es-ES"/>
              </w:rPr>
            </w:pPr>
            <w:r>
              <w:rPr>
                <w:lang w:val="es-ES"/>
              </w:rPr>
              <w:t>NOMBRE</w:t>
            </w:r>
          </w:p>
        </w:tc>
        <w:tc>
          <w:tcPr>
            <w:tcW w:w="7969" w:type="dxa"/>
          </w:tcPr>
          <w:p w:rsidR="00AA5071" w:rsidRDefault="00AA5071" w:rsidP="000607B6">
            <w:pPr>
              <w:rPr>
                <w:lang w:val="es-ES"/>
              </w:rPr>
            </w:pPr>
            <w:r>
              <w:rPr>
                <w:lang w:val="es-ES"/>
              </w:rPr>
              <w:t>DEFINICIÓN</w:t>
            </w:r>
          </w:p>
        </w:tc>
      </w:tr>
      <w:tr w:rsidR="00AA5071" w:rsidTr="00AA5071">
        <w:tc>
          <w:tcPr>
            <w:tcW w:w="1809" w:type="dxa"/>
          </w:tcPr>
          <w:p w:rsidR="00AA5071" w:rsidRPr="00AA5071" w:rsidRDefault="00AA5071" w:rsidP="000607B6">
            <w:pPr>
              <w:rPr>
                <w:rFonts w:ascii="Bradley Hand ITC" w:hAnsi="Bradley Hand ITC"/>
                <w:sz w:val="36"/>
                <w:szCs w:val="36"/>
                <w:lang w:val="es-ES"/>
              </w:rPr>
            </w:pPr>
            <w:r w:rsidRPr="00AA5071">
              <w:rPr>
                <w:rFonts w:ascii="Bradley Hand ITC" w:hAnsi="Bradley Hand ITC"/>
                <w:sz w:val="36"/>
                <w:szCs w:val="36"/>
                <w:lang w:val="es-ES"/>
              </w:rPr>
              <w:t>Hotel</w:t>
            </w: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r w:rsidR="00AA5071" w:rsidTr="00AA5071">
        <w:tc>
          <w:tcPr>
            <w:tcW w:w="1809" w:type="dxa"/>
          </w:tcPr>
          <w:p w:rsidR="00AA5071" w:rsidRDefault="00AA5071" w:rsidP="000607B6">
            <w:pPr>
              <w:rPr>
                <w:lang w:val="es-ES"/>
              </w:rPr>
            </w:pPr>
          </w:p>
        </w:tc>
        <w:tc>
          <w:tcPr>
            <w:tcW w:w="7969" w:type="dxa"/>
          </w:tcPr>
          <w:p w:rsidR="00AA5071" w:rsidRDefault="00AA5071" w:rsidP="000607B6">
            <w:pPr>
              <w:rPr>
                <w:lang w:val="es-ES"/>
              </w:rPr>
            </w:pPr>
          </w:p>
          <w:p w:rsidR="00AA5071" w:rsidRDefault="00AA5071" w:rsidP="000607B6">
            <w:pPr>
              <w:rPr>
                <w:lang w:val="es-ES"/>
              </w:rPr>
            </w:pPr>
          </w:p>
        </w:tc>
      </w:tr>
    </w:tbl>
    <w:p w:rsidR="000607B6" w:rsidRPr="000607B6" w:rsidRDefault="000607B6" w:rsidP="000607B6">
      <w:pPr>
        <w:rPr>
          <w:lang w:val="es-ES"/>
        </w:rPr>
      </w:pPr>
    </w:p>
    <w:sectPr w:rsidR="000607B6" w:rsidRPr="000607B6" w:rsidSect="00AF3D5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20F4F"/>
    <w:multiLevelType w:val="hybridMultilevel"/>
    <w:tmpl w:val="55E6E60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96702D"/>
    <w:rsid w:val="000607B6"/>
    <w:rsid w:val="002A306C"/>
    <w:rsid w:val="00855F64"/>
    <w:rsid w:val="0096702D"/>
    <w:rsid w:val="00AA5071"/>
    <w:rsid w:val="00AC07F3"/>
    <w:rsid w:val="00AF3D55"/>
    <w:rsid w:val="00B23369"/>
    <w:rsid w:val="00DA1493"/>
    <w:rsid w:val="00E153E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3D55"/>
  </w:style>
  <w:style w:type="paragraph" w:styleId="Titolo1">
    <w:name w:val="heading 1"/>
    <w:basedOn w:val="Normale"/>
    <w:link w:val="Titolo1Carattere"/>
    <w:uiPriority w:val="9"/>
    <w:qFormat/>
    <w:rsid w:val="009670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6702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702D"/>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6702D"/>
    <w:rPr>
      <w:rFonts w:ascii="Times New Roman" w:eastAsia="Times New Roman" w:hAnsi="Times New Roman" w:cs="Times New Roman"/>
      <w:b/>
      <w:bCs/>
      <w:sz w:val="36"/>
      <w:szCs w:val="36"/>
      <w:lang w:eastAsia="it-IT"/>
    </w:rPr>
  </w:style>
  <w:style w:type="character" w:styleId="Collegamentoipertestuale">
    <w:name w:val="Hyperlink"/>
    <w:basedOn w:val="Carpredefinitoparagrafo"/>
    <w:uiPriority w:val="99"/>
    <w:unhideWhenUsed/>
    <w:rsid w:val="0096702D"/>
    <w:rPr>
      <w:strike w:val="0"/>
      <w:dstrike w:val="0"/>
      <w:color w:val="0000FF"/>
      <w:u w:val="none"/>
      <w:effect w:val="none"/>
    </w:rPr>
  </w:style>
  <w:style w:type="paragraph" w:styleId="NormaleWeb">
    <w:name w:val="Normal (Web)"/>
    <w:basedOn w:val="Normale"/>
    <w:uiPriority w:val="99"/>
    <w:semiHidden/>
    <w:unhideWhenUsed/>
    <w:rsid w:val="0096702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iziomodulo-z">
    <w:name w:val="HTML Top of Form"/>
    <w:basedOn w:val="Normale"/>
    <w:next w:val="Normale"/>
    <w:link w:val="Iniziomodulo-zCarattere"/>
    <w:hidden/>
    <w:uiPriority w:val="99"/>
    <w:semiHidden/>
    <w:unhideWhenUsed/>
    <w:rsid w:val="0096702D"/>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96702D"/>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96702D"/>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96702D"/>
    <w:rPr>
      <w:rFonts w:ascii="Arial" w:eastAsia="Times New Roman" w:hAnsi="Arial" w:cs="Arial"/>
      <w:vanish/>
      <w:sz w:val="16"/>
      <w:szCs w:val="16"/>
      <w:lang w:eastAsia="it-IT"/>
    </w:rPr>
  </w:style>
  <w:style w:type="character" w:styleId="Enfasigrassetto">
    <w:name w:val="Strong"/>
    <w:basedOn w:val="Carpredefinitoparagrafo"/>
    <w:uiPriority w:val="22"/>
    <w:qFormat/>
    <w:rsid w:val="0096702D"/>
    <w:rPr>
      <w:b/>
      <w:bCs/>
    </w:rPr>
  </w:style>
  <w:style w:type="paragraph" w:styleId="Testofumetto">
    <w:name w:val="Balloon Text"/>
    <w:basedOn w:val="Normale"/>
    <w:link w:val="TestofumettoCarattere"/>
    <w:uiPriority w:val="99"/>
    <w:semiHidden/>
    <w:unhideWhenUsed/>
    <w:rsid w:val="0096702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702D"/>
    <w:rPr>
      <w:rFonts w:ascii="Tahoma" w:hAnsi="Tahoma" w:cs="Tahoma"/>
      <w:sz w:val="16"/>
      <w:szCs w:val="16"/>
    </w:rPr>
  </w:style>
  <w:style w:type="character" w:styleId="Riferimentointenso">
    <w:name w:val="Intense Reference"/>
    <w:basedOn w:val="Carpredefinitoparagrafo"/>
    <w:uiPriority w:val="32"/>
    <w:qFormat/>
    <w:rsid w:val="000607B6"/>
    <w:rPr>
      <w:b/>
      <w:bCs/>
      <w:smallCaps/>
      <w:color w:val="C0504D" w:themeColor="accent2"/>
      <w:spacing w:val="5"/>
      <w:u w:val="single"/>
    </w:rPr>
  </w:style>
  <w:style w:type="character" w:styleId="Riferimentodelicato">
    <w:name w:val="Subtle Reference"/>
    <w:basedOn w:val="Carpredefinitoparagrafo"/>
    <w:uiPriority w:val="31"/>
    <w:qFormat/>
    <w:rsid w:val="000607B6"/>
    <w:rPr>
      <w:smallCaps/>
      <w:color w:val="C0504D" w:themeColor="accent2"/>
      <w:u w:val="single"/>
    </w:rPr>
  </w:style>
  <w:style w:type="paragraph" w:styleId="Paragrafoelenco">
    <w:name w:val="List Paragraph"/>
    <w:basedOn w:val="Normale"/>
    <w:uiPriority w:val="34"/>
    <w:qFormat/>
    <w:rsid w:val="000607B6"/>
    <w:pPr>
      <w:ind w:left="720"/>
      <w:contextualSpacing/>
    </w:pPr>
  </w:style>
  <w:style w:type="table" w:styleId="Grigliatabella">
    <w:name w:val="Table Grid"/>
    <w:basedOn w:val="Tabellanormale"/>
    <w:uiPriority w:val="59"/>
    <w:rsid w:val="00AA50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s>
</file>

<file path=word/webSettings.xml><?xml version="1.0" encoding="utf-8"?>
<w:webSettings xmlns:r="http://schemas.openxmlformats.org/officeDocument/2006/relationships" xmlns:w="http://schemas.openxmlformats.org/wordprocessingml/2006/main">
  <w:divs>
    <w:div w:id="861210699">
      <w:bodyDiv w:val="1"/>
      <w:marLeft w:val="0"/>
      <w:marRight w:val="0"/>
      <w:marTop w:val="0"/>
      <w:marBottom w:val="0"/>
      <w:divBdr>
        <w:top w:val="none" w:sz="0" w:space="0" w:color="auto"/>
        <w:left w:val="none" w:sz="0" w:space="0" w:color="auto"/>
        <w:bottom w:val="none" w:sz="0" w:space="0" w:color="auto"/>
        <w:right w:val="none" w:sz="0" w:space="0" w:color="auto"/>
      </w:divBdr>
      <w:divsChild>
        <w:div w:id="58788989">
          <w:marLeft w:val="0"/>
          <w:marRight w:val="0"/>
          <w:marTop w:val="100"/>
          <w:marBottom w:val="100"/>
          <w:divBdr>
            <w:top w:val="none" w:sz="0" w:space="0" w:color="auto"/>
            <w:left w:val="none" w:sz="0" w:space="0" w:color="auto"/>
            <w:bottom w:val="none" w:sz="0" w:space="0" w:color="auto"/>
            <w:right w:val="none" w:sz="0" w:space="0" w:color="auto"/>
          </w:divBdr>
          <w:divsChild>
            <w:div w:id="157162041">
              <w:marLeft w:val="0"/>
              <w:marRight w:val="0"/>
              <w:marTop w:val="150"/>
              <w:marBottom w:val="0"/>
              <w:divBdr>
                <w:top w:val="none" w:sz="0" w:space="0" w:color="auto"/>
                <w:left w:val="none" w:sz="0" w:space="0" w:color="auto"/>
                <w:bottom w:val="none" w:sz="0" w:space="0" w:color="auto"/>
                <w:right w:val="none" w:sz="0" w:space="0" w:color="auto"/>
              </w:divBdr>
              <w:divsChild>
                <w:div w:id="1047028947">
                  <w:marLeft w:val="0"/>
                  <w:marRight w:val="0"/>
                  <w:marTop w:val="100"/>
                  <w:marBottom w:val="100"/>
                  <w:divBdr>
                    <w:top w:val="none" w:sz="0" w:space="0" w:color="auto"/>
                    <w:left w:val="none" w:sz="0" w:space="0" w:color="auto"/>
                    <w:bottom w:val="none" w:sz="0" w:space="0" w:color="auto"/>
                    <w:right w:val="none" w:sz="0" w:space="0" w:color="auto"/>
                  </w:divBdr>
                  <w:divsChild>
                    <w:div w:id="476530444">
                      <w:marLeft w:val="0"/>
                      <w:marRight w:val="0"/>
                      <w:marTop w:val="0"/>
                      <w:marBottom w:val="0"/>
                      <w:divBdr>
                        <w:top w:val="none" w:sz="0" w:space="0" w:color="auto"/>
                        <w:left w:val="none" w:sz="0" w:space="0" w:color="auto"/>
                        <w:bottom w:val="none" w:sz="0" w:space="0" w:color="auto"/>
                        <w:right w:val="none" w:sz="0" w:space="0" w:color="auto"/>
                      </w:divBdr>
                      <w:divsChild>
                        <w:div w:id="1269193379">
                          <w:marLeft w:val="0"/>
                          <w:marRight w:val="0"/>
                          <w:marTop w:val="0"/>
                          <w:marBottom w:val="0"/>
                          <w:divBdr>
                            <w:top w:val="none" w:sz="0" w:space="0" w:color="auto"/>
                            <w:left w:val="none" w:sz="0" w:space="0" w:color="auto"/>
                            <w:bottom w:val="none" w:sz="0" w:space="0" w:color="auto"/>
                            <w:right w:val="none" w:sz="0" w:space="0" w:color="auto"/>
                          </w:divBdr>
                        </w:div>
                        <w:div w:id="754084379">
                          <w:marLeft w:val="0"/>
                          <w:marRight w:val="0"/>
                          <w:marTop w:val="0"/>
                          <w:marBottom w:val="0"/>
                          <w:divBdr>
                            <w:top w:val="none" w:sz="0" w:space="0" w:color="auto"/>
                            <w:left w:val="none" w:sz="0" w:space="0" w:color="auto"/>
                            <w:bottom w:val="none" w:sz="0" w:space="0" w:color="auto"/>
                            <w:right w:val="none" w:sz="0" w:space="0" w:color="auto"/>
                          </w:divBdr>
                          <w:divsChild>
                            <w:div w:id="270550632">
                              <w:marLeft w:val="0"/>
                              <w:marRight w:val="0"/>
                              <w:marTop w:val="0"/>
                              <w:marBottom w:val="0"/>
                              <w:divBdr>
                                <w:top w:val="none" w:sz="0" w:space="0" w:color="auto"/>
                                <w:left w:val="none" w:sz="0" w:space="0" w:color="auto"/>
                                <w:bottom w:val="none" w:sz="0" w:space="0" w:color="auto"/>
                                <w:right w:val="none" w:sz="0" w:space="0" w:color="auto"/>
                              </w:divBdr>
                              <w:divsChild>
                                <w:div w:id="982320626">
                                  <w:marLeft w:val="75"/>
                                  <w:marRight w:val="75"/>
                                  <w:marTop w:val="0"/>
                                  <w:marBottom w:val="0"/>
                                  <w:divBdr>
                                    <w:top w:val="none" w:sz="0" w:space="0" w:color="auto"/>
                                    <w:left w:val="none" w:sz="0" w:space="0" w:color="auto"/>
                                    <w:bottom w:val="none" w:sz="0" w:space="0" w:color="auto"/>
                                    <w:right w:val="none" w:sz="0" w:space="0" w:color="auto"/>
                                  </w:divBdr>
                                  <w:divsChild>
                                    <w:div w:id="1028990938">
                                      <w:marLeft w:val="0"/>
                                      <w:marRight w:val="0"/>
                                      <w:marTop w:val="0"/>
                                      <w:marBottom w:val="0"/>
                                      <w:divBdr>
                                        <w:top w:val="single" w:sz="6" w:space="0" w:color="1B5151"/>
                                        <w:left w:val="single" w:sz="6" w:space="0" w:color="1B5151"/>
                                        <w:bottom w:val="single" w:sz="6" w:space="0" w:color="1B5151"/>
                                        <w:right w:val="single" w:sz="6" w:space="0" w:color="1B5151"/>
                                      </w:divBdr>
                                      <w:divsChild>
                                        <w:div w:id="1410617851">
                                          <w:marLeft w:val="0"/>
                                          <w:marRight w:val="0"/>
                                          <w:marTop w:val="0"/>
                                          <w:marBottom w:val="0"/>
                                          <w:divBdr>
                                            <w:top w:val="none" w:sz="0" w:space="0" w:color="auto"/>
                                            <w:left w:val="none" w:sz="0" w:space="0" w:color="auto"/>
                                            <w:bottom w:val="none" w:sz="0" w:space="0" w:color="auto"/>
                                            <w:right w:val="none" w:sz="0" w:space="0" w:color="auto"/>
                                          </w:divBdr>
                                          <w:divsChild>
                                            <w:div w:id="881097626">
                                              <w:marLeft w:val="0"/>
                                              <w:marRight w:val="0"/>
                                              <w:marTop w:val="0"/>
                                              <w:marBottom w:val="0"/>
                                              <w:divBdr>
                                                <w:top w:val="none" w:sz="0" w:space="0" w:color="auto"/>
                                                <w:left w:val="none" w:sz="0" w:space="0" w:color="auto"/>
                                                <w:bottom w:val="none" w:sz="0" w:space="0" w:color="auto"/>
                                                <w:right w:val="none" w:sz="0" w:space="0" w:color="auto"/>
                                              </w:divBdr>
                                            </w:div>
                                            <w:div w:id="405108665">
                                              <w:marLeft w:val="0"/>
                                              <w:marRight w:val="0"/>
                                              <w:marTop w:val="0"/>
                                              <w:marBottom w:val="0"/>
                                              <w:divBdr>
                                                <w:top w:val="none" w:sz="0" w:space="0" w:color="auto"/>
                                                <w:left w:val="none" w:sz="0" w:space="0" w:color="auto"/>
                                                <w:bottom w:val="none" w:sz="0" w:space="0" w:color="auto"/>
                                                <w:right w:val="none" w:sz="0" w:space="0" w:color="auto"/>
                                              </w:divBdr>
                                              <w:divsChild>
                                                <w:div w:id="1680892165">
                                                  <w:marLeft w:val="0"/>
                                                  <w:marRight w:val="0"/>
                                                  <w:marTop w:val="0"/>
                                                  <w:marBottom w:val="0"/>
                                                  <w:divBdr>
                                                    <w:top w:val="none" w:sz="0" w:space="0" w:color="auto"/>
                                                    <w:left w:val="none" w:sz="0" w:space="0" w:color="auto"/>
                                                    <w:bottom w:val="none" w:sz="0" w:space="0" w:color="auto"/>
                                                    <w:right w:val="none" w:sz="0" w:space="0" w:color="auto"/>
                                                  </w:divBdr>
                                                </w:div>
                                              </w:divsChild>
                                            </w:div>
                                            <w:div w:id="29271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72006">
                                      <w:marLeft w:val="0"/>
                                      <w:marRight w:val="0"/>
                                      <w:marTop w:val="0"/>
                                      <w:marBottom w:val="0"/>
                                      <w:divBdr>
                                        <w:top w:val="none" w:sz="0" w:space="0" w:color="auto"/>
                                        <w:left w:val="single" w:sz="6" w:space="0" w:color="565E63"/>
                                        <w:bottom w:val="single" w:sz="6" w:space="0" w:color="565E63"/>
                                        <w:right w:val="single" w:sz="6" w:space="0" w:color="565E63"/>
                                      </w:divBdr>
                                      <w:divsChild>
                                        <w:div w:id="112333989">
                                          <w:marLeft w:val="0"/>
                                          <w:marRight w:val="0"/>
                                          <w:marTop w:val="0"/>
                                          <w:marBottom w:val="0"/>
                                          <w:divBdr>
                                            <w:top w:val="none" w:sz="0" w:space="0" w:color="auto"/>
                                            <w:left w:val="none" w:sz="0" w:space="0" w:color="auto"/>
                                            <w:bottom w:val="none" w:sz="0" w:space="0" w:color="auto"/>
                                            <w:right w:val="none" w:sz="0" w:space="0" w:color="auto"/>
                                          </w:divBdr>
                                          <w:divsChild>
                                            <w:div w:id="1468934705">
                                              <w:marLeft w:val="0"/>
                                              <w:marRight w:val="0"/>
                                              <w:marTop w:val="0"/>
                                              <w:marBottom w:val="0"/>
                                              <w:divBdr>
                                                <w:top w:val="none" w:sz="0" w:space="0" w:color="auto"/>
                                                <w:left w:val="none" w:sz="0" w:space="0" w:color="auto"/>
                                                <w:bottom w:val="none" w:sz="0" w:space="0" w:color="auto"/>
                                                <w:right w:val="none" w:sz="0" w:space="0" w:color="auto"/>
                                              </w:divBdr>
                                              <w:divsChild>
                                                <w:div w:id="1463381866">
                                                  <w:marLeft w:val="150"/>
                                                  <w:marRight w:val="0"/>
                                                  <w:marTop w:val="0"/>
                                                  <w:marBottom w:val="0"/>
                                                  <w:divBdr>
                                                    <w:top w:val="none" w:sz="0" w:space="0" w:color="auto"/>
                                                    <w:left w:val="none" w:sz="0" w:space="0" w:color="auto"/>
                                                    <w:bottom w:val="none" w:sz="0" w:space="0" w:color="auto"/>
                                                    <w:right w:val="none" w:sz="0" w:space="0" w:color="auto"/>
                                                  </w:divBdr>
                                                </w:div>
                                                <w:div w:id="1331910874">
                                                  <w:marLeft w:val="150"/>
                                                  <w:marRight w:val="0"/>
                                                  <w:marTop w:val="0"/>
                                                  <w:marBottom w:val="0"/>
                                                  <w:divBdr>
                                                    <w:top w:val="none" w:sz="0" w:space="0" w:color="auto"/>
                                                    <w:left w:val="none" w:sz="0" w:space="0" w:color="auto"/>
                                                    <w:bottom w:val="none" w:sz="0" w:space="0" w:color="auto"/>
                                                    <w:right w:val="none" w:sz="0" w:space="0" w:color="auto"/>
                                                  </w:divBdr>
                                                </w:div>
                                              </w:divsChild>
                                            </w:div>
                                            <w:div w:id="2093504812">
                                              <w:marLeft w:val="0"/>
                                              <w:marRight w:val="0"/>
                                              <w:marTop w:val="0"/>
                                              <w:marBottom w:val="0"/>
                                              <w:divBdr>
                                                <w:top w:val="none" w:sz="0" w:space="0" w:color="auto"/>
                                                <w:left w:val="none" w:sz="0" w:space="0" w:color="auto"/>
                                                <w:bottom w:val="none" w:sz="0" w:space="0" w:color="auto"/>
                                                <w:right w:val="none" w:sz="0" w:space="0" w:color="auto"/>
                                              </w:divBdr>
                                              <w:divsChild>
                                                <w:div w:id="892890180">
                                                  <w:marLeft w:val="150"/>
                                                  <w:marRight w:val="0"/>
                                                  <w:marTop w:val="0"/>
                                                  <w:marBottom w:val="0"/>
                                                  <w:divBdr>
                                                    <w:top w:val="none" w:sz="0" w:space="0" w:color="auto"/>
                                                    <w:left w:val="none" w:sz="0" w:space="0" w:color="auto"/>
                                                    <w:bottom w:val="none" w:sz="0" w:space="0" w:color="auto"/>
                                                    <w:right w:val="none" w:sz="0" w:space="0" w:color="auto"/>
                                                  </w:divBdr>
                                                </w:div>
                                                <w:div w:id="30416331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57208473">
                                          <w:marLeft w:val="0"/>
                                          <w:marRight w:val="0"/>
                                          <w:marTop w:val="0"/>
                                          <w:marBottom w:val="0"/>
                                          <w:divBdr>
                                            <w:top w:val="none" w:sz="0" w:space="0" w:color="auto"/>
                                            <w:left w:val="none" w:sz="0" w:space="0" w:color="auto"/>
                                            <w:bottom w:val="none" w:sz="0" w:space="0" w:color="auto"/>
                                            <w:right w:val="none" w:sz="0" w:space="0" w:color="auto"/>
                                          </w:divBdr>
                                          <w:divsChild>
                                            <w:div w:id="1856962671">
                                              <w:marLeft w:val="0"/>
                                              <w:marRight w:val="0"/>
                                              <w:marTop w:val="0"/>
                                              <w:marBottom w:val="0"/>
                                              <w:divBdr>
                                                <w:top w:val="none" w:sz="0" w:space="0" w:color="auto"/>
                                                <w:left w:val="none" w:sz="0" w:space="0" w:color="auto"/>
                                                <w:bottom w:val="none" w:sz="0" w:space="0" w:color="auto"/>
                                                <w:right w:val="none" w:sz="0" w:space="0" w:color="auto"/>
                                              </w:divBdr>
                                              <w:divsChild>
                                                <w:div w:id="411391884">
                                                  <w:marLeft w:val="150"/>
                                                  <w:marRight w:val="0"/>
                                                  <w:marTop w:val="0"/>
                                                  <w:marBottom w:val="0"/>
                                                  <w:divBdr>
                                                    <w:top w:val="none" w:sz="0" w:space="0" w:color="auto"/>
                                                    <w:left w:val="none" w:sz="0" w:space="0" w:color="auto"/>
                                                    <w:bottom w:val="none" w:sz="0" w:space="0" w:color="auto"/>
                                                    <w:right w:val="none" w:sz="0" w:space="0" w:color="auto"/>
                                                  </w:divBdr>
                                                </w:div>
                                                <w:div w:id="795099540">
                                                  <w:marLeft w:val="150"/>
                                                  <w:marRight w:val="0"/>
                                                  <w:marTop w:val="0"/>
                                                  <w:marBottom w:val="0"/>
                                                  <w:divBdr>
                                                    <w:top w:val="none" w:sz="0" w:space="0" w:color="auto"/>
                                                    <w:left w:val="none" w:sz="0" w:space="0" w:color="auto"/>
                                                    <w:bottom w:val="none" w:sz="0" w:space="0" w:color="auto"/>
                                                    <w:right w:val="none" w:sz="0" w:space="0" w:color="auto"/>
                                                  </w:divBdr>
                                                </w:div>
                                              </w:divsChild>
                                            </w:div>
                                            <w:div w:id="500245314">
                                              <w:marLeft w:val="0"/>
                                              <w:marRight w:val="0"/>
                                              <w:marTop w:val="0"/>
                                              <w:marBottom w:val="0"/>
                                              <w:divBdr>
                                                <w:top w:val="none" w:sz="0" w:space="0" w:color="auto"/>
                                                <w:left w:val="none" w:sz="0" w:space="0" w:color="auto"/>
                                                <w:bottom w:val="none" w:sz="0" w:space="0" w:color="auto"/>
                                                <w:right w:val="none" w:sz="0" w:space="0" w:color="auto"/>
                                              </w:divBdr>
                                              <w:divsChild>
                                                <w:div w:id="503671211">
                                                  <w:marLeft w:val="150"/>
                                                  <w:marRight w:val="0"/>
                                                  <w:marTop w:val="0"/>
                                                  <w:marBottom w:val="0"/>
                                                  <w:divBdr>
                                                    <w:top w:val="none" w:sz="0" w:space="0" w:color="auto"/>
                                                    <w:left w:val="none" w:sz="0" w:space="0" w:color="auto"/>
                                                    <w:bottom w:val="none" w:sz="0" w:space="0" w:color="auto"/>
                                                    <w:right w:val="none" w:sz="0" w:space="0" w:color="auto"/>
                                                  </w:divBdr>
                                                </w:div>
                                                <w:div w:id="15115257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fundeu.es/noticia/el-rincon-del-buen-decir-de-maletas-turismo-y-viajes-4913/" TargetMode="External"/><Relationship Id="rId5" Type="http://schemas.openxmlformats.org/officeDocument/2006/relationships/hyperlink" Target="http://www.rioja2.com/index.php?urlold=35219-705-20-El_Rincon_del_Buen_Decir_De_maletas_turismo_y_viajes"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815</Words>
  <Characters>4648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Amanda</cp:lastModifiedBy>
  <cp:revision>2</cp:revision>
  <dcterms:created xsi:type="dcterms:W3CDTF">2012-03-18T13:38:00Z</dcterms:created>
  <dcterms:modified xsi:type="dcterms:W3CDTF">2013-03-18T11:42:00Z</dcterms:modified>
</cp:coreProperties>
</file>