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561" w:rsidRDefault="006A2561" w:rsidP="006A2561">
      <w:pPr>
        <w:pStyle w:val="didascalia"/>
        <w:rPr>
          <w:b/>
          <w:sz w:val="20"/>
        </w:rPr>
      </w:pPr>
      <w:r w:rsidRPr="006A2561">
        <w:rPr>
          <w:noProof/>
          <w:szCs w:val="24"/>
        </w:rPr>
        <w:drawing>
          <wp:inline distT="0" distB="0" distL="0" distR="0">
            <wp:extent cx="716915" cy="737870"/>
            <wp:effectExtent l="1905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404" r="7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561" w:rsidRPr="004B2D13" w:rsidRDefault="006A2561" w:rsidP="006A2561">
      <w:pPr>
        <w:pStyle w:val="didascalia"/>
        <w:rPr>
          <w:b/>
          <w:sz w:val="20"/>
        </w:rPr>
      </w:pPr>
      <w:r w:rsidRPr="006A2561">
        <w:rPr>
          <w:b/>
          <w:sz w:val="20"/>
        </w:rPr>
        <w:t xml:space="preserve"> </w:t>
      </w:r>
      <w:r w:rsidRPr="004B2D13">
        <w:rPr>
          <w:b/>
          <w:sz w:val="20"/>
        </w:rPr>
        <w:t xml:space="preserve">Università degli Studi </w:t>
      </w:r>
      <w:proofErr w:type="spellStart"/>
      <w:r w:rsidRPr="004B2D13">
        <w:rPr>
          <w:b/>
          <w:sz w:val="20"/>
        </w:rPr>
        <w:t>di</w:t>
      </w:r>
      <w:proofErr w:type="spellEnd"/>
      <w:r w:rsidRPr="004B2D13">
        <w:rPr>
          <w:b/>
          <w:sz w:val="20"/>
        </w:rPr>
        <w:t xml:space="preserve"> Macerata</w:t>
      </w:r>
    </w:p>
    <w:p w:rsidR="006A2561" w:rsidRPr="004B2D13" w:rsidRDefault="006A2561" w:rsidP="006A2561">
      <w:pPr>
        <w:pStyle w:val="didascalia"/>
        <w:rPr>
          <w:sz w:val="20"/>
        </w:rPr>
      </w:pPr>
      <w:r w:rsidRPr="004B2D13">
        <w:rPr>
          <w:sz w:val="20"/>
        </w:rPr>
        <w:t xml:space="preserve">Facoltà </w:t>
      </w:r>
      <w:proofErr w:type="spellStart"/>
      <w:r w:rsidRPr="004B2D13">
        <w:rPr>
          <w:sz w:val="20"/>
        </w:rPr>
        <w:t>di</w:t>
      </w:r>
      <w:proofErr w:type="spellEnd"/>
      <w:r w:rsidRPr="004B2D13">
        <w:rPr>
          <w:sz w:val="20"/>
        </w:rPr>
        <w:t xml:space="preserve"> Scienze della formazione</w:t>
      </w:r>
    </w:p>
    <w:p w:rsidR="006A2561" w:rsidRPr="00CA368A" w:rsidRDefault="006A2561" w:rsidP="006A2561"/>
    <w:p w:rsidR="006A2561" w:rsidRDefault="006A2561" w:rsidP="002D62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D13">
        <w:rPr>
          <w:rFonts w:ascii="Times New Roman" w:hAnsi="Times New Roman" w:cs="Times New Roman"/>
          <w:b/>
          <w:sz w:val="24"/>
          <w:szCs w:val="24"/>
        </w:rPr>
        <w:t>PEDAGOGIA DELLA</w:t>
      </w:r>
      <w:r>
        <w:rPr>
          <w:rFonts w:ascii="Times New Roman" w:hAnsi="Times New Roman" w:cs="Times New Roman"/>
          <w:b/>
          <w:sz w:val="24"/>
          <w:szCs w:val="24"/>
        </w:rPr>
        <w:t xml:space="preserve">  DEVIANZA E DELLA MARGINALITA’</w:t>
      </w:r>
    </w:p>
    <w:p w:rsidR="00457ABE" w:rsidRDefault="006A2561" w:rsidP="006A2561">
      <w:pPr>
        <w:jc w:val="center"/>
        <w:rPr>
          <w:rFonts w:ascii="Times New Roman" w:hAnsi="Times New Roman" w:cs="Times New Roman"/>
          <w:sz w:val="24"/>
          <w:szCs w:val="24"/>
        </w:rPr>
      </w:pPr>
      <w:r w:rsidRPr="006A2561">
        <w:rPr>
          <w:rFonts w:ascii="Times New Roman" w:hAnsi="Times New Roman" w:cs="Times New Roman"/>
          <w:sz w:val="24"/>
          <w:szCs w:val="24"/>
        </w:rPr>
        <w:t>PROGRAMMA</w:t>
      </w:r>
    </w:p>
    <w:tbl>
      <w:tblPr>
        <w:tblStyle w:val="Grigliatabella"/>
        <w:tblW w:w="0" w:type="auto"/>
        <w:tblLook w:val="04A0"/>
      </w:tblPr>
      <w:tblGrid>
        <w:gridCol w:w="1242"/>
        <w:gridCol w:w="3359"/>
        <w:gridCol w:w="5253"/>
      </w:tblGrid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</w:tcPr>
          <w:p w:rsidR="006A2561" w:rsidRPr="004B2D13" w:rsidRDefault="006A2561" w:rsidP="00C154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LEZIONE</w:t>
            </w:r>
          </w:p>
        </w:tc>
        <w:tc>
          <w:tcPr>
            <w:tcW w:w="5253" w:type="dxa"/>
          </w:tcPr>
          <w:p w:rsidR="006A2561" w:rsidRPr="004B2D13" w:rsidRDefault="006A2561" w:rsidP="00C154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b/>
                <w:sz w:val="24"/>
                <w:szCs w:val="24"/>
              </w:rPr>
              <w:t>CONTENUTI</w:t>
            </w:r>
          </w:p>
        </w:tc>
      </w:tr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9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marzo</w:t>
            </w:r>
          </w:p>
        </w:tc>
        <w:tc>
          <w:tcPr>
            <w:tcW w:w="5253" w:type="dxa"/>
          </w:tcPr>
          <w:p w:rsidR="006A2561" w:rsidRDefault="006A2561" w:rsidP="00C15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Presentazione del programma</w:t>
            </w:r>
          </w:p>
          <w:p w:rsidR="00527732" w:rsidRDefault="00527732" w:rsidP="00C15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Statuto epistemologico della devianza e della marginalità</w:t>
            </w:r>
          </w:p>
          <w:p w:rsidR="006A2561" w:rsidRDefault="00B46144" w:rsidP="00C15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Teorie e m</w:t>
            </w:r>
            <w:r w:rsidR="006A2561">
              <w:rPr>
                <w:rFonts w:ascii="Times New Roman" w:hAnsi="Times New Roman" w:cs="Times New Roman"/>
                <w:sz w:val="24"/>
                <w:szCs w:val="24"/>
              </w:rPr>
              <w:t>odelli di marginalità e devianza</w:t>
            </w:r>
          </w:p>
          <w:p w:rsidR="006A2561" w:rsidRDefault="006A2561" w:rsidP="00EC14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9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marzo</w:t>
            </w:r>
          </w:p>
        </w:tc>
        <w:tc>
          <w:tcPr>
            <w:tcW w:w="5253" w:type="dxa"/>
          </w:tcPr>
          <w:p w:rsidR="00C31E29" w:rsidRDefault="00C31E29" w:rsidP="00C31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Gli scenari e le prospettive</w:t>
            </w:r>
          </w:p>
          <w:p w:rsidR="00712857" w:rsidRDefault="00C31E29" w:rsidP="00C31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L’infanzia – l’adolescenza </w:t>
            </w:r>
          </w:p>
          <w:p w:rsidR="006A2561" w:rsidRDefault="006A2561" w:rsidP="00C154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9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aprile</w:t>
            </w:r>
          </w:p>
        </w:tc>
        <w:tc>
          <w:tcPr>
            <w:tcW w:w="5253" w:type="dxa"/>
          </w:tcPr>
          <w:p w:rsidR="006A2561" w:rsidRDefault="00C31E29" w:rsidP="00712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Indicatori e descrittori del fenomeno</w:t>
            </w:r>
          </w:p>
        </w:tc>
      </w:tr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9" w:type="dxa"/>
          </w:tcPr>
          <w:p w:rsidR="006A2561" w:rsidRDefault="002D3FC9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Mercoledì 13</w:t>
            </w:r>
            <w:r w:rsidR="006A2561">
              <w:rPr>
                <w:rFonts w:ascii="Times New Roman" w:hAnsi="Times New Roman" w:cs="Times New Roman"/>
                <w:sz w:val="24"/>
                <w:szCs w:val="24"/>
              </w:rPr>
              <w:t xml:space="preserve">  aprile</w:t>
            </w:r>
          </w:p>
        </w:tc>
        <w:tc>
          <w:tcPr>
            <w:tcW w:w="5253" w:type="dxa"/>
          </w:tcPr>
          <w:p w:rsidR="00540268" w:rsidRDefault="00540268" w:rsidP="00712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Prospettiva pedagogica</w:t>
            </w:r>
          </w:p>
          <w:p w:rsidR="007B2837" w:rsidRDefault="00712857" w:rsidP="0054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</w:t>
            </w:r>
            <w:r w:rsidR="00540268">
              <w:rPr>
                <w:rFonts w:ascii="Times New Roman" w:hAnsi="Times New Roman" w:cs="Times New Roman"/>
                <w:sz w:val="24"/>
                <w:szCs w:val="24"/>
              </w:rPr>
              <w:t xml:space="preserve">attamenti e strumenti educativi </w:t>
            </w:r>
          </w:p>
          <w:p w:rsidR="00540268" w:rsidRDefault="00540268" w:rsidP="0054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prevenzione</w:t>
            </w:r>
          </w:p>
        </w:tc>
      </w:tr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59" w:type="dxa"/>
          </w:tcPr>
          <w:p w:rsidR="006A2561" w:rsidRDefault="002D3FC9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7B2837">
              <w:rPr>
                <w:rFonts w:ascii="Times New Roman" w:hAnsi="Times New Roman" w:cs="Times New Roman"/>
                <w:sz w:val="24"/>
                <w:szCs w:val="24"/>
              </w:rPr>
              <w:t>aprile</w:t>
            </w:r>
          </w:p>
        </w:tc>
        <w:tc>
          <w:tcPr>
            <w:tcW w:w="5253" w:type="dxa"/>
          </w:tcPr>
          <w:p w:rsidR="00712857" w:rsidRDefault="00540268" w:rsidP="00712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Dominio di lavoro dell</w:t>
            </w:r>
            <w:r w:rsidR="00712857">
              <w:rPr>
                <w:rFonts w:ascii="Times New Roman" w:hAnsi="Times New Roman" w:cs="Times New Roman"/>
                <w:sz w:val="24"/>
                <w:szCs w:val="24"/>
              </w:rPr>
              <w:t xml:space="preserve">a pedagogia giuridica </w:t>
            </w:r>
          </w:p>
          <w:p w:rsidR="00A11405" w:rsidRDefault="00A11405" w:rsidP="00712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Ruolo e funzioni del pedagogista giuridico</w:t>
            </w:r>
          </w:p>
          <w:p w:rsidR="007B2837" w:rsidRDefault="007B2837" w:rsidP="00A11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9" w:type="dxa"/>
          </w:tcPr>
          <w:p w:rsidR="006A2561" w:rsidRDefault="007B2837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aprile</w:t>
            </w:r>
          </w:p>
        </w:tc>
        <w:tc>
          <w:tcPr>
            <w:tcW w:w="5253" w:type="dxa"/>
          </w:tcPr>
          <w:p w:rsidR="006A2561" w:rsidRPr="007B2837" w:rsidRDefault="00AE0EED" w:rsidP="00AE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PROVA INTERMEDIA </w:t>
            </w:r>
          </w:p>
        </w:tc>
      </w:tr>
      <w:tr w:rsidR="006A2561" w:rsidTr="00C1542B">
        <w:tc>
          <w:tcPr>
            <w:tcW w:w="1242" w:type="dxa"/>
          </w:tcPr>
          <w:p w:rsidR="006A2561" w:rsidRDefault="006A2561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9" w:type="dxa"/>
          </w:tcPr>
          <w:p w:rsidR="006A2561" w:rsidRDefault="005802FF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maggio</w:t>
            </w:r>
          </w:p>
        </w:tc>
        <w:tc>
          <w:tcPr>
            <w:tcW w:w="5253" w:type="dxa"/>
          </w:tcPr>
          <w:p w:rsidR="00AE0EED" w:rsidRDefault="00AE0EED" w:rsidP="00AE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Pedagogia della famiglia</w:t>
            </w:r>
          </w:p>
          <w:p w:rsidR="00AE0EED" w:rsidRDefault="00AE0EED" w:rsidP="00AE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Mediazione familiare</w:t>
            </w:r>
          </w:p>
          <w:p w:rsidR="00AE0EED" w:rsidRDefault="00AE0EED" w:rsidP="00AE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Ruoli e ambiti di esercizio della pedagogia giuridica: consulenza, mediazione</w:t>
            </w:r>
          </w:p>
          <w:p w:rsidR="005802FF" w:rsidRDefault="005802FF" w:rsidP="00580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Normativa sul diritto di famiglia</w:t>
            </w:r>
          </w:p>
          <w:p w:rsidR="009F0A2F" w:rsidRDefault="005802FF" w:rsidP="00580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Tutela del minore</w:t>
            </w:r>
          </w:p>
        </w:tc>
      </w:tr>
      <w:tr w:rsidR="006A2561" w:rsidTr="00C1542B">
        <w:tc>
          <w:tcPr>
            <w:tcW w:w="1242" w:type="dxa"/>
          </w:tcPr>
          <w:p w:rsidR="006A2561" w:rsidRDefault="005802FF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9" w:type="dxa"/>
          </w:tcPr>
          <w:p w:rsidR="006A2561" w:rsidRDefault="002D3FC9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Lunedì 9 </w:t>
            </w:r>
            <w:r w:rsidR="007B2837">
              <w:rPr>
                <w:rFonts w:ascii="Times New Roman" w:hAnsi="Times New Roman" w:cs="Times New Roman"/>
                <w:sz w:val="24"/>
                <w:szCs w:val="24"/>
              </w:rPr>
              <w:t>maggio</w:t>
            </w:r>
          </w:p>
        </w:tc>
        <w:tc>
          <w:tcPr>
            <w:tcW w:w="5253" w:type="dxa"/>
          </w:tcPr>
          <w:p w:rsidR="00540268" w:rsidRDefault="00540268" w:rsidP="0054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 comunità educative </w:t>
            </w:r>
          </w:p>
          <w:p w:rsidR="00540268" w:rsidRDefault="00540268" w:rsidP="0054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 minore nel processo penale</w:t>
            </w:r>
          </w:p>
          <w:p w:rsidR="007B2837" w:rsidRDefault="00540268" w:rsidP="0054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L’istituto della messa alla prova</w:t>
            </w:r>
          </w:p>
        </w:tc>
      </w:tr>
      <w:tr w:rsidR="006A2561" w:rsidTr="00C1542B">
        <w:tc>
          <w:tcPr>
            <w:tcW w:w="1242" w:type="dxa"/>
          </w:tcPr>
          <w:p w:rsidR="006A2561" w:rsidRDefault="005802FF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59" w:type="dxa"/>
          </w:tcPr>
          <w:p w:rsidR="006A2561" w:rsidRDefault="007B2837" w:rsidP="00C1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maggio</w:t>
            </w:r>
          </w:p>
        </w:tc>
        <w:tc>
          <w:tcPr>
            <w:tcW w:w="5253" w:type="dxa"/>
          </w:tcPr>
          <w:p w:rsidR="009F0A2F" w:rsidRDefault="009F0A2F" w:rsidP="007B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Pedagogia penitenziaria: metodi pedagogici</w:t>
            </w:r>
          </w:p>
          <w:p w:rsidR="007B2837" w:rsidRDefault="009F0A2F" w:rsidP="007B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B2837">
              <w:rPr>
                <w:rFonts w:ascii="Times New Roman" w:hAnsi="Times New Roman" w:cs="Times New Roman"/>
                <w:sz w:val="24"/>
                <w:szCs w:val="24"/>
              </w:rPr>
              <w:t>l trattamento</w:t>
            </w:r>
          </w:p>
          <w:p w:rsidR="006A2561" w:rsidRDefault="007B2837" w:rsidP="007B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nuovi interventi riabilitativi</w:t>
            </w:r>
          </w:p>
        </w:tc>
      </w:tr>
    </w:tbl>
    <w:p w:rsidR="006A2561" w:rsidRPr="00BA2ADD" w:rsidRDefault="006A2561" w:rsidP="006A2561">
      <w:pPr>
        <w:rPr>
          <w:rFonts w:ascii="Times New Roman" w:hAnsi="Times New Roman" w:cs="Times New Roman"/>
          <w:sz w:val="24"/>
          <w:szCs w:val="24"/>
        </w:rPr>
      </w:pPr>
    </w:p>
    <w:p w:rsidR="006A2561" w:rsidRPr="006A2561" w:rsidRDefault="006A2561" w:rsidP="006A256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A2561" w:rsidRPr="006A2561" w:rsidSect="00457A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35002"/>
    <w:multiLevelType w:val="hybridMultilevel"/>
    <w:tmpl w:val="001455C2"/>
    <w:lvl w:ilvl="0" w:tplc="1C6EFCD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A2561"/>
    <w:rsid w:val="002D3FC9"/>
    <w:rsid w:val="002D6242"/>
    <w:rsid w:val="00457ABE"/>
    <w:rsid w:val="00481A29"/>
    <w:rsid w:val="00527732"/>
    <w:rsid w:val="00540268"/>
    <w:rsid w:val="005723EC"/>
    <w:rsid w:val="005769F5"/>
    <w:rsid w:val="005802FF"/>
    <w:rsid w:val="00583E11"/>
    <w:rsid w:val="006A2561"/>
    <w:rsid w:val="00712857"/>
    <w:rsid w:val="007B2837"/>
    <w:rsid w:val="007F4871"/>
    <w:rsid w:val="00827B21"/>
    <w:rsid w:val="009F0A2F"/>
    <w:rsid w:val="00A11405"/>
    <w:rsid w:val="00AB51CF"/>
    <w:rsid w:val="00AE0EED"/>
    <w:rsid w:val="00B46144"/>
    <w:rsid w:val="00C31E29"/>
    <w:rsid w:val="00D702CE"/>
    <w:rsid w:val="00EA6888"/>
    <w:rsid w:val="00EC142D"/>
    <w:rsid w:val="00F61E42"/>
    <w:rsid w:val="00FD3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7A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2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2561"/>
    <w:rPr>
      <w:rFonts w:ascii="Tahoma" w:hAnsi="Tahoma" w:cs="Tahoma"/>
      <w:sz w:val="16"/>
      <w:szCs w:val="16"/>
    </w:rPr>
  </w:style>
  <w:style w:type="paragraph" w:customStyle="1" w:styleId="didascalia">
    <w:name w:val="didascalia"/>
    <w:basedOn w:val="Normale"/>
    <w:next w:val="Normale"/>
    <w:rsid w:val="006A2561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0"/>
    </w:rPr>
  </w:style>
  <w:style w:type="table" w:styleId="Grigliatabella">
    <w:name w:val="Table Grid"/>
    <w:basedOn w:val="Tabellanormale"/>
    <w:uiPriority w:val="59"/>
    <w:rsid w:val="006A256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A256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21</cp:revision>
  <cp:lastPrinted>2011-03-09T12:01:00Z</cp:lastPrinted>
  <dcterms:created xsi:type="dcterms:W3CDTF">2011-02-28T10:32:00Z</dcterms:created>
  <dcterms:modified xsi:type="dcterms:W3CDTF">2011-03-24T10:25:00Z</dcterms:modified>
</cp:coreProperties>
</file>