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EA9" w:rsidRPr="00976162" w:rsidRDefault="00FB0EA9" w:rsidP="00FB0EA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976162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Miniguida alla stesura della tesi di laurea</w:t>
      </w:r>
    </w:p>
    <w:p w:rsidR="00FB0EA9" w:rsidRPr="00FB0EA9" w:rsidRDefault="00FB0EA9" w:rsidP="00FB0E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FB0EA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Introduzione </w:t>
      </w:r>
    </w:p>
    <w:p w:rsidR="00D17D6E" w:rsidRPr="00D668CB" w:rsidRDefault="00D17D6E" w:rsidP="00FB0E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</w:pPr>
      <w:r w:rsidRPr="00FB0E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questa breve guida</w:t>
      </w:r>
      <w:r w:rsidR="00D668CB" w:rsidRPr="00FB0E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si vuole porre l’attenzione su tre principali aspetti in cui ci si imbatte quando si scrive la tesi: a) il plagio, che spesso si verifica quando si fa un </w:t>
      </w:r>
      <w:r w:rsidR="0097616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“</w:t>
      </w:r>
      <w:r w:rsidR="00D668CB" w:rsidRPr="00FB0E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copia</w:t>
      </w:r>
      <w:r w:rsidR="0097616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D668CB" w:rsidRPr="00FB0E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</w:t>
      </w:r>
      <w:r w:rsidR="0097616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D668CB" w:rsidRPr="00FB0E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incolla</w:t>
      </w:r>
      <w:r w:rsidR="0097616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”</w:t>
      </w:r>
      <w:r w:rsidR="00D668CB" w:rsidRPr="00FB0EA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ma non solo; b) la modalità di citare gli autori nel testo; c) scrivere la bibliografia</w:t>
      </w:r>
      <w:r w:rsidR="00D668CB"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  <w:t>.</w:t>
      </w:r>
    </w:p>
    <w:p w:rsidR="00D17D6E" w:rsidRPr="00D668CB" w:rsidRDefault="00D17D6E" w:rsidP="00FB0EA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it-IT"/>
        </w:rPr>
      </w:pPr>
    </w:p>
    <w:p w:rsidR="0009342C" w:rsidRPr="00D668CB" w:rsidRDefault="00D668CB" w:rsidP="00FB0EA9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D668CB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“</w:t>
      </w:r>
      <w:r w:rsidR="0009342C" w:rsidRPr="00D668CB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Plagio </w:t>
      </w:r>
    </w:p>
    <w:p w:rsidR="0009342C" w:rsidRPr="0009342C" w:rsidRDefault="0009342C" w:rsidP="00FB0EA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934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plagio è l’uso di altrui idee, parole o altre proprietà intellettuali, pubblicate o meno, presentate come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pensiero originale e non come derivanti da una pre-esistente fonte, quindi </w:t>
      </w:r>
      <w:r w:rsidRPr="000934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senza un’attribuzione di paternità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all’autore originario </w:t>
      </w:r>
      <w:r w:rsidRPr="000934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senza il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suo </w:t>
      </w:r>
      <w:r w:rsidRPr="000934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permesso. </w:t>
      </w:r>
    </w:p>
    <w:p w:rsidR="0009342C" w:rsidRDefault="0009342C" w:rsidP="00FB0EA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9342C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L’intenzione e l’effetto del plagio sono di ingannare il lettore</w:t>
      </w:r>
      <w:r w:rsidR="00B77F07">
        <w:rPr>
          <w:rFonts w:ascii="Times New Roman" w:eastAsia="Times New Roman" w:hAnsi="Times New Roman" w:cs="Times New Roman"/>
          <w:sz w:val="24"/>
          <w:szCs w:val="24"/>
          <w:lang w:eastAsia="it-IT"/>
        </w:rPr>
        <w:t>, circa l’originalità di quanto scritto</w:t>
      </w:r>
      <w:r w:rsidRPr="000934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="00B77F07" w:rsidRPr="00B77F07">
        <w:rPr>
          <w:rFonts w:ascii="Times New Roman" w:eastAsia="Times New Roman" w:hAnsi="Times New Roman" w:cs="Times New Roman"/>
          <w:sz w:val="24"/>
          <w:szCs w:val="24"/>
          <w:lang w:eastAsia="it-IT"/>
        </w:rPr>
        <w:t>[…]</w:t>
      </w:r>
      <w:r w:rsidR="00D668CB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Pr="000934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955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(tratto </w:t>
      </w:r>
      <w:r w:rsidR="00D668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tradotto </w:t>
      </w:r>
      <w:r w:rsidR="00B955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sito del </w:t>
      </w:r>
      <w:proofErr w:type="spellStart"/>
      <w:r w:rsidR="00B955D9">
        <w:rPr>
          <w:rFonts w:ascii="Times New Roman" w:eastAsia="Times New Roman" w:hAnsi="Times New Roman" w:cs="Times New Roman"/>
          <w:sz w:val="24"/>
          <w:szCs w:val="24"/>
          <w:lang w:eastAsia="it-IT"/>
        </w:rPr>
        <w:t>British</w:t>
      </w:r>
      <w:proofErr w:type="spellEnd"/>
      <w:r w:rsidR="00B955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B955D9">
        <w:rPr>
          <w:rFonts w:ascii="Times New Roman" w:eastAsia="Times New Roman" w:hAnsi="Times New Roman" w:cs="Times New Roman"/>
          <w:sz w:val="24"/>
          <w:szCs w:val="24"/>
          <w:lang w:eastAsia="it-IT"/>
        </w:rPr>
        <w:t>Medical</w:t>
      </w:r>
      <w:proofErr w:type="spellEnd"/>
      <w:r w:rsidR="00B955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Journal)</w:t>
      </w:r>
    </w:p>
    <w:p w:rsidR="00FB0EA9" w:rsidRPr="0009342C" w:rsidRDefault="00FB0EA9" w:rsidP="00FB0EA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9342C" w:rsidRPr="00D668CB" w:rsidRDefault="00B77F07" w:rsidP="00FB0EA9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D668CB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Come evitare il plagio: CITARE LA FONTE, SEMPRE</w:t>
      </w:r>
    </w:p>
    <w:p w:rsidR="00DA0211" w:rsidRDefault="00DA0211" w:rsidP="00FB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Un lavoro di tesi è tanto più scientifico quanto più sono chiare le fonti, ovvero, quante più citazioni sono presenti</w:t>
      </w:r>
      <w:r w:rsidR="00B955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testo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="0097616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 non ci sono citazioni, la paternità di quanto scritto è dello studente che scrive la tesi. Quindi, è importantissimo differenziare il proprio pensiero da quello altrui.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citare il pensiero </w:t>
      </w:r>
      <w:r w:rsidR="00B955D9">
        <w:rPr>
          <w:rFonts w:ascii="Times New Roman" w:eastAsia="Times New Roman" w:hAnsi="Times New Roman" w:cs="Times New Roman"/>
          <w:sz w:val="24"/>
          <w:szCs w:val="24"/>
          <w:lang w:eastAsia="it-IT"/>
        </w:rPr>
        <w:t>altrui, si possono utilizzare diverse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modalità:</w:t>
      </w:r>
    </w:p>
    <w:p w:rsidR="00181390" w:rsidRDefault="00DA0211" w:rsidP="00FB0EA9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Citare il nome/i dell’autore/i e l’anno di riferimento della pubblicazione all’interno </w:t>
      </w:r>
      <w:r w:rsidR="00D0286C">
        <w:rPr>
          <w:rFonts w:ascii="Times New Roman" w:eastAsia="Times New Roman" w:hAnsi="Times New Roman" w:cs="Times New Roman"/>
          <w:sz w:val="24"/>
          <w:szCs w:val="24"/>
          <w:lang w:eastAsia="it-IT"/>
        </w:rPr>
        <w:t>del testo. Ad esempio:</w:t>
      </w:r>
    </w:p>
    <w:p w:rsidR="00181390" w:rsidRDefault="00181390" w:rsidP="00FB0EA9">
      <w:pPr>
        <w:pStyle w:val="Paragrafoelenco"/>
        <w:spacing w:before="100" w:beforeAutospacing="1" w:after="100" w:afterAutospacing="1" w:line="240" w:lineRule="auto"/>
        <w:jc w:val="both"/>
      </w:pPr>
      <w:r>
        <w:t>a)</w:t>
      </w:r>
      <w:r w:rsidRPr="00C87D1E">
        <w:t xml:space="preserve">Alcuni studi sperimentali condotti con adulti confermerebbero tale ipotesi: lo psicologo norvegese </w:t>
      </w:r>
      <w:proofErr w:type="spellStart"/>
      <w:r w:rsidRPr="00C87D1E">
        <w:t>Nerhardt</w:t>
      </w:r>
      <w:proofErr w:type="spellEnd"/>
      <w:r w:rsidRPr="00C87D1E">
        <w:t xml:space="preserve"> (1970) ha chiesto ad un campione di studenti di sollevare dei pesi, tra questi l’ultimo era inaspettatamente molto più leggero o pesante dei precedenti</w:t>
      </w:r>
      <w:r>
        <w:t>.</w:t>
      </w:r>
    </w:p>
    <w:p w:rsidR="00181390" w:rsidRDefault="00181390" w:rsidP="00FB0EA9">
      <w:pPr>
        <w:pStyle w:val="Paragrafoelenco"/>
        <w:spacing w:before="100" w:beforeAutospacing="1" w:after="100" w:afterAutospacing="1" w:line="240" w:lineRule="auto"/>
        <w:jc w:val="both"/>
      </w:pPr>
    </w:p>
    <w:p w:rsidR="00181390" w:rsidRDefault="00181390" w:rsidP="00FB0EA9">
      <w:pPr>
        <w:pStyle w:val="Paragrafoelenco"/>
        <w:spacing w:before="100" w:beforeAutospacing="1" w:after="100" w:afterAutospacing="1" w:line="240" w:lineRule="auto"/>
        <w:jc w:val="both"/>
      </w:pPr>
      <w:r>
        <w:t>b)</w:t>
      </w:r>
      <w:r w:rsidRPr="00C87D1E">
        <w:t>Alcuni studi sperimentali condotti con adulti confermerebbero tale ipotesi</w:t>
      </w:r>
      <w:r>
        <w:t xml:space="preserve"> (</w:t>
      </w:r>
      <w:proofErr w:type="spellStart"/>
      <w:r>
        <w:t>Nerhardt</w:t>
      </w:r>
      <w:proofErr w:type="spellEnd"/>
      <w:r>
        <w:t xml:space="preserve">, </w:t>
      </w:r>
      <w:r w:rsidRPr="00C87D1E">
        <w:t>1970)</w:t>
      </w:r>
      <w:r>
        <w:t>:</w:t>
      </w:r>
      <w:r w:rsidRPr="00C87D1E">
        <w:t xml:space="preserve"> ad un campione di studenti </w:t>
      </w:r>
      <w:r>
        <w:t xml:space="preserve">è stato chiesto </w:t>
      </w:r>
      <w:r w:rsidRPr="00C87D1E">
        <w:t>di sollevare dei pesi, tra questi l’ultimo era inaspettatamente molto più leggero o pesante dei precedenti</w:t>
      </w:r>
      <w:r>
        <w:t>.</w:t>
      </w:r>
    </w:p>
    <w:p w:rsidR="00AF296B" w:rsidRDefault="00AF296B" w:rsidP="00FB0EA9">
      <w:pPr>
        <w:pStyle w:val="Paragrafoelenco"/>
        <w:spacing w:before="100" w:beforeAutospacing="1" w:after="100" w:afterAutospacing="1" w:line="240" w:lineRule="auto"/>
        <w:jc w:val="both"/>
      </w:pPr>
    </w:p>
    <w:p w:rsidR="00D32577" w:rsidRDefault="00D32577" w:rsidP="00FB0EA9">
      <w:pPr>
        <w:pStyle w:val="Paragrafoelenco"/>
        <w:spacing w:before="100" w:beforeAutospacing="1" w:after="100" w:afterAutospacing="1" w:line="240" w:lineRule="auto"/>
        <w:jc w:val="both"/>
      </w:pPr>
      <w:r>
        <w:t>Per citare più autori e per citare più opere dello stesso autore:</w:t>
      </w:r>
    </w:p>
    <w:p w:rsidR="00B955D9" w:rsidRDefault="00D32577" w:rsidP="00FB0EA9">
      <w:pPr>
        <w:pStyle w:val="Paragrafoelenco"/>
        <w:spacing w:before="100" w:beforeAutospacing="1" w:after="100" w:afterAutospacing="1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c)</w:t>
      </w:r>
      <w:r w:rsidRPr="00D32577">
        <w:t xml:space="preserve"> </w:t>
      </w:r>
      <w:r w:rsidRPr="00C87D1E">
        <w:t xml:space="preserve">Diverse sono le teorie e gli approcci impiegati in varie epoche per descrivere, spiegare, comprendere il fenomeno umoristico. Tali tentativi sono ad oggi riconducibili a tre grandi filoni di ricerca (per una rassegna si vedano </w:t>
      </w:r>
      <w:proofErr w:type="spellStart"/>
      <w:r w:rsidRPr="00C87D1E">
        <w:t>Keith-Spiegel</w:t>
      </w:r>
      <w:proofErr w:type="spellEnd"/>
      <w:r>
        <w:t>,</w:t>
      </w:r>
      <w:r w:rsidRPr="00C87D1E">
        <w:t xml:space="preserve"> 1972; Attardo 1994</w:t>
      </w:r>
      <w:r>
        <w:t>, 2001</w:t>
      </w:r>
      <w:r w:rsidRPr="00C87D1E">
        <w:t xml:space="preserve">; </w:t>
      </w:r>
      <w:proofErr w:type="spellStart"/>
      <w:r w:rsidRPr="00C87D1E">
        <w:t>Gulotta</w:t>
      </w:r>
      <w:proofErr w:type="spellEnd"/>
      <w:r w:rsidRPr="00C87D1E">
        <w:t xml:space="preserve"> </w:t>
      </w:r>
      <w:proofErr w:type="spellStart"/>
      <w:r w:rsidRPr="00C87D1E">
        <w:t>et</w:t>
      </w:r>
      <w:proofErr w:type="spellEnd"/>
      <w:r w:rsidRPr="00C87D1E">
        <w:t xml:space="preserve"> al.</w:t>
      </w:r>
      <w:r>
        <w:t>,</w:t>
      </w:r>
      <w:r w:rsidRPr="00C87D1E">
        <w:t xml:space="preserve"> 2001; </w:t>
      </w:r>
      <w:proofErr w:type="spellStart"/>
      <w:r w:rsidRPr="00C87D1E">
        <w:t>Carrell</w:t>
      </w:r>
      <w:proofErr w:type="spellEnd"/>
      <w:r>
        <w:t>,</w:t>
      </w:r>
      <w:r w:rsidRPr="00C87D1E">
        <w:t xml:space="preserve"> 2008).</w:t>
      </w:r>
    </w:p>
    <w:p w:rsidR="00D32577" w:rsidRDefault="00D32577" w:rsidP="00FB0EA9">
      <w:pPr>
        <w:pStyle w:val="Paragrafoelenco"/>
        <w:spacing w:before="100" w:beforeAutospacing="1" w:after="100" w:afterAutospacing="1" w:line="240" w:lineRule="auto"/>
        <w:jc w:val="both"/>
      </w:pPr>
    </w:p>
    <w:p w:rsidR="00D32577" w:rsidRDefault="00D32577" w:rsidP="00FB0EA9">
      <w:pPr>
        <w:pStyle w:val="Paragrafoelenco"/>
        <w:spacing w:before="100" w:beforeAutospacing="1" w:after="100" w:afterAutospacing="1" w:line="240" w:lineRule="auto"/>
        <w:jc w:val="both"/>
      </w:pPr>
      <w:r>
        <w:t>Per citare di una pubblicazione solo una pagina o più pagine:</w:t>
      </w:r>
    </w:p>
    <w:p w:rsidR="00D32577" w:rsidRDefault="00D32577" w:rsidP="00FB0EA9">
      <w:pPr>
        <w:pStyle w:val="Paragrafoelenco"/>
        <w:spacing w:before="100" w:beforeAutospacing="1" w:after="100" w:afterAutospacing="1" w:line="240" w:lineRule="auto"/>
        <w:jc w:val="both"/>
      </w:pPr>
      <w:r>
        <w:t>d)</w:t>
      </w:r>
      <w:r w:rsidRPr="00D32577">
        <w:t xml:space="preserve"> </w:t>
      </w:r>
      <w:r w:rsidRPr="00C87D1E">
        <w:t xml:space="preserve">dal punto di vista dell’oggetto di studio l’indagine si espande fino a comprendere non solo i brevi testi umoristici (solitamente barzellette o freddure) ma anche testi umoristici narrativi di maggiore lunghezza tratti dalla letteratura, da sitcom, da conversazioni (Attardo </w:t>
      </w:r>
      <w:r>
        <w:t>&amp;</w:t>
      </w:r>
      <w:r w:rsidRPr="00C87D1E">
        <w:t xml:space="preserve"> </w:t>
      </w:r>
      <w:proofErr w:type="spellStart"/>
      <w:r w:rsidRPr="00C87D1E">
        <w:t>Raskin</w:t>
      </w:r>
      <w:proofErr w:type="spellEnd"/>
      <w:r>
        <w:t>,</w:t>
      </w:r>
      <w:r w:rsidRPr="00C87D1E">
        <w:t xml:space="preserve"> 1991; Attardo</w:t>
      </w:r>
      <w:r>
        <w:t>,</w:t>
      </w:r>
      <w:r w:rsidRPr="00C87D1E">
        <w:t xml:space="preserve"> 1994, p.222; 1998; 2001, pp.22-29)</w:t>
      </w:r>
      <w:r>
        <w:t>.</w:t>
      </w:r>
    </w:p>
    <w:p w:rsidR="00181390" w:rsidRDefault="00181390" w:rsidP="00FB0EA9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668CB" w:rsidRDefault="00D668CB" w:rsidP="00FB0EA9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81390" w:rsidRDefault="00D0286C" w:rsidP="00FB0EA9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 </w:t>
      </w:r>
      <w:r w:rsidR="00181390">
        <w:rPr>
          <w:rFonts w:ascii="Times New Roman" w:eastAsia="Times New Roman" w:hAnsi="Times New Roman" w:cs="Times New Roman"/>
          <w:sz w:val="24"/>
          <w:szCs w:val="24"/>
          <w:lang w:eastAsia="it-IT"/>
        </w:rPr>
        <w:t>Citare le stesse identiche parole usate da un autore, purché siano racchiuse dalle virgolette. Al termine della citazione puntuale, va indicata la fonte:</w:t>
      </w:r>
    </w:p>
    <w:p w:rsidR="00181390" w:rsidRDefault="00181390" w:rsidP="00FB0EA9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81390" w:rsidRDefault="00505405" w:rsidP="00FB0EA9">
      <w:pPr>
        <w:tabs>
          <w:tab w:val="left" w:pos="10550"/>
        </w:tabs>
        <w:ind w:left="902" w:right="458" w:hanging="2"/>
        <w:jc w:val="both"/>
        <w:rPr>
          <w:lang w:val="en-US"/>
        </w:rPr>
      </w:pPr>
      <w:proofErr w:type="spellStart"/>
      <w:r>
        <w:rPr>
          <w:lang w:val="en-US"/>
        </w:rPr>
        <w:t>Un’importante</w:t>
      </w:r>
      <w:proofErr w:type="spellEnd"/>
      <w:r>
        <w:rPr>
          <w:lang w:val="en-US"/>
        </w:rPr>
        <w:t xml:space="preserve"> </w:t>
      </w:r>
      <w:proofErr w:type="spellStart"/>
      <w:r w:rsidRPr="00505405">
        <w:rPr>
          <w:lang w:val="en-US"/>
        </w:rPr>
        <w:t>critic</w:t>
      </w:r>
      <w:r>
        <w:rPr>
          <w:lang w:val="en-US"/>
        </w:rPr>
        <w:t>a</w:t>
      </w:r>
      <w:proofErr w:type="spellEnd"/>
      <w:r w:rsidRPr="00505405">
        <w:rPr>
          <w:lang w:val="en-US"/>
        </w:rPr>
        <w:t xml:space="preserve"> </w:t>
      </w:r>
      <w:proofErr w:type="spellStart"/>
      <w:r w:rsidRPr="00505405">
        <w:rPr>
          <w:lang w:val="en-US"/>
        </w:rPr>
        <w:t>p</w:t>
      </w:r>
      <w:r>
        <w:rPr>
          <w:lang w:val="en-US"/>
        </w:rPr>
        <w:t>uò</w:t>
      </w:r>
      <w:proofErr w:type="spellEnd"/>
      <w:r>
        <w:rPr>
          <w:lang w:val="en-US"/>
        </w:rPr>
        <w:t xml:space="preserve"> </w:t>
      </w:r>
      <w:proofErr w:type="spellStart"/>
      <w:r w:rsidRPr="00505405">
        <w:rPr>
          <w:lang w:val="en-US"/>
        </w:rPr>
        <w:t>essere</w:t>
      </w:r>
      <w:proofErr w:type="spellEnd"/>
      <w:r w:rsidRPr="00505405">
        <w:rPr>
          <w:lang w:val="en-US"/>
        </w:rPr>
        <w:t xml:space="preserve"> </w:t>
      </w:r>
      <w:proofErr w:type="spellStart"/>
      <w:r w:rsidRPr="00505405">
        <w:rPr>
          <w:lang w:val="en-US"/>
        </w:rPr>
        <w:t>sollevate</w:t>
      </w:r>
      <w:proofErr w:type="spellEnd"/>
      <w:r w:rsidRPr="00505405">
        <w:rPr>
          <w:lang w:val="en-US"/>
        </w:rPr>
        <w:t xml:space="preserve"> a tale primo </w:t>
      </w:r>
      <w:proofErr w:type="spellStart"/>
      <w:r w:rsidRPr="00505405">
        <w:rPr>
          <w:lang w:val="en-US"/>
        </w:rPr>
        <w:t>tentativo</w:t>
      </w:r>
      <w:proofErr w:type="spellEnd"/>
      <w:r w:rsidRPr="00505405">
        <w:rPr>
          <w:lang w:val="en-US"/>
        </w:rPr>
        <w:t xml:space="preserve"> </w:t>
      </w:r>
      <w:proofErr w:type="spellStart"/>
      <w:r w:rsidRPr="00505405">
        <w:rPr>
          <w:lang w:val="en-US"/>
        </w:rPr>
        <w:t>di</w:t>
      </w:r>
      <w:proofErr w:type="spellEnd"/>
      <w:r w:rsidRPr="00505405">
        <w:rPr>
          <w:lang w:val="en-US"/>
        </w:rPr>
        <w:t xml:space="preserve"> </w:t>
      </w:r>
      <w:proofErr w:type="spellStart"/>
      <w:r w:rsidRPr="00505405">
        <w:rPr>
          <w:lang w:val="en-US"/>
        </w:rPr>
        <w:t>formalizzare</w:t>
      </w:r>
      <w:proofErr w:type="spellEnd"/>
      <w:r w:rsidRPr="00505405">
        <w:rPr>
          <w:lang w:val="en-US"/>
        </w:rPr>
        <w:t xml:space="preserve"> </w:t>
      </w:r>
      <w:proofErr w:type="spellStart"/>
      <w:r w:rsidRPr="00505405">
        <w:rPr>
          <w:lang w:val="en-US"/>
        </w:rPr>
        <w:t>l’opposizione</w:t>
      </w:r>
      <w:proofErr w:type="spellEnd"/>
      <w:r w:rsidRPr="00505405">
        <w:rPr>
          <w:lang w:val="en-US"/>
        </w:rPr>
        <w:t xml:space="preserve"> </w:t>
      </w:r>
      <w:proofErr w:type="spellStart"/>
      <w:r w:rsidRPr="00505405">
        <w:rPr>
          <w:lang w:val="en-US"/>
        </w:rPr>
        <w:t>degli</w:t>
      </w:r>
      <w:proofErr w:type="spellEnd"/>
      <w:r w:rsidRPr="00505405">
        <w:rPr>
          <w:lang w:val="en-US"/>
        </w:rPr>
        <w:t xml:space="preserve"> script: </w:t>
      </w:r>
      <w:r w:rsidR="00181390" w:rsidRPr="00C87D1E">
        <w:rPr>
          <w:lang w:val="en-GB"/>
        </w:rPr>
        <w:t xml:space="preserve">“It is therefore necessary to find a criterion for the definition of “local </w:t>
      </w:r>
      <w:proofErr w:type="spellStart"/>
      <w:r w:rsidR="00181390" w:rsidRPr="00C87D1E">
        <w:rPr>
          <w:lang w:val="en-GB"/>
        </w:rPr>
        <w:t>antonymy</w:t>
      </w:r>
      <w:proofErr w:type="spellEnd"/>
      <w:r w:rsidR="00181390" w:rsidRPr="00C87D1E">
        <w:rPr>
          <w:lang w:val="en-GB"/>
        </w:rPr>
        <w:t xml:space="preserve">” that does not include a reference to the humorous purpose of the text.” </w:t>
      </w:r>
      <w:r w:rsidR="00181390" w:rsidRPr="00505405">
        <w:rPr>
          <w:lang w:val="en-US"/>
        </w:rPr>
        <w:t>(</w:t>
      </w:r>
      <w:proofErr w:type="spellStart"/>
      <w:r w:rsidR="00181390" w:rsidRPr="00505405">
        <w:rPr>
          <w:lang w:val="en-US"/>
        </w:rPr>
        <w:t>Attardo</w:t>
      </w:r>
      <w:proofErr w:type="spellEnd"/>
      <w:r w:rsidR="00181390" w:rsidRPr="00505405">
        <w:rPr>
          <w:lang w:val="en-US"/>
        </w:rPr>
        <w:t xml:space="preserve"> 1997, p.399).</w:t>
      </w:r>
    </w:p>
    <w:p w:rsidR="00B955D9" w:rsidRPr="00505405" w:rsidRDefault="00B955D9" w:rsidP="00FB0EA9">
      <w:pPr>
        <w:tabs>
          <w:tab w:val="left" w:pos="10550"/>
        </w:tabs>
        <w:ind w:left="902" w:right="458" w:hanging="2"/>
        <w:jc w:val="both"/>
        <w:rPr>
          <w:lang w:val="en-US"/>
        </w:rPr>
      </w:pPr>
    </w:p>
    <w:p w:rsidR="00AF296B" w:rsidRDefault="00AF296B" w:rsidP="00FB0EA9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caso di citazione del cognome degli autori tra parentesi tonde (casi del punto 1b</w:t>
      </w:r>
      <w:r w:rsidR="00D32577">
        <w:rPr>
          <w:rFonts w:ascii="Times New Roman" w:hAnsi="Times New Roman" w:cs="Times New Roman"/>
          <w:sz w:val="24"/>
          <w:szCs w:val="24"/>
        </w:rPr>
        <w:t>, 1c, 1d</w:t>
      </w:r>
      <w:r>
        <w:rPr>
          <w:rFonts w:ascii="Times New Roman" w:hAnsi="Times New Roman" w:cs="Times New Roman"/>
          <w:sz w:val="24"/>
          <w:szCs w:val="24"/>
        </w:rPr>
        <w:t xml:space="preserve"> e 2), s</w:t>
      </w:r>
      <w:r w:rsidRPr="00AF296B">
        <w:rPr>
          <w:rFonts w:ascii="Times New Roman" w:hAnsi="Times New Roman" w:cs="Times New Roman"/>
          <w:sz w:val="24"/>
          <w:szCs w:val="24"/>
        </w:rPr>
        <w:t>e gli autori sono più di 3, si riporta il primo nome seguito dalla sigla “</w:t>
      </w:r>
      <w:proofErr w:type="spellStart"/>
      <w:r w:rsidRPr="00AF296B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AF296B">
        <w:rPr>
          <w:rFonts w:ascii="Times New Roman" w:hAnsi="Times New Roman" w:cs="Times New Roman"/>
          <w:sz w:val="24"/>
          <w:szCs w:val="24"/>
        </w:rPr>
        <w:t xml:space="preserve"> al.”</w:t>
      </w:r>
      <w:r>
        <w:rPr>
          <w:rFonts w:ascii="Times New Roman" w:hAnsi="Times New Roman" w:cs="Times New Roman"/>
          <w:sz w:val="24"/>
          <w:szCs w:val="24"/>
        </w:rPr>
        <w:t>. Se sono due, si riportano i due cognomi</w:t>
      </w:r>
      <w:r w:rsidR="00B955D9">
        <w:rPr>
          <w:rFonts w:ascii="Times New Roman" w:hAnsi="Times New Roman" w:cs="Times New Roman"/>
          <w:sz w:val="24"/>
          <w:szCs w:val="24"/>
        </w:rPr>
        <w:t>:</w:t>
      </w:r>
    </w:p>
    <w:p w:rsidR="00B955D9" w:rsidRDefault="00B955D9" w:rsidP="00FB0EA9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5D9" w:rsidRDefault="00B955D9" w:rsidP="00FB0EA9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</w:pPr>
      <w:r w:rsidRPr="00C87D1E">
        <w:t>In tale direzione si inserisce una parziale riformulazione della GTVH nei termini della teoria insiemistica</w:t>
      </w:r>
      <w:r>
        <w:t xml:space="preserve"> (</w:t>
      </w:r>
      <w:r w:rsidRPr="00C87D1E">
        <w:t>Attardo</w:t>
      </w:r>
      <w:r>
        <w:t xml:space="preserve"> </w:t>
      </w:r>
      <w:proofErr w:type="spellStart"/>
      <w:r>
        <w:t>et</w:t>
      </w:r>
      <w:proofErr w:type="spellEnd"/>
      <w:r>
        <w:t xml:space="preserve"> al.</w:t>
      </w:r>
      <w:r w:rsidRPr="00C87D1E">
        <w:t>, 2002).</w:t>
      </w:r>
    </w:p>
    <w:p w:rsidR="00B955D9" w:rsidRPr="00FB0EA9" w:rsidRDefault="00B955D9" w:rsidP="00FB0EA9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D</w:t>
      </w:r>
      <w:r w:rsidRPr="00C87D1E">
        <w:t xml:space="preserve">al punto di vista dell’oggetto di studio l’indagine si espande fino a comprendere non solo i brevi testi umoristici (solitamente barzellette o freddure) ma anche testi umoristici narrativi di maggiore lunghezza tratti dalla letteratura, da sitcom, da conversazioni (Attardo </w:t>
      </w:r>
      <w:r>
        <w:t>&amp;</w:t>
      </w:r>
      <w:r w:rsidRPr="00C87D1E">
        <w:t xml:space="preserve"> </w:t>
      </w:r>
      <w:proofErr w:type="spellStart"/>
      <w:r w:rsidRPr="00C87D1E">
        <w:t>Raskin</w:t>
      </w:r>
      <w:proofErr w:type="spellEnd"/>
      <w:r>
        <w:t>,</w:t>
      </w:r>
      <w:r w:rsidRPr="00C87D1E">
        <w:t xml:space="preserve"> 1991</w:t>
      </w:r>
      <w:r>
        <w:t>).</w:t>
      </w:r>
    </w:p>
    <w:p w:rsidR="00FB0EA9" w:rsidRPr="00FB0EA9" w:rsidRDefault="00FB0EA9" w:rsidP="00FB0EA9">
      <w:pPr>
        <w:pStyle w:val="Paragrafoelenco"/>
        <w:spacing w:before="100" w:beforeAutospacing="1" w:after="100" w:after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B0EA9" w:rsidRPr="00FB0EA9" w:rsidRDefault="00FB0EA9" w:rsidP="00FB0EA9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EA9">
        <w:rPr>
          <w:rFonts w:ascii="Times New Roman" w:hAnsi="Times New Roman" w:cs="Times New Roman"/>
          <w:sz w:val="24"/>
          <w:szCs w:val="24"/>
        </w:rPr>
        <w:t xml:space="preserve">Se la fonte è rappresentata da un sito, si riporta nel testo l’indirizzo del sito posto tra parentesi tonde. </w:t>
      </w:r>
    </w:p>
    <w:p w:rsidR="00AF296B" w:rsidRDefault="00AF296B" w:rsidP="00FB0EA9">
      <w:pPr>
        <w:pStyle w:val="Paragrafoelenco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F296B" w:rsidRDefault="00AF296B" w:rsidP="00FB0EA9">
      <w:pPr>
        <w:pStyle w:val="Paragrafoelenco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668CB" w:rsidRDefault="00D668CB" w:rsidP="00FB0EA9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ind w:left="1276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  <w:r w:rsidRPr="00D668CB"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>Come scrivere la bibliografia</w:t>
      </w:r>
    </w:p>
    <w:p w:rsidR="00FB0EA9" w:rsidRPr="00D668CB" w:rsidRDefault="00FB0EA9" w:rsidP="00FB0EA9">
      <w:pPr>
        <w:pStyle w:val="Paragrafoelenco"/>
        <w:spacing w:before="100" w:beforeAutospacing="1" w:after="100" w:afterAutospacing="1" w:line="240" w:lineRule="auto"/>
        <w:ind w:left="1276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</w:p>
    <w:p w:rsidR="00DA0211" w:rsidRDefault="00D85C7E" w:rsidP="00FB0EA9">
      <w:pPr>
        <w:pStyle w:val="Paragrafoelenco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85C7E">
        <w:rPr>
          <w:rFonts w:ascii="Times New Roman" w:eastAsia="Times New Roman" w:hAnsi="Times New Roman" w:cs="Times New Roman"/>
          <w:sz w:val="24"/>
          <w:szCs w:val="24"/>
          <w:lang w:eastAsia="it-IT"/>
        </w:rPr>
        <w:t>Al termine del lavoro di tesi, quindi dopo le conclusion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D85C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generali,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 inserita la bibliografia. La bibliografia è una sezione in cui sono raccolte in ordine alfabetico le pubblicazioni citate nel testo. Qui sotto sono vi sono degli esempi per citare libri, articoli, capitoli di libro</w:t>
      </w:r>
      <w:r w:rsidR="002558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(prestare scrupolosa attenzione)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D85C7E" w:rsidRPr="00D85C7E" w:rsidRDefault="00D85C7E" w:rsidP="00FB0EA9">
      <w:pPr>
        <w:pStyle w:val="Paragrafoelenco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71CAC" w:rsidRDefault="00471CAC" w:rsidP="00FB0EA9">
      <w:pPr>
        <w:ind w:left="540"/>
        <w:jc w:val="both"/>
      </w:pPr>
      <w:r w:rsidRPr="00471CAC">
        <w:rPr>
          <w:b/>
          <w:u w:val="single"/>
        </w:rPr>
        <w:t>libri</w:t>
      </w:r>
      <w:r>
        <w:t>: nel caso in cui il testo consultato sia una traduzione, nella tesi si riporta l’anno originale e nella bibliografia si riportano sia il titolo originale e l’anno, sia l’anno e il titolo dell’edizione tradotta in italiano e consultata)</w:t>
      </w:r>
    </w:p>
    <w:p w:rsidR="002558B8" w:rsidRPr="00C87D1E" w:rsidRDefault="002558B8" w:rsidP="00FB0EA9">
      <w:pPr>
        <w:ind w:left="540" w:hanging="540"/>
        <w:jc w:val="both"/>
      </w:pPr>
      <w:proofErr w:type="spellStart"/>
      <w:r w:rsidRPr="002558B8">
        <w:t>Forabosco</w:t>
      </w:r>
      <w:proofErr w:type="spellEnd"/>
      <w:r>
        <w:t>,</w:t>
      </w:r>
      <w:r w:rsidRPr="002558B8">
        <w:t xml:space="preserve"> G. (1994) </w:t>
      </w:r>
      <w:r w:rsidRPr="002558B8">
        <w:rPr>
          <w:i/>
        </w:rPr>
        <w:t>Il settimo senso.</w:t>
      </w:r>
      <w:r w:rsidRPr="002558B8">
        <w:t xml:space="preserve"> </w:t>
      </w:r>
      <w:r w:rsidRPr="00C87D1E">
        <w:t xml:space="preserve">Padova, </w:t>
      </w:r>
      <w:proofErr w:type="spellStart"/>
      <w:r w:rsidRPr="00C87D1E">
        <w:t>Muzzio</w:t>
      </w:r>
      <w:proofErr w:type="spellEnd"/>
      <w:r w:rsidRPr="00C87D1E">
        <w:t>.</w:t>
      </w:r>
    </w:p>
    <w:p w:rsidR="002558B8" w:rsidRDefault="002558B8" w:rsidP="00FB0EA9">
      <w:pPr>
        <w:ind w:left="540" w:hanging="540"/>
        <w:jc w:val="both"/>
      </w:pPr>
      <w:r w:rsidRPr="00C87D1E">
        <w:rPr>
          <w:lang w:val="en-GB"/>
        </w:rPr>
        <w:t>Goldstein</w:t>
      </w:r>
      <w:r>
        <w:rPr>
          <w:lang w:val="en-GB"/>
        </w:rPr>
        <w:t>,</w:t>
      </w:r>
      <w:r w:rsidRPr="00C87D1E">
        <w:rPr>
          <w:lang w:val="en-GB"/>
        </w:rPr>
        <w:t xml:space="preserve"> J.H. </w:t>
      </w:r>
      <w:r>
        <w:rPr>
          <w:lang w:val="en-GB"/>
        </w:rPr>
        <w:t>&amp;</w:t>
      </w:r>
      <w:r w:rsidRPr="00C87D1E">
        <w:rPr>
          <w:lang w:val="en-GB"/>
        </w:rPr>
        <w:t xml:space="preserve"> McGhee</w:t>
      </w:r>
      <w:r>
        <w:rPr>
          <w:lang w:val="en-GB"/>
        </w:rPr>
        <w:t>,</w:t>
      </w:r>
      <w:r w:rsidRPr="00C87D1E">
        <w:rPr>
          <w:lang w:val="en-GB"/>
        </w:rPr>
        <w:t xml:space="preserve"> P. (a </w:t>
      </w:r>
      <w:proofErr w:type="spellStart"/>
      <w:r w:rsidRPr="00C87D1E">
        <w:rPr>
          <w:lang w:val="en-GB"/>
        </w:rPr>
        <w:t>cura</w:t>
      </w:r>
      <w:proofErr w:type="spellEnd"/>
      <w:r w:rsidRPr="00C87D1E">
        <w:rPr>
          <w:lang w:val="en-GB"/>
        </w:rPr>
        <w:t xml:space="preserve"> </w:t>
      </w:r>
      <w:proofErr w:type="spellStart"/>
      <w:r w:rsidRPr="00C87D1E">
        <w:rPr>
          <w:lang w:val="en-GB"/>
        </w:rPr>
        <w:t>di</w:t>
      </w:r>
      <w:proofErr w:type="spellEnd"/>
      <w:r w:rsidRPr="00C87D1E">
        <w:rPr>
          <w:lang w:val="en-GB"/>
        </w:rPr>
        <w:t xml:space="preserve">) (1972) </w:t>
      </w:r>
      <w:r w:rsidRPr="00C87D1E">
        <w:rPr>
          <w:i/>
          <w:iCs/>
          <w:lang w:val="en-GB"/>
        </w:rPr>
        <w:t>The psychology of humour.</w:t>
      </w:r>
      <w:r w:rsidRPr="00C87D1E">
        <w:rPr>
          <w:lang w:val="en-GB"/>
        </w:rPr>
        <w:t xml:space="preserve"> </w:t>
      </w:r>
      <w:smartTag w:uri="urn:schemas-microsoft-com:office:smarttags" w:element="place">
        <w:smartTag w:uri="urn:schemas-microsoft-com:office:smarttags" w:element="State">
          <w:r w:rsidRPr="00C87D1E">
            <w:rPr>
              <w:lang w:val="en-GB"/>
            </w:rPr>
            <w:t>New York</w:t>
          </w:r>
        </w:smartTag>
      </w:smartTag>
      <w:r w:rsidRPr="00C87D1E">
        <w:rPr>
          <w:lang w:val="en-GB"/>
        </w:rPr>
        <w:t xml:space="preserve">, Academic Press; </w:t>
      </w:r>
      <w:proofErr w:type="spellStart"/>
      <w:r w:rsidRPr="00C87D1E">
        <w:rPr>
          <w:lang w:val="en-GB"/>
        </w:rPr>
        <w:t>trad</w:t>
      </w:r>
      <w:proofErr w:type="spellEnd"/>
      <w:r w:rsidRPr="00C87D1E">
        <w:rPr>
          <w:lang w:val="en-GB"/>
        </w:rPr>
        <w:t xml:space="preserve">. it., </w:t>
      </w:r>
      <w:r w:rsidRPr="00C87D1E">
        <w:rPr>
          <w:i/>
          <w:iCs/>
          <w:lang w:val="en-GB"/>
        </w:rPr>
        <w:t xml:space="preserve">La </w:t>
      </w:r>
      <w:proofErr w:type="spellStart"/>
      <w:r w:rsidRPr="00C87D1E">
        <w:rPr>
          <w:i/>
          <w:iCs/>
          <w:lang w:val="en-GB"/>
        </w:rPr>
        <w:t>psicologia</w:t>
      </w:r>
      <w:proofErr w:type="spellEnd"/>
      <w:r w:rsidRPr="00C87D1E">
        <w:rPr>
          <w:i/>
          <w:iCs/>
          <w:lang w:val="en-GB"/>
        </w:rPr>
        <w:t xml:space="preserve"> </w:t>
      </w:r>
      <w:proofErr w:type="spellStart"/>
      <w:r w:rsidRPr="00C87D1E">
        <w:rPr>
          <w:i/>
          <w:iCs/>
          <w:lang w:val="en-GB"/>
        </w:rPr>
        <w:t>dello</w:t>
      </w:r>
      <w:proofErr w:type="spellEnd"/>
      <w:r w:rsidRPr="00C87D1E">
        <w:rPr>
          <w:i/>
          <w:iCs/>
          <w:lang w:val="en-GB"/>
        </w:rPr>
        <w:t xml:space="preserve"> humour. </w:t>
      </w:r>
      <w:r w:rsidRPr="00C87D1E">
        <w:rPr>
          <w:i/>
          <w:iCs/>
        </w:rPr>
        <w:t>Prospettive teoriche e questioni empiriche.</w:t>
      </w:r>
      <w:r w:rsidRPr="00C87D1E">
        <w:t xml:space="preserve"> Milano, Franco Angeli, 1976.</w:t>
      </w:r>
    </w:p>
    <w:p w:rsidR="00471CAC" w:rsidRDefault="00471CAC" w:rsidP="00FB0EA9">
      <w:pPr>
        <w:ind w:left="540"/>
        <w:jc w:val="both"/>
      </w:pPr>
      <w:r w:rsidRPr="00471CAC">
        <w:rPr>
          <w:b/>
          <w:u w:val="single"/>
        </w:rPr>
        <w:t>capitolo di libro</w:t>
      </w:r>
      <w:r w:rsidRPr="00471CAC">
        <w:rPr>
          <w:u w:val="single"/>
        </w:rPr>
        <w:t>:</w:t>
      </w:r>
      <w:r>
        <w:t xml:space="preserve"> va citato l’autore del capitolo, come nell’esempio qui sotto riportato, aggiungendo il riferimento al libro in cui è stato pubblicato. N</w:t>
      </w:r>
      <w:r w:rsidR="00910B4C">
        <w:t>ota bene: l’intero riferimento al libro da cui è stato tratto il capitolo, deve essere inserito nella bib</w:t>
      </w:r>
      <w:r w:rsidR="00F71F22">
        <w:t>liografia, in ordine alfabetico.</w:t>
      </w:r>
    </w:p>
    <w:p w:rsidR="002558B8" w:rsidRDefault="002558B8" w:rsidP="00FB0EA9">
      <w:pPr>
        <w:ind w:left="540" w:hanging="540"/>
        <w:jc w:val="both"/>
        <w:rPr>
          <w:lang w:val="en-US"/>
        </w:rPr>
      </w:pPr>
      <w:proofErr w:type="spellStart"/>
      <w:r w:rsidRPr="00C87D1E">
        <w:t>Keith-Spiegel</w:t>
      </w:r>
      <w:proofErr w:type="spellEnd"/>
      <w:r w:rsidR="00471CAC">
        <w:t>,</w:t>
      </w:r>
      <w:r w:rsidRPr="00C87D1E">
        <w:t xml:space="preserve"> P. (1972) </w:t>
      </w:r>
      <w:r w:rsidRPr="00C87D1E">
        <w:rPr>
          <w:iCs/>
        </w:rPr>
        <w:t>Prime concezioni dello humour: varietà e questioni.</w:t>
      </w:r>
      <w:r w:rsidRPr="00C87D1E">
        <w:rPr>
          <w:i/>
          <w:iCs/>
        </w:rPr>
        <w:t xml:space="preserve"> </w:t>
      </w:r>
      <w:r w:rsidRPr="00471CAC">
        <w:rPr>
          <w:lang w:val="en-US"/>
        </w:rPr>
        <w:t xml:space="preserve">In Goldstein e McGhee (a </w:t>
      </w:r>
      <w:proofErr w:type="spellStart"/>
      <w:r w:rsidRPr="00471CAC">
        <w:rPr>
          <w:lang w:val="en-US"/>
        </w:rPr>
        <w:t>cura</w:t>
      </w:r>
      <w:proofErr w:type="spellEnd"/>
      <w:r w:rsidRPr="00471CAC">
        <w:rPr>
          <w:lang w:val="en-US"/>
        </w:rPr>
        <w:t xml:space="preserve"> </w:t>
      </w:r>
      <w:proofErr w:type="spellStart"/>
      <w:r w:rsidRPr="00471CAC">
        <w:rPr>
          <w:lang w:val="en-US"/>
        </w:rPr>
        <w:t>di</w:t>
      </w:r>
      <w:proofErr w:type="spellEnd"/>
      <w:r w:rsidRPr="00471CAC">
        <w:rPr>
          <w:lang w:val="en-US"/>
        </w:rPr>
        <w:t xml:space="preserve">) 1972; </w:t>
      </w:r>
      <w:proofErr w:type="spellStart"/>
      <w:r w:rsidRPr="00471CAC">
        <w:rPr>
          <w:lang w:val="en-US"/>
        </w:rPr>
        <w:t>trad.it</w:t>
      </w:r>
      <w:proofErr w:type="spellEnd"/>
      <w:r w:rsidRPr="00471CAC">
        <w:rPr>
          <w:lang w:val="en-US"/>
        </w:rPr>
        <w:t xml:space="preserve"> 1976, 23-63.</w:t>
      </w:r>
    </w:p>
    <w:p w:rsidR="00F71F22" w:rsidRPr="00F71F22" w:rsidRDefault="00F71F22" w:rsidP="00FB0EA9">
      <w:pPr>
        <w:ind w:left="540" w:hanging="540"/>
        <w:jc w:val="both"/>
      </w:pPr>
      <w:r>
        <w:rPr>
          <w:lang w:val="en-US"/>
        </w:rPr>
        <w:lastRenderedPageBreak/>
        <w:tab/>
      </w:r>
      <w:r w:rsidRPr="00F71F22">
        <w:rPr>
          <w:b/>
          <w:u w:val="single"/>
        </w:rPr>
        <w:t xml:space="preserve">Capitolo in rivista: </w:t>
      </w:r>
      <w:r w:rsidRPr="00F71F22">
        <w:t>riportare anche il numero della rivista, in questo caso è 11, seguito dalle pagine dell’articolo (in questo caso 185-195).</w:t>
      </w:r>
    </w:p>
    <w:p w:rsidR="00471CAC" w:rsidRDefault="00471CAC" w:rsidP="00FB0EA9">
      <w:pPr>
        <w:ind w:left="540" w:hanging="540"/>
        <w:jc w:val="both"/>
        <w:rPr>
          <w:lang w:val="en-GB"/>
        </w:rPr>
      </w:pPr>
      <w:proofErr w:type="spellStart"/>
      <w:r w:rsidRPr="00C87D1E">
        <w:rPr>
          <w:lang w:val="en-GB"/>
        </w:rPr>
        <w:t>Nerhardt</w:t>
      </w:r>
      <w:proofErr w:type="spellEnd"/>
      <w:r>
        <w:rPr>
          <w:lang w:val="en-GB"/>
        </w:rPr>
        <w:t>,</w:t>
      </w:r>
      <w:r w:rsidRPr="00C87D1E">
        <w:rPr>
          <w:lang w:val="en-GB"/>
        </w:rPr>
        <w:t xml:space="preserve"> G. (1970) </w:t>
      </w:r>
      <w:proofErr w:type="spellStart"/>
      <w:r w:rsidRPr="00C87D1E">
        <w:rPr>
          <w:iCs/>
          <w:lang w:val="en-GB"/>
        </w:rPr>
        <w:t>Humor</w:t>
      </w:r>
      <w:proofErr w:type="spellEnd"/>
      <w:r w:rsidRPr="00C87D1E">
        <w:rPr>
          <w:iCs/>
          <w:lang w:val="en-GB"/>
        </w:rPr>
        <w:t xml:space="preserve"> and inclination to laugh: Emotional reactions to stimuli of different divergence from a range of expectancy.</w:t>
      </w:r>
      <w:r w:rsidRPr="00C87D1E">
        <w:rPr>
          <w:lang w:val="en-GB"/>
        </w:rPr>
        <w:t xml:space="preserve"> </w:t>
      </w:r>
      <w:r w:rsidRPr="00C87D1E">
        <w:rPr>
          <w:i/>
          <w:lang w:val="en-GB"/>
        </w:rPr>
        <w:t>Scandinavian Journal of Psychology</w:t>
      </w:r>
      <w:r w:rsidRPr="00C87D1E">
        <w:rPr>
          <w:lang w:val="en-GB"/>
        </w:rPr>
        <w:t>, 11, 185-195.</w:t>
      </w:r>
    </w:p>
    <w:p w:rsidR="00AF296B" w:rsidRPr="00C87D1E" w:rsidRDefault="00AF296B" w:rsidP="00FB0EA9">
      <w:pPr>
        <w:ind w:left="540" w:hanging="540"/>
        <w:jc w:val="both"/>
        <w:rPr>
          <w:lang w:val="en-GB"/>
        </w:rPr>
      </w:pPr>
    </w:p>
    <w:p w:rsidR="002558B8" w:rsidRPr="00FB0EA9" w:rsidRDefault="00FB0EA9" w:rsidP="00FB0EA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0EA9">
        <w:rPr>
          <w:rFonts w:ascii="Times New Roman" w:hAnsi="Times New Roman" w:cs="Times New Roman"/>
          <w:iCs/>
          <w:sz w:val="24"/>
          <w:szCs w:val="24"/>
        </w:rPr>
        <w:t>Nel caso in cui siano stati citati porzioni di sito, si riporta l’indirizzo dello stesso in una sezione chiamata “</w:t>
      </w:r>
      <w:proofErr w:type="spellStart"/>
      <w:r w:rsidRPr="00FB0EA9">
        <w:rPr>
          <w:rFonts w:ascii="Times New Roman" w:hAnsi="Times New Roman" w:cs="Times New Roman"/>
          <w:iCs/>
          <w:sz w:val="24"/>
          <w:szCs w:val="24"/>
        </w:rPr>
        <w:t>sitografia</w:t>
      </w:r>
      <w:proofErr w:type="spellEnd"/>
      <w:r w:rsidRPr="00FB0EA9">
        <w:rPr>
          <w:rFonts w:ascii="Times New Roman" w:hAnsi="Times New Roman" w:cs="Times New Roman"/>
          <w:iCs/>
          <w:sz w:val="24"/>
          <w:szCs w:val="24"/>
        </w:rPr>
        <w:t xml:space="preserve">”, che segue la bibliografia. </w:t>
      </w:r>
    </w:p>
    <w:p w:rsidR="00181390" w:rsidRPr="00FB0EA9" w:rsidRDefault="00181390" w:rsidP="00FB0EA9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77F07" w:rsidRDefault="00FB0EA9" w:rsidP="00FB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Conclusione </w:t>
      </w:r>
    </w:p>
    <w:p w:rsidR="00FB0EA9" w:rsidRDefault="00FB0EA9" w:rsidP="00FB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Il metodo sopra descritto è quello </w:t>
      </w:r>
      <w:r w:rsidRPr="00691CF4"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>accettato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per svolgere la tesi in Psicologia Generale. Il sistema di citazione spesso usato in ambito pedagogico e che prevede i riferimenti non in bibliografia ma in nota (spesso con abbreviazioni del tipo op. cit., ibidem e altre) </w:t>
      </w:r>
      <w:r w:rsidRPr="00691CF4"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>non è accettato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. </w:t>
      </w:r>
    </w:p>
    <w:p w:rsidR="00C276BE" w:rsidRDefault="007C6EAB" w:rsidP="00FB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Infine, vorrei insistere sul fatto che copiare passi di autori senza virgolettare né citare è plag</w:t>
      </w:r>
      <w:r w:rsidR="00364BA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io. </w:t>
      </w:r>
      <w:r w:rsidR="00364BAE" w:rsidRPr="00691CF4"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>Il plagio è</w:t>
      </w:r>
      <w:r w:rsidR="00364BA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: </w:t>
      </w:r>
      <w:r w:rsidR="00364BAE" w:rsidRPr="00691CF4"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>un reato</w:t>
      </w:r>
      <w:r w:rsidR="00364BA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, </w:t>
      </w:r>
      <w:r w:rsidR="00364BAE" w:rsidRPr="00691CF4"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>un’enorme perdita di tempo</w:t>
      </w:r>
      <w:r w:rsidR="00364BA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per me che correggo la tesi e per lo studente che si trova poi costretto a riscriverla con la farina del proprio sacco, </w:t>
      </w:r>
      <w:r w:rsidR="00364BAE" w:rsidRPr="00366B48">
        <w:rPr>
          <w:rFonts w:ascii="Times New Roman" w:eastAsia="Times New Roman" w:hAnsi="Times New Roman" w:cs="Times New Roman"/>
          <w:sz w:val="28"/>
          <w:szCs w:val="28"/>
          <w:u w:val="single"/>
          <w:lang w:eastAsia="it-IT"/>
        </w:rPr>
        <w:t>inutile</w:t>
      </w:r>
      <w:r w:rsidR="00364BA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dal punto di vista formativo. </w:t>
      </w:r>
    </w:p>
    <w:p w:rsidR="007C6EAB" w:rsidRPr="0009342C" w:rsidRDefault="00364BAE" w:rsidP="00FB0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Lo studente avvisato si faccia furbo! </w:t>
      </w:r>
      <w:r w:rsidR="007C6EAB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</w:p>
    <w:p w:rsidR="00F1793D" w:rsidRPr="00FB0EA9" w:rsidRDefault="00F1793D" w:rsidP="00FB0EA9">
      <w:pPr>
        <w:jc w:val="both"/>
      </w:pPr>
    </w:p>
    <w:sectPr w:rsidR="00F1793D" w:rsidRPr="00FB0EA9" w:rsidSect="00F179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B02A7"/>
    <w:multiLevelType w:val="hybridMultilevel"/>
    <w:tmpl w:val="A42807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55AFD"/>
    <w:multiLevelType w:val="hybridMultilevel"/>
    <w:tmpl w:val="035E66E6"/>
    <w:lvl w:ilvl="0" w:tplc="C7F241E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3D3A73"/>
    <w:multiLevelType w:val="multilevel"/>
    <w:tmpl w:val="74962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160F84"/>
    <w:multiLevelType w:val="hybridMultilevel"/>
    <w:tmpl w:val="762A9C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506CE"/>
    <w:multiLevelType w:val="hybridMultilevel"/>
    <w:tmpl w:val="5F04B51A"/>
    <w:lvl w:ilvl="0" w:tplc="29B0C22A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09342C"/>
    <w:rsid w:val="0009342C"/>
    <w:rsid w:val="00181390"/>
    <w:rsid w:val="002558B8"/>
    <w:rsid w:val="00364BAE"/>
    <w:rsid w:val="00366B48"/>
    <w:rsid w:val="00471CAC"/>
    <w:rsid w:val="00505405"/>
    <w:rsid w:val="00691CF4"/>
    <w:rsid w:val="007C6EAB"/>
    <w:rsid w:val="00910B4C"/>
    <w:rsid w:val="00976162"/>
    <w:rsid w:val="00AF296B"/>
    <w:rsid w:val="00B77F07"/>
    <w:rsid w:val="00B955D9"/>
    <w:rsid w:val="00C276BE"/>
    <w:rsid w:val="00D0286C"/>
    <w:rsid w:val="00D17D6E"/>
    <w:rsid w:val="00D32577"/>
    <w:rsid w:val="00D668CB"/>
    <w:rsid w:val="00D85C7E"/>
    <w:rsid w:val="00DA0211"/>
    <w:rsid w:val="00F1793D"/>
    <w:rsid w:val="00F628CC"/>
    <w:rsid w:val="00F71F22"/>
    <w:rsid w:val="00FB0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93D"/>
  </w:style>
  <w:style w:type="paragraph" w:styleId="Titolo3">
    <w:name w:val="heading 3"/>
    <w:basedOn w:val="Normale"/>
    <w:link w:val="Titolo3Carattere"/>
    <w:uiPriority w:val="9"/>
    <w:qFormat/>
    <w:rsid w:val="000934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09342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A02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8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15</cp:revision>
  <dcterms:created xsi:type="dcterms:W3CDTF">2011-05-10T14:34:00Z</dcterms:created>
  <dcterms:modified xsi:type="dcterms:W3CDTF">2011-05-10T18:05:00Z</dcterms:modified>
</cp:coreProperties>
</file>