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4A1" w:rsidRPr="005854A1" w:rsidRDefault="005854A1" w:rsidP="005854A1">
      <w:pPr>
        <w:rPr>
          <w:lang w:val="es-ES_tradnl"/>
        </w:rPr>
      </w:pPr>
      <w:r w:rsidRPr="005854A1">
        <w:rPr>
          <w:lang w:val="es-ES_tradnl"/>
        </w:rPr>
        <w:t xml:space="preserve">GIARDINAGGIO </w:t>
      </w:r>
    </w:p>
    <w:p w:rsidR="005854A1" w:rsidRPr="005854A1" w:rsidRDefault="005854A1" w:rsidP="005854A1">
      <w:pPr>
        <w:shd w:val="clear" w:color="auto" w:fill="FFFFFF"/>
        <w:spacing w:after="130" w:line="441" w:lineRule="atLeast"/>
        <w:outlineLvl w:val="0"/>
        <w:rPr>
          <w:rFonts w:ascii="Helvetica" w:eastAsia="Times New Roman" w:hAnsi="Helvetica" w:cs="Helvetica"/>
          <w:color w:val="555555"/>
          <w:kern w:val="36"/>
          <w:sz w:val="40"/>
          <w:szCs w:val="40"/>
          <w:lang w:val="es-ES_tradnl"/>
        </w:rPr>
      </w:pPr>
      <w:r w:rsidRPr="005854A1">
        <w:rPr>
          <w:rFonts w:ascii="Helvetica" w:eastAsia="Times New Roman" w:hAnsi="Helvetica" w:cs="Helvetica"/>
          <w:color w:val="555555"/>
          <w:kern w:val="36"/>
          <w:sz w:val="40"/>
          <w:szCs w:val="40"/>
          <w:lang w:val="es-ES_tradnl"/>
        </w:rPr>
        <w:t>Todo un ecosistema en una botella</w:t>
      </w:r>
    </w:p>
    <w:p w:rsidR="005854A1" w:rsidRPr="005854A1" w:rsidRDefault="005854A1" w:rsidP="005854A1">
      <w:pPr>
        <w:shd w:val="clear" w:color="auto" w:fill="FFFFFF"/>
        <w:spacing w:after="0" w:line="298" w:lineRule="atLeast"/>
        <w:rPr>
          <w:rFonts w:ascii="Helvetica" w:eastAsia="Times New Roman" w:hAnsi="Helvetica" w:cs="Helvetica"/>
          <w:color w:val="516064"/>
          <w:sz w:val="25"/>
          <w:szCs w:val="25"/>
          <w:lang w:val="es-ES_tradnl"/>
        </w:rPr>
      </w:pPr>
      <w:r w:rsidRPr="005854A1">
        <w:rPr>
          <w:rFonts w:ascii="Helvetica" w:eastAsia="Times New Roman" w:hAnsi="Helvetica" w:cs="Helvetica"/>
          <w:color w:val="516064"/>
          <w:sz w:val="25"/>
          <w:szCs w:val="25"/>
          <w:lang w:val="es-ES_tradnl"/>
        </w:rPr>
        <w:t>El británico David Latimer colocó, hace 53 años, una planta en una botella la cual regó por ultima vez en 1972, ya que luego sello la misma dejándola aislada del mundo exterior durante los últimos 40 años.</w:t>
      </w:r>
    </w:p>
    <w:p w:rsidR="005854A1" w:rsidRPr="005854A1" w:rsidRDefault="005854A1" w:rsidP="005854A1">
      <w:pPr>
        <w:shd w:val="clear" w:color="auto" w:fill="F1F1F1"/>
        <w:spacing w:after="0" w:line="298" w:lineRule="atLeast"/>
        <w:jc w:val="center"/>
        <w:rPr>
          <w:rFonts w:ascii="Helvetica" w:eastAsia="Times New Roman" w:hAnsi="Helvetica" w:cs="Helvetica"/>
          <w:color w:val="516064"/>
          <w:sz w:val="25"/>
          <w:szCs w:val="25"/>
          <w:lang w:val="es-ES_tradnl"/>
        </w:rPr>
      </w:pPr>
      <w:r w:rsidRPr="005854A1">
        <w:rPr>
          <w:rFonts w:ascii="Helvetica" w:eastAsia="Times New Roman" w:hAnsi="Helvetica" w:cs="Helvetica"/>
          <w:noProof/>
          <w:color w:val="516064"/>
          <w:sz w:val="25"/>
          <w:szCs w:val="25"/>
          <w:lang w:val="es-ES_tradnl"/>
        </w:rPr>
        <w:drawing>
          <wp:inline distT="0" distB="0" distL="0" distR="0">
            <wp:extent cx="5829300" cy="6096000"/>
            <wp:effectExtent l="19050" t="0" r="0" b="0"/>
            <wp:docPr id="2" name="Immagine 2" descr="0 Todo un ecosistema en una bot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Todo un ecosistema en una botella"/>
                    <pic:cNvPicPr>
                      <a:picLocks noChangeAspect="1" noChangeArrowheads="1"/>
                    </pic:cNvPicPr>
                  </pic:nvPicPr>
                  <pic:blipFill>
                    <a:blip r:embed="rId4" r:link="rId5"/>
                    <a:srcRect/>
                    <a:stretch>
                      <a:fillRect/>
                    </a:stretch>
                  </pic:blipFill>
                  <pic:spPr bwMode="auto">
                    <a:xfrm>
                      <a:off x="0" y="0"/>
                      <a:ext cx="5829300" cy="6096000"/>
                    </a:xfrm>
                    <a:prstGeom prst="rect">
                      <a:avLst/>
                    </a:prstGeom>
                    <a:noFill/>
                    <a:ln w="9525">
                      <a:noFill/>
                      <a:miter lim="800000"/>
                      <a:headEnd/>
                      <a:tailEnd/>
                    </a:ln>
                  </pic:spPr>
                </pic:pic>
              </a:graphicData>
            </a:graphic>
          </wp:inline>
        </w:drawing>
      </w:r>
    </w:p>
    <w:p w:rsidR="005854A1" w:rsidRPr="005854A1" w:rsidRDefault="005854A1" w:rsidP="005854A1">
      <w:pPr>
        <w:shd w:val="clear" w:color="auto" w:fill="F1F1F1"/>
        <w:spacing w:after="65" w:line="360" w:lineRule="atLeast"/>
        <w:jc w:val="center"/>
        <w:rPr>
          <w:rFonts w:ascii="Helvetica" w:eastAsia="Times New Roman" w:hAnsi="Helvetica" w:cs="Helvetica"/>
          <w:color w:val="516064"/>
          <w:sz w:val="19"/>
          <w:szCs w:val="19"/>
          <w:lang w:val="es-ES_tradnl"/>
        </w:rPr>
      </w:pPr>
      <w:r w:rsidRPr="005854A1">
        <w:rPr>
          <w:rFonts w:ascii="Helvetica" w:eastAsia="Times New Roman" w:hAnsi="Helvetica" w:cs="Helvetica"/>
          <w:color w:val="516064"/>
          <w:sz w:val="19"/>
          <w:szCs w:val="19"/>
          <w:lang w:val="es-ES_tradnl"/>
        </w:rPr>
        <w:t>David con su ecosistema en una botella</w:t>
      </w:r>
    </w:p>
    <w:p w:rsidR="005854A1" w:rsidRPr="005854A1" w:rsidRDefault="005854A1" w:rsidP="005854A1">
      <w:pPr>
        <w:shd w:val="clear" w:color="auto" w:fill="FFFFFF"/>
        <w:spacing w:after="0" w:line="298" w:lineRule="atLeast"/>
        <w:rPr>
          <w:rFonts w:ascii="Helvetica" w:eastAsia="Times New Roman" w:hAnsi="Helvetica" w:cs="Helvetica"/>
          <w:color w:val="516064"/>
          <w:sz w:val="25"/>
          <w:szCs w:val="25"/>
          <w:lang w:val="es-ES_tradnl"/>
        </w:rPr>
      </w:pPr>
      <w:r w:rsidRPr="005854A1">
        <w:rPr>
          <w:rFonts w:ascii="Helvetica" w:eastAsia="Times New Roman" w:hAnsi="Helvetica" w:cs="Helvetica"/>
          <w:color w:val="516064"/>
          <w:sz w:val="25"/>
          <w:szCs w:val="25"/>
          <w:lang w:val="es-ES_tradnl"/>
        </w:rPr>
        <w:t>Esta singular planta pertenece a la especie  Tradescantia, pese a estar en la botella continua desarrollando un follaje sano; aunque nunca fue podada y no recibe una buena luz solar ( está colocada bajo una escalera, lejos de la ventana solo recibe luz indirecta).</w:t>
      </w:r>
    </w:p>
    <w:p w:rsidR="005854A1" w:rsidRPr="005854A1" w:rsidRDefault="005854A1" w:rsidP="005854A1">
      <w:pPr>
        <w:shd w:val="clear" w:color="auto" w:fill="F1F1F1"/>
        <w:spacing w:after="0" w:line="298" w:lineRule="atLeast"/>
        <w:jc w:val="center"/>
        <w:rPr>
          <w:rFonts w:ascii="Helvetica" w:eastAsia="Times New Roman" w:hAnsi="Helvetica" w:cs="Helvetica"/>
          <w:color w:val="516064"/>
          <w:sz w:val="25"/>
          <w:szCs w:val="25"/>
          <w:lang w:val="es-ES_tradnl"/>
        </w:rPr>
      </w:pPr>
      <w:r w:rsidRPr="005854A1">
        <w:rPr>
          <w:rFonts w:ascii="Helvetica" w:eastAsia="Times New Roman" w:hAnsi="Helvetica" w:cs="Helvetica"/>
          <w:noProof/>
          <w:color w:val="516064"/>
          <w:sz w:val="25"/>
          <w:szCs w:val="25"/>
          <w:lang w:val="es-ES_tradnl"/>
        </w:rPr>
        <w:lastRenderedPageBreak/>
        <w:drawing>
          <wp:inline distT="0" distB="0" distL="0" distR="0">
            <wp:extent cx="6038850" cy="4229100"/>
            <wp:effectExtent l="19050" t="0" r="0" b="0"/>
            <wp:docPr id="3" name="Immagine 3" descr="21 Todo un ecosistema en una bot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1 Todo un ecosistema en una botella"/>
                    <pic:cNvPicPr>
                      <a:picLocks noChangeAspect="1" noChangeArrowheads="1"/>
                    </pic:cNvPicPr>
                  </pic:nvPicPr>
                  <pic:blipFill>
                    <a:blip r:embed="rId6" r:link="rId7"/>
                    <a:srcRect/>
                    <a:stretch>
                      <a:fillRect/>
                    </a:stretch>
                  </pic:blipFill>
                  <pic:spPr bwMode="auto">
                    <a:xfrm>
                      <a:off x="0" y="0"/>
                      <a:ext cx="6038850" cy="4229100"/>
                    </a:xfrm>
                    <a:prstGeom prst="rect">
                      <a:avLst/>
                    </a:prstGeom>
                    <a:noFill/>
                    <a:ln w="9525">
                      <a:noFill/>
                      <a:miter lim="800000"/>
                      <a:headEnd/>
                      <a:tailEnd/>
                    </a:ln>
                  </pic:spPr>
                </pic:pic>
              </a:graphicData>
            </a:graphic>
          </wp:inline>
        </w:drawing>
      </w:r>
    </w:p>
    <w:p w:rsidR="005854A1" w:rsidRPr="005854A1" w:rsidRDefault="005854A1" w:rsidP="005854A1">
      <w:pPr>
        <w:shd w:val="clear" w:color="auto" w:fill="F1F1F1"/>
        <w:spacing w:after="65" w:line="360" w:lineRule="atLeast"/>
        <w:jc w:val="center"/>
        <w:rPr>
          <w:rFonts w:ascii="Helvetica" w:eastAsia="Times New Roman" w:hAnsi="Helvetica" w:cs="Helvetica"/>
          <w:color w:val="516064"/>
          <w:sz w:val="19"/>
          <w:szCs w:val="19"/>
          <w:lang w:val="es-ES_tradnl"/>
        </w:rPr>
      </w:pPr>
      <w:r w:rsidRPr="005854A1">
        <w:rPr>
          <w:rFonts w:ascii="Helvetica" w:eastAsia="Times New Roman" w:hAnsi="Helvetica" w:cs="Helvetica"/>
          <w:color w:val="516064"/>
          <w:sz w:val="19"/>
          <w:szCs w:val="19"/>
          <w:lang w:val="es-ES_tradnl"/>
        </w:rPr>
        <w:t>La planta bajo la escalera</w:t>
      </w:r>
    </w:p>
    <w:p w:rsidR="005854A1" w:rsidRPr="005854A1" w:rsidRDefault="005854A1" w:rsidP="005854A1">
      <w:pPr>
        <w:shd w:val="clear" w:color="auto" w:fill="FFFFFF"/>
        <w:spacing w:after="0" w:line="298" w:lineRule="atLeast"/>
        <w:rPr>
          <w:rFonts w:ascii="Helvetica" w:eastAsia="Times New Roman" w:hAnsi="Helvetica" w:cs="Helvetica"/>
          <w:color w:val="516064"/>
          <w:sz w:val="25"/>
          <w:szCs w:val="25"/>
          <w:lang w:val="es-ES_tradnl"/>
        </w:rPr>
      </w:pPr>
      <w:r w:rsidRPr="005854A1">
        <w:rPr>
          <w:rFonts w:ascii="Helvetica" w:eastAsia="Times New Roman" w:hAnsi="Helvetica" w:cs="Helvetica"/>
          <w:color w:val="516064"/>
          <w:sz w:val="25"/>
          <w:szCs w:val="25"/>
          <w:lang w:val="es-ES_tradnl"/>
        </w:rPr>
        <w:t>Pese a esta condiciones, la planta fue capaz de desarrollar el proceso de fotosíntesis, proceso que genera oxígeno y humadad en el aire, lo cual permitió la formación un ecosistema en miniatura, por el cual la planta continua reproduciéndose, sus hojas muertas le proveen de alimento, la humedad generada del agua etc. y no olvidemos que junto con la planta conviven un buen numero de bacterias que le ayudan a absorber oxigeno y descomponer sus parte muertas.</w:t>
      </w:r>
    </w:p>
    <w:p w:rsidR="005854A1" w:rsidRPr="005854A1" w:rsidRDefault="005854A1" w:rsidP="005854A1">
      <w:pPr>
        <w:shd w:val="clear" w:color="auto" w:fill="FFFFFF"/>
        <w:spacing w:after="0" w:line="298" w:lineRule="atLeast"/>
        <w:rPr>
          <w:rFonts w:ascii="Helvetica" w:eastAsia="Times New Roman" w:hAnsi="Helvetica" w:cs="Helvetica"/>
          <w:color w:val="516064"/>
          <w:sz w:val="25"/>
          <w:szCs w:val="25"/>
          <w:lang w:val="es-ES_tradnl"/>
        </w:rPr>
      </w:pPr>
      <w:r w:rsidRPr="005854A1">
        <w:rPr>
          <w:rFonts w:ascii="Helvetica" w:eastAsia="Times New Roman" w:hAnsi="Helvetica" w:cs="Helvetica"/>
          <w:color w:val="516064"/>
          <w:sz w:val="25"/>
          <w:szCs w:val="25"/>
          <w:lang w:val="es-ES_tradnl"/>
        </w:rPr>
        <w:t>Se podría decir que Latimer logro replicar el ciclo de agua y co2 con su pequeño experimento.</w:t>
      </w:r>
    </w:p>
    <w:p w:rsidR="005854A1" w:rsidRPr="005854A1" w:rsidRDefault="005854A1" w:rsidP="005854A1">
      <w:pPr>
        <w:shd w:val="clear" w:color="auto" w:fill="FFFFFF"/>
        <w:spacing w:after="0" w:line="298" w:lineRule="atLeast"/>
        <w:rPr>
          <w:rFonts w:ascii="Helvetica" w:eastAsia="Times New Roman" w:hAnsi="Helvetica" w:cs="Helvetica"/>
          <w:color w:val="516064"/>
          <w:sz w:val="25"/>
          <w:szCs w:val="25"/>
          <w:lang w:val="es-ES_tradnl"/>
        </w:rPr>
      </w:pPr>
      <w:r w:rsidRPr="005854A1">
        <w:rPr>
          <w:rFonts w:ascii="Helvetica" w:eastAsia="Times New Roman" w:hAnsi="Helvetica" w:cs="Helvetica"/>
          <w:color w:val="516064"/>
          <w:sz w:val="25"/>
          <w:szCs w:val="25"/>
          <w:lang w:val="es-ES_tradnl"/>
        </w:rPr>
        <w:t>Latimer comenzó con el experimento en 1960, colocando la planta y unos 250cc de agua, en 1972 destapo la botella por ultima vez y coloco la misma cantidad de agua, al parecer tiempo después observo que el sistema esta estable y no volvió a destaparla desde entonces.</w:t>
      </w:r>
    </w:p>
    <w:p w:rsidR="005854A1" w:rsidRPr="005854A1" w:rsidRDefault="005854A1" w:rsidP="005854A1">
      <w:pPr>
        <w:shd w:val="clear" w:color="auto" w:fill="FFFFFF"/>
        <w:spacing w:after="0" w:line="298" w:lineRule="atLeast"/>
        <w:rPr>
          <w:rFonts w:ascii="Helvetica" w:eastAsia="Times New Roman" w:hAnsi="Helvetica" w:cs="Helvetica"/>
          <w:color w:val="516064"/>
          <w:sz w:val="25"/>
          <w:szCs w:val="25"/>
          <w:lang w:val="es-ES_tradnl"/>
        </w:rPr>
      </w:pPr>
    </w:p>
    <w:p w:rsidR="005854A1" w:rsidRPr="005854A1" w:rsidRDefault="005854A1" w:rsidP="005854A1">
      <w:pPr>
        <w:shd w:val="clear" w:color="auto" w:fill="FFFFFF"/>
        <w:spacing w:after="0" w:line="298" w:lineRule="atLeast"/>
        <w:rPr>
          <w:rFonts w:ascii="Helvetica" w:eastAsia="Times New Roman" w:hAnsi="Helvetica" w:cs="Helvetica"/>
          <w:color w:val="516064"/>
          <w:sz w:val="25"/>
          <w:szCs w:val="25"/>
          <w:lang w:val="es-ES_tradnl"/>
        </w:rPr>
      </w:pPr>
      <w:r w:rsidRPr="005854A1">
        <w:rPr>
          <w:rFonts w:ascii="Helvetica" w:eastAsia="Times New Roman" w:hAnsi="Helvetica" w:cs="Helvetica"/>
          <w:color w:val="516064"/>
          <w:sz w:val="25"/>
          <w:szCs w:val="25"/>
          <w:lang w:val="es-ES_tradnl"/>
        </w:rPr>
        <w:t>El experimento es de gran interés, para aplicaciones espaciales pro ejemplo, en el podemos observar como las plantas únicos y verdaderos productores en el ciclo de la vida, son capaces de sobrevivir con poco y generar todo lo necesario para la vida.</w:t>
      </w:r>
    </w:p>
    <w:p w:rsidR="005854A1" w:rsidRPr="005854A1" w:rsidRDefault="005854A1" w:rsidP="005854A1">
      <w:pPr>
        <w:rPr>
          <w:rFonts w:ascii="Calibri" w:eastAsia="Calibri" w:hAnsi="Calibri" w:cs="Times New Roman"/>
          <w:lang w:val="es-ES_tradnl" w:eastAsia="en-US"/>
        </w:rPr>
      </w:pPr>
    </w:p>
    <w:p w:rsidR="005854A1" w:rsidRPr="005854A1" w:rsidRDefault="005854A1" w:rsidP="005854A1">
      <w:pPr>
        <w:rPr>
          <w:lang w:val="es-ES_tradnl"/>
        </w:rPr>
      </w:pPr>
    </w:p>
    <w:p w:rsidR="00000000" w:rsidRPr="005854A1" w:rsidRDefault="005854A1">
      <w:pPr>
        <w:rPr>
          <w:lang w:val="es-ES_tradnl"/>
        </w:rPr>
      </w:pPr>
    </w:p>
    <w:sectPr w:rsidR="00000000" w:rsidRPr="005854A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5854A1"/>
    <w:rsid w:val="005854A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5854A1"/>
    <w:rPr>
      <w:color w:val="0000FF"/>
      <w:u w:val="single"/>
    </w:rPr>
  </w:style>
  <w:style w:type="paragraph" w:styleId="Testofumetto">
    <w:name w:val="Balloon Text"/>
    <w:basedOn w:val="Normale"/>
    <w:link w:val="TestofumettoCarattere"/>
    <w:uiPriority w:val="99"/>
    <w:semiHidden/>
    <w:unhideWhenUsed/>
    <w:rsid w:val="005854A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54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146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ecocosas.com/wp-content/uploads/2013/01/21.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http://ecocosas.com/wp-content/uploads/2013/01/0.jp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claudia</cp:lastModifiedBy>
  <cp:revision>2</cp:revision>
  <dcterms:created xsi:type="dcterms:W3CDTF">2014-04-07T20:30:00Z</dcterms:created>
  <dcterms:modified xsi:type="dcterms:W3CDTF">2014-04-07T20:31:00Z</dcterms:modified>
</cp:coreProperties>
</file>