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FFB" w:rsidRDefault="00B52FFB" w:rsidP="001C61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TPCI – Mod. B</w:t>
      </w:r>
      <w:bookmarkStart w:id="0" w:name="_GoBack"/>
      <w:bookmarkEnd w:id="0"/>
    </w:p>
    <w:p w:rsidR="00B52FFB" w:rsidRPr="00B434A6" w:rsidRDefault="00B52FFB" w:rsidP="001C618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 w:rsidRPr="00B434A6">
        <w:rPr>
          <w:rFonts w:ascii="Times New Roman" w:hAnsi="Times New Roman" w:cs="Times New Roman"/>
          <w:sz w:val="24"/>
          <w:szCs w:val="24"/>
          <w:lang w:eastAsia="it-IT"/>
        </w:rPr>
        <w:t xml:space="preserve">Il "patto di bilancio" entra in vigore il 1º gennaio 2013 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Il trattato sulla stabilità, sul coordinamento e sulla governance nell'unione economica e monetaria (noto come "patto di stabilità") è entrato in vigore il 1º gennaio 2013 in seguito alla sua ratifica da parte della Finlandia. Il trattato mira a rafforzare la disciplina di bilancio nella zona euro attraverso la "regola del pareggio di bilancio" e il meccanismo automatico di correzione</w:t>
      </w:r>
      <w:r w:rsidRPr="00A12FA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Per la sua entrata in vigore era necessaria la ratifica da parte di almeno 12 Stati membri della zona euro. Questa condizione è soddisfatta dal 21 dicembre 2012, data alla quale la Finlandia, il dodicesimo Stato membro della zona euro a ratificare il trattato, ha depositato il suo strumento di ratifica.</w:t>
      </w:r>
    </w:p>
    <w:p w:rsidR="00B52FFB" w:rsidRPr="00B434A6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B434A6">
        <w:rPr>
          <w:rFonts w:ascii="Times New Roman" w:hAnsi="Times New Roman" w:cs="Times New Roman"/>
          <w:sz w:val="24"/>
          <w:szCs w:val="24"/>
          <w:lang w:eastAsia="it-IT"/>
        </w:rPr>
        <w:t>Limitare i disavanzi - la regola del pareggio di bilancio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Il nuovo trattato prevede l'equilibrio o il surplus dei bilanci nazionali degli Stati membri partecipanti. Questo obiettivo sarà considerato raggiunto se il disavanzo strutturale annuale delle loro amministrazioni pubbliche non supera lo 0.5% del PIL nominale.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Recepimento della normativa nella legislazione nazionale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Gli Stati membri dovranno integrare l'obbligo della disciplina di bilancio e il meccanismo automatico di correzione nei sistemi giuridici nazionali, preferibilmente a livello costituzionale.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La data limite per provvedere a ciò è un anno dall'entrata in vigore del trattato (ossia il 1º gennaio 2014).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Se uno Stato membro non dovesse recepire in tempo la "regola del pareggio di bilancio" e il meccanismo di correzione, la Corte di giustizia dell'UE sarà competente a deliberare in merito.</w:t>
      </w:r>
    </w:p>
    <w:p w:rsidR="00B52FFB" w:rsidRPr="00B434A6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B434A6">
        <w:rPr>
          <w:rFonts w:ascii="Times New Roman" w:hAnsi="Times New Roman" w:cs="Times New Roman"/>
          <w:sz w:val="24"/>
          <w:szCs w:val="24"/>
          <w:lang w:eastAsia="it-IT"/>
        </w:rPr>
        <w:t>Governance nella zona euro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I capi di Stato o di governo degli Stati membri della zona euro si riuniscono almeno due volte all'anno in "vertici euro" assieme alla Commissione europea.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Essi eleggono un presidente del vertice euro a maggioranza semplice dei voti. Il presidente della Banca centrale europea partecipa ai vertici euro. Il presidente del Parlamento europeo può essere invitato per essere ascoltato.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Ove appropriato e almeno un volta all'anno, partecipano a questi vertici anche i leader degli Stati membri non appartenenti alla zona euro che hanno ratificato il trattato.</w:t>
      </w:r>
    </w:p>
    <w:p w:rsidR="00B52FFB" w:rsidRPr="00B434A6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B434A6">
        <w:rPr>
          <w:rFonts w:ascii="Times New Roman" w:hAnsi="Times New Roman" w:cs="Times New Roman"/>
          <w:sz w:val="24"/>
          <w:szCs w:val="24"/>
          <w:lang w:eastAsia="it-IT"/>
        </w:rPr>
        <w:t>Cooperazione tra i parlamenti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Il parlamento europeo e i parlamenti nazionali degli Stati membri partecipanti coopereranno per quanto riguarda questioni riguardanti le politiche di bilancio e altri aspetti che rientrano nel trattato.</w:t>
      </w:r>
    </w:p>
    <w:p w:rsidR="00B52FFB" w:rsidRPr="00A12FAB" w:rsidRDefault="00B52FFB" w:rsidP="00A12FA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A12FAB">
        <w:rPr>
          <w:rFonts w:ascii="Times New Roman" w:hAnsi="Times New Roman" w:cs="Times New Roman"/>
          <w:sz w:val="24"/>
          <w:szCs w:val="24"/>
          <w:lang w:eastAsia="it-IT"/>
        </w:rPr>
        <w:t>A tal fine istituiranno un organismo composto da rappresentanti delle pertinenti commissioni del parlamento europeo e dei parlamenti nazionali. L'organismo stesso deciderà in merito alla propria organizzazione.</w:t>
      </w:r>
    </w:p>
    <w:p w:rsidR="00B52FFB" w:rsidRPr="00A12FAB" w:rsidRDefault="00B52FFB" w:rsidP="00A12FA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52FFB" w:rsidRPr="00A12FAB" w:rsidSect="000005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7284B"/>
    <w:multiLevelType w:val="multilevel"/>
    <w:tmpl w:val="1242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AA15247"/>
    <w:multiLevelType w:val="multilevel"/>
    <w:tmpl w:val="49CA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4070577C"/>
    <w:multiLevelType w:val="multilevel"/>
    <w:tmpl w:val="CE54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6188"/>
    <w:rsid w:val="000005B3"/>
    <w:rsid w:val="001C6188"/>
    <w:rsid w:val="00313A58"/>
    <w:rsid w:val="00A12FAB"/>
    <w:rsid w:val="00B434A6"/>
    <w:rsid w:val="00B52FFB"/>
    <w:rsid w:val="00BB0627"/>
    <w:rsid w:val="00C973DC"/>
    <w:rsid w:val="00EF09EF"/>
    <w:rsid w:val="00F25ED6"/>
    <w:rsid w:val="00F33597"/>
    <w:rsid w:val="00F51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5B3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1C61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C6188"/>
    <w:rPr>
      <w:rFonts w:ascii="Times New Roman" w:hAnsi="Times New Roman" w:cs="Times New Roman"/>
      <w:b/>
      <w:bCs/>
      <w:sz w:val="36"/>
      <w:szCs w:val="36"/>
      <w:lang w:eastAsia="it-IT"/>
    </w:rPr>
  </w:style>
  <w:style w:type="character" w:styleId="Hyperlink">
    <w:name w:val="Hyperlink"/>
    <w:basedOn w:val="DefaultParagraphFont"/>
    <w:uiPriority w:val="99"/>
    <w:semiHidden/>
    <w:rsid w:val="001C618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1C6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1C618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1C6188"/>
    <w:rPr>
      <w:rFonts w:ascii="Arial" w:hAnsi="Arial" w:cs="Arial"/>
      <w:vanish/>
      <w:sz w:val="16"/>
      <w:szCs w:val="16"/>
      <w:lang w:eastAsia="it-IT"/>
    </w:rPr>
  </w:style>
  <w:style w:type="character" w:customStyle="1" w:styleId="date">
    <w:name w:val="date"/>
    <w:basedOn w:val="DefaultParagraphFont"/>
    <w:uiPriority w:val="99"/>
    <w:rsid w:val="001C6188"/>
  </w:style>
  <w:style w:type="character" w:styleId="Strong">
    <w:name w:val="Strong"/>
    <w:basedOn w:val="DefaultParagraphFont"/>
    <w:uiPriority w:val="99"/>
    <w:qFormat/>
    <w:rsid w:val="001C6188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1C618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1C6188"/>
    <w:rPr>
      <w:rFonts w:ascii="Arial" w:hAnsi="Arial" w:cs="Arial"/>
      <w:vanish/>
      <w:sz w:val="16"/>
      <w:szCs w:val="16"/>
      <w:lang w:eastAsia="it-IT"/>
    </w:rPr>
  </w:style>
  <w:style w:type="character" w:customStyle="1" w:styleId="733254516">
    <w:name w:val="733254516"/>
    <w:basedOn w:val="DefaultParagraphFont"/>
    <w:uiPriority w:val="99"/>
    <w:rsid w:val="001C6188"/>
  </w:style>
  <w:style w:type="paragraph" w:styleId="BalloonText">
    <w:name w:val="Balloon Text"/>
    <w:basedOn w:val="Normal"/>
    <w:link w:val="BalloonTextChar"/>
    <w:uiPriority w:val="99"/>
    <w:semiHidden/>
    <w:rsid w:val="001C6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61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91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1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91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9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1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1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1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91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1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91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2</Pages>
  <Words>397</Words>
  <Characters>2263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standard</cp:lastModifiedBy>
  <cp:revision>3</cp:revision>
  <dcterms:created xsi:type="dcterms:W3CDTF">2013-02-01T10:14:00Z</dcterms:created>
  <dcterms:modified xsi:type="dcterms:W3CDTF">2013-02-24T16:09:00Z</dcterms:modified>
</cp:coreProperties>
</file>