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8839D" w14:textId="33EE10C0" w:rsidR="00F5785C" w:rsidRPr="00F5785C" w:rsidRDefault="0040475E" w:rsidP="00F5785C">
      <w:pPr>
        <w:pStyle w:val="Default"/>
        <w:jc w:val="center"/>
        <w:rPr>
          <w:rFonts w:asciiTheme="minorHAnsi" w:hAnsiTheme="minorHAnsi" w:cs="Tahoma"/>
          <w:b/>
          <w:sz w:val="28"/>
          <w:szCs w:val="28"/>
          <w:lang w:val="en-US"/>
        </w:rPr>
      </w:pPr>
      <w:r w:rsidRPr="00F5785C">
        <w:rPr>
          <w:rFonts w:asciiTheme="minorHAnsi" w:hAnsiTheme="minorHAnsi" w:cs="Tahoma"/>
          <w:b/>
          <w:smallCaps/>
          <w:sz w:val="28"/>
          <w:szCs w:val="28"/>
          <w:lang w:val="en-US"/>
        </w:rPr>
        <w:t>Organizational Behavior</w:t>
      </w:r>
      <w:r w:rsidR="00283E5A" w:rsidRPr="00F5785C">
        <w:rPr>
          <w:rFonts w:asciiTheme="minorHAnsi" w:hAnsiTheme="minorHAnsi" w:cs="Tahoma"/>
          <w:b/>
          <w:smallCaps/>
          <w:sz w:val="28"/>
          <w:szCs w:val="28"/>
          <w:lang w:val="en-US"/>
        </w:rPr>
        <w:t xml:space="preserve"> </w:t>
      </w:r>
      <w:r w:rsidR="00F5785C" w:rsidRPr="00F5785C">
        <w:rPr>
          <w:rFonts w:asciiTheme="minorHAnsi" w:hAnsiTheme="minorHAnsi" w:cs="Tahoma"/>
          <w:b/>
          <w:smallCaps/>
          <w:sz w:val="28"/>
          <w:szCs w:val="28"/>
          <w:lang w:val="en-US"/>
        </w:rPr>
        <w:t xml:space="preserve">- </w:t>
      </w:r>
      <w:r w:rsidR="00F5785C" w:rsidRPr="00F5785C">
        <w:rPr>
          <w:rFonts w:asciiTheme="minorHAnsi" w:hAnsiTheme="minorHAnsi" w:cs="Tahoma"/>
          <w:b/>
          <w:sz w:val="28"/>
          <w:szCs w:val="28"/>
          <w:lang w:val="en-US"/>
        </w:rPr>
        <w:t>Bibliography</w:t>
      </w:r>
    </w:p>
    <w:p w14:paraId="2FF35B63" w14:textId="4F05732F" w:rsidR="0040475E" w:rsidRPr="00283E5A" w:rsidRDefault="00F5785C" w:rsidP="00F5785C">
      <w:pPr>
        <w:pStyle w:val="Default"/>
        <w:jc w:val="center"/>
        <w:rPr>
          <w:rFonts w:asciiTheme="minorHAnsi" w:hAnsiTheme="minorHAnsi" w:cs="Tahoma"/>
          <w:b/>
          <w:smallCaps/>
          <w:sz w:val="22"/>
          <w:szCs w:val="22"/>
          <w:lang w:val="en-US"/>
        </w:rPr>
      </w:pPr>
      <w:r>
        <w:rPr>
          <w:rFonts w:asciiTheme="minorHAnsi" w:hAnsiTheme="minorHAnsi" w:cs="Tahoma"/>
          <w:b/>
          <w:smallCaps/>
          <w:sz w:val="26"/>
          <w:szCs w:val="26"/>
          <w:lang w:val="en-US"/>
        </w:rPr>
        <w:t xml:space="preserve">Ac. Y. </w:t>
      </w:r>
      <w:r w:rsidR="00283E5A">
        <w:rPr>
          <w:rFonts w:asciiTheme="minorHAnsi" w:hAnsiTheme="minorHAnsi" w:cs="Tahoma"/>
          <w:b/>
          <w:smallCaps/>
          <w:sz w:val="22"/>
          <w:szCs w:val="22"/>
          <w:lang w:val="en-US"/>
        </w:rPr>
        <w:t>2013/2014</w:t>
      </w:r>
    </w:p>
    <w:p w14:paraId="422E5C45" w14:textId="77777777" w:rsidR="0040475E" w:rsidRPr="00283E5A" w:rsidRDefault="0040475E" w:rsidP="00AC4EAA">
      <w:pPr>
        <w:pStyle w:val="Default"/>
        <w:jc w:val="both"/>
        <w:rPr>
          <w:rFonts w:asciiTheme="minorHAnsi" w:hAnsiTheme="minorHAnsi" w:cs="Tahoma"/>
          <w:b/>
          <w:sz w:val="22"/>
          <w:szCs w:val="22"/>
          <w:lang w:val="en-US"/>
        </w:rPr>
      </w:pPr>
    </w:p>
    <w:p w14:paraId="0796AA8C" w14:textId="77777777" w:rsidR="0040475E" w:rsidRPr="00283E5A" w:rsidRDefault="0040475E" w:rsidP="00AC4EAA">
      <w:pPr>
        <w:pStyle w:val="Default"/>
        <w:jc w:val="both"/>
        <w:rPr>
          <w:rFonts w:asciiTheme="minorHAnsi" w:hAnsiTheme="minorHAnsi" w:cs="Tahoma"/>
          <w:b/>
          <w:sz w:val="22"/>
          <w:szCs w:val="22"/>
          <w:lang w:val="en-US"/>
        </w:rPr>
      </w:pPr>
    </w:p>
    <w:p w14:paraId="3A196A6B" w14:textId="77777777" w:rsidR="00712476" w:rsidRPr="00283E5A" w:rsidRDefault="00712476" w:rsidP="0040475E">
      <w:pPr>
        <w:pStyle w:val="Default"/>
        <w:numPr>
          <w:ilvl w:val="0"/>
          <w:numId w:val="1"/>
        </w:numPr>
        <w:jc w:val="both"/>
        <w:rPr>
          <w:rFonts w:asciiTheme="minorHAnsi" w:hAnsiTheme="minorHAnsi" w:cs="Tahoma"/>
          <w:sz w:val="22"/>
          <w:szCs w:val="22"/>
          <w:lang w:val="en-US"/>
        </w:rPr>
      </w:pPr>
      <w:proofErr w:type="spellStart"/>
      <w:r w:rsidRPr="00283E5A">
        <w:rPr>
          <w:rFonts w:asciiTheme="minorHAnsi" w:hAnsiTheme="minorHAnsi" w:cs="Tahoma"/>
          <w:b/>
          <w:sz w:val="22"/>
          <w:szCs w:val="22"/>
          <w:lang w:val="en-US"/>
        </w:rPr>
        <w:t>Kreitner</w:t>
      </w:r>
      <w:proofErr w:type="spellEnd"/>
      <w:r w:rsidRPr="00283E5A">
        <w:rPr>
          <w:rFonts w:asciiTheme="minorHAnsi" w:hAnsiTheme="minorHAnsi" w:cs="Tahoma"/>
          <w:b/>
          <w:sz w:val="22"/>
          <w:szCs w:val="22"/>
          <w:lang w:val="en-US"/>
        </w:rPr>
        <w:t xml:space="preserve"> R. &amp; </w:t>
      </w:r>
      <w:proofErr w:type="spellStart"/>
      <w:r w:rsidRPr="00283E5A">
        <w:rPr>
          <w:rFonts w:asciiTheme="minorHAnsi" w:hAnsiTheme="minorHAnsi" w:cs="Tahoma"/>
          <w:b/>
          <w:sz w:val="22"/>
          <w:szCs w:val="22"/>
          <w:lang w:val="en-US"/>
        </w:rPr>
        <w:t>Kinicki</w:t>
      </w:r>
      <w:proofErr w:type="spellEnd"/>
      <w:r w:rsidRPr="00283E5A">
        <w:rPr>
          <w:rFonts w:asciiTheme="minorHAnsi" w:hAnsiTheme="minorHAnsi" w:cs="Tahoma"/>
          <w:b/>
          <w:sz w:val="22"/>
          <w:szCs w:val="22"/>
          <w:lang w:val="en-US"/>
        </w:rPr>
        <w:t xml:space="preserve"> A. (2010), Organizational Behavior (9th edition), The McGraw-Hill Companies.</w:t>
      </w:r>
      <w:r w:rsidRPr="00283E5A">
        <w:rPr>
          <w:rFonts w:asciiTheme="minorHAnsi" w:hAnsiTheme="minorHAnsi" w:cs="Tahoma"/>
          <w:sz w:val="22"/>
          <w:szCs w:val="22"/>
          <w:lang w:val="en-US"/>
        </w:rPr>
        <w:t xml:space="preserve"> ISBN code: </w:t>
      </w:r>
      <w:r w:rsidR="00EB7A4F" w:rsidRPr="00283E5A">
        <w:rPr>
          <w:rFonts w:asciiTheme="minorHAnsi" w:hAnsiTheme="minorHAnsi"/>
          <w:sz w:val="22"/>
          <w:szCs w:val="22"/>
          <w:lang w:val="en-US"/>
        </w:rPr>
        <w:t>0071326928</w:t>
      </w:r>
      <w:r w:rsidR="00795D3A" w:rsidRPr="00283E5A">
        <w:rPr>
          <w:rFonts w:asciiTheme="minorHAnsi" w:hAnsiTheme="minorHAnsi" w:cs="Tahoma"/>
          <w:sz w:val="22"/>
          <w:szCs w:val="22"/>
          <w:lang w:val="en-US"/>
        </w:rPr>
        <w:t>.</w:t>
      </w:r>
    </w:p>
    <w:p w14:paraId="7C144F21" w14:textId="77777777" w:rsidR="0040475E" w:rsidRPr="00283E5A" w:rsidRDefault="0040475E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</w:p>
    <w:p w14:paraId="322C9109" w14:textId="77777777" w:rsidR="00283E5A" w:rsidRDefault="00712476" w:rsidP="00283E5A">
      <w:pPr>
        <w:spacing w:after="0" w:line="240" w:lineRule="auto"/>
        <w:ind w:left="720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 xml:space="preserve">&gt; </w:t>
      </w:r>
      <w:r w:rsidR="00E2260E" w:rsidRPr="00283E5A">
        <w:rPr>
          <w:rFonts w:cs="Tahoma"/>
          <w:lang w:val="en-US"/>
        </w:rPr>
        <w:t>Chapter 1</w:t>
      </w:r>
      <w:r w:rsidR="00EB7A4F" w:rsidRPr="00283E5A">
        <w:rPr>
          <w:rFonts w:cs="Tahoma"/>
          <w:lang w:val="en-US"/>
        </w:rPr>
        <w:t xml:space="preserve">: </w:t>
      </w:r>
      <w:r w:rsidR="00A00FE2" w:rsidRPr="00283E5A">
        <w:rPr>
          <w:rFonts w:cs="Tahoma"/>
          <w:lang w:val="en-US"/>
        </w:rPr>
        <w:t xml:space="preserve">Organizational behavior: the quest for people-centered organizations and ethical </w:t>
      </w:r>
    </w:p>
    <w:p w14:paraId="72C4DD69" w14:textId="77777777" w:rsidR="00EB7A4F" w:rsidRPr="00283E5A" w:rsidRDefault="00283E5A" w:rsidP="00283E5A">
      <w:pPr>
        <w:spacing w:after="0" w:line="240" w:lineRule="auto"/>
        <w:ind w:left="708"/>
        <w:jc w:val="both"/>
        <w:rPr>
          <w:rFonts w:cs="Tahoma"/>
          <w:lang w:val="en-US"/>
        </w:rPr>
      </w:pPr>
      <w:r>
        <w:rPr>
          <w:rFonts w:cs="Tahoma"/>
          <w:lang w:val="en-US"/>
        </w:rPr>
        <w:t xml:space="preserve">    </w:t>
      </w:r>
      <w:proofErr w:type="gramStart"/>
      <w:r w:rsidR="00A00FE2" w:rsidRPr="00283E5A">
        <w:rPr>
          <w:rFonts w:cs="Tahoma"/>
          <w:lang w:val="en-US"/>
        </w:rPr>
        <w:t>conduct</w:t>
      </w:r>
      <w:proofErr w:type="gramEnd"/>
      <w:r w:rsidR="00E2260E" w:rsidRPr="00283E5A">
        <w:rPr>
          <w:rFonts w:cs="Tahoma"/>
          <w:lang w:val="en-US"/>
        </w:rPr>
        <w:t xml:space="preserve"> </w:t>
      </w:r>
    </w:p>
    <w:p w14:paraId="056EE881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 xml:space="preserve">&gt; Chapter 2: </w:t>
      </w:r>
      <w:r w:rsidR="00A00FE2" w:rsidRPr="00283E5A">
        <w:rPr>
          <w:rFonts w:cs="Tahoma"/>
          <w:lang w:val="en-US"/>
        </w:rPr>
        <w:t>Managing diversity: releasing every employee’s potential</w:t>
      </w:r>
    </w:p>
    <w:p w14:paraId="0ADA4AF3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3:</w:t>
      </w:r>
      <w:r w:rsidR="00A00FE2" w:rsidRPr="00283E5A">
        <w:rPr>
          <w:rFonts w:cs="Tahoma"/>
          <w:lang w:val="en-US"/>
        </w:rPr>
        <w:t xml:space="preserve"> Organizational culture, socialization, and mentoring</w:t>
      </w:r>
    </w:p>
    <w:p w14:paraId="7379F496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4:</w:t>
      </w:r>
      <w:r w:rsidR="00A00FE2" w:rsidRPr="00283E5A">
        <w:rPr>
          <w:rFonts w:cs="Tahoma"/>
          <w:lang w:val="en-US"/>
        </w:rPr>
        <w:t xml:space="preserve"> International OB: managing across cultures</w:t>
      </w:r>
    </w:p>
    <w:p w14:paraId="28A9140E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5:</w:t>
      </w:r>
      <w:r w:rsidR="00A00FE2" w:rsidRPr="00283E5A">
        <w:rPr>
          <w:rFonts w:cs="Tahoma"/>
          <w:lang w:val="en-US"/>
        </w:rPr>
        <w:t xml:space="preserve"> Key individual differences and the road to success</w:t>
      </w:r>
    </w:p>
    <w:p w14:paraId="797336C6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6:</w:t>
      </w:r>
      <w:r w:rsidR="00A00FE2" w:rsidRPr="00283E5A">
        <w:rPr>
          <w:rFonts w:cs="Tahoma"/>
          <w:lang w:val="en-US"/>
        </w:rPr>
        <w:t xml:space="preserve"> Values, attitudes, job satisfaction and counterproductive work behaviors</w:t>
      </w:r>
    </w:p>
    <w:p w14:paraId="54093407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10:</w:t>
      </w:r>
      <w:r w:rsidR="00A00FE2" w:rsidRPr="00283E5A">
        <w:rPr>
          <w:rFonts w:cs="Tahoma"/>
          <w:lang w:val="en-US"/>
        </w:rPr>
        <w:t xml:space="preserve"> Group dynamics</w:t>
      </w:r>
    </w:p>
    <w:p w14:paraId="001DD22E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</w:t>
      </w:r>
      <w:r w:rsidR="00E2260E" w:rsidRPr="00283E5A">
        <w:rPr>
          <w:rFonts w:cs="Tahoma"/>
          <w:lang w:val="en-US"/>
        </w:rPr>
        <w:t xml:space="preserve"> 11</w:t>
      </w:r>
      <w:r w:rsidRPr="00283E5A">
        <w:rPr>
          <w:rFonts w:cs="Tahoma"/>
          <w:lang w:val="en-US"/>
        </w:rPr>
        <w:t>:</w:t>
      </w:r>
      <w:r w:rsidR="00E2260E" w:rsidRPr="00283E5A">
        <w:rPr>
          <w:rFonts w:cs="Tahoma"/>
          <w:lang w:val="en-US"/>
        </w:rPr>
        <w:t xml:space="preserve"> </w:t>
      </w:r>
      <w:r w:rsidR="009E09AB" w:rsidRPr="00283E5A">
        <w:rPr>
          <w:rFonts w:cs="Tahoma"/>
          <w:lang w:val="en-US"/>
        </w:rPr>
        <w:t>Developing and leading effective teams</w:t>
      </w:r>
    </w:p>
    <w:p w14:paraId="1314D5D4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12:</w:t>
      </w:r>
      <w:r w:rsidR="00E2260E" w:rsidRPr="00283E5A">
        <w:rPr>
          <w:rFonts w:cs="Tahoma"/>
          <w:lang w:val="en-US"/>
        </w:rPr>
        <w:t xml:space="preserve"> </w:t>
      </w:r>
      <w:r w:rsidR="009E09AB" w:rsidRPr="00283E5A">
        <w:rPr>
          <w:rFonts w:cs="Tahoma"/>
          <w:lang w:val="en-US"/>
        </w:rPr>
        <w:t xml:space="preserve">Individual and group </w:t>
      </w:r>
      <w:proofErr w:type="gramStart"/>
      <w:r w:rsidR="009E09AB" w:rsidRPr="00283E5A">
        <w:rPr>
          <w:rFonts w:cs="Tahoma"/>
          <w:lang w:val="en-US"/>
        </w:rPr>
        <w:t>decision making</w:t>
      </w:r>
      <w:proofErr w:type="gramEnd"/>
    </w:p>
    <w:p w14:paraId="215BD274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13:</w:t>
      </w:r>
      <w:r w:rsidR="00E2260E" w:rsidRPr="00283E5A">
        <w:rPr>
          <w:rFonts w:cs="Tahoma"/>
          <w:lang w:val="en-US"/>
        </w:rPr>
        <w:t xml:space="preserve"> </w:t>
      </w:r>
      <w:r w:rsidR="009E09AB" w:rsidRPr="00283E5A">
        <w:rPr>
          <w:rFonts w:cs="Tahoma"/>
          <w:lang w:val="en-US"/>
        </w:rPr>
        <w:t>Managing conflict and negotiating</w:t>
      </w:r>
    </w:p>
    <w:p w14:paraId="5AA562F8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14:</w:t>
      </w:r>
      <w:r w:rsidR="00E2260E" w:rsidRPr="00283E5A">
        <w:rPr>
          <w:rFonts w:cs="Tahoma"/>
          <w:lang w:val="en-US"/>
        </w:rPr>
        <w:t xml:space="preserve"> </w:t>
      </w:r>
      <w:r w:rsidR="009E09AB" w:rsidRPr="00283E5A">
        <w:rPr>
          <w:rFonts w:cs="Tahoma"/>
          <w:lang w:val="en-US"/>
        </w:rPr>
        <w:t>Communicating in the digital age</w:t>
      </w:r>
    </w:p>
    <w:p w14:paraId="15D2A44E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15:</w:t>
      </w:r>
      <w:r w:rsidR="00E2260E" w:rsidRPr="00283E5A">
        <w:rPr>
          <w:rFonts w:cs="Tahoma"/>
          <w:lang w:val="en-US"/>
        </w:rPr>
        <w:t xml:space="preserve"> </w:t>
      </w:r>
      <w:r w:rsidR="009E09AB" w:rsidRPr="00283E5A">
        <w:rPr>
          <w:rFonts w:cs="Tahoma"/>
          <w:lang w:val="en-US"/>
        </w:rPr>
        <w:t>Influence, empowerment and politics</w:t>
      </w:r>
    </w:p>
    <w:p w14:paraId="4CF60081" w14:textId="77777777" w:rsidR="00712476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16:</w:t>
      </w:r>
      <w:r w:rsidR="00E2260E" w:rsidRPr="00283E5A">
        <w:rPr>
          <w:rFonts w:cs="Tahoma"/>
          <w:lang w:val="en-US"/>
        </w:rPr>
        <w:t xml:space="preserve"> </w:t>
      </w:r>
      <w:r w:rsidR="009E09AB" w:rsidRPr="00283E5A">
        <w:rPr>
          <w:rFonts w:cs="Tahoma"/>
          <w:lang w:val="en-US"/>
        </w:rPr>
        <w:t>Leadership</w:t>
      </w:r>
    </w:p>
    <w:p w14:paraId="147E293C" w14:textId="77777777" w:rsidR="0040475E" w:rsidRPr="00283E5A" w:rsidRDefault="0040475E" w:rsidP="0040475E">
      <w:pPr>
        <w:spacing w:before="240" w:after="0" w:line="240" w:lineRule="auto"/>
        <w:ind w:left="708"/>
        <w:jc w:val="both"/>
        <w:rPr>
          <w:rFonts w:cs="Tahoma"/>
          <w:lang w:val="en-US"/>
        </w:rPr>
      </w:pPr>
    </w:p>
    <w:p w14:paraId="4700AA81" w14:textId="77777777" w:rsidR="00EB7A4F" w:rsidRPr="00283E5A" w:rsidRDefault="00253303" w:rsidP="0040475E">
      <w:pPr>
        <w:pStyle w:val="Default"/>
        <w:numPr>
          <w:ilvl w:val="0"/>
          <w:numId w:val="1"/>
        </w:numPr>
        <w:jc w:val="both"/>
        <w:rPr>
          <w:rFonts w:asciiTheme="minorHAnsi" w:hAnsiTheme="minorHAnsi" w:cs="Tahoma"/>
          <w:bCs/>
          <w:sz w:val="22"/>
          <w:szCs w:val="22"/>
          <w:lang w:val="en-US"/>
        </w:rPr>
      </w:pPr>
      <w:proofErr w:type="spellStart"/>
      <w:r w:rsidRPr="00283E5A">
        <w:rPr>
          <w:rFonts w:asciiTheme="minorHAnsi" w:hAnsiTheme="minorHAnsi" w:cs="Tahoma"/>
          <w:b/>
          <w:sz w:val="22"/>
          <w:szCs w:val="22"/>
          <w:lang w:val="en-US"/>
        </w:rPr>
        <w:t>Noe</w:t>
      </w:r>
      <w:proofErr w:type="spellEnd"/>
      <w:r w:rsidRPr="00283E5A">
        <w:rPr>
          <w:rFonts w:asciiTheme="minorHAnsi" w:hAnsiTheme="minorHAnsi" w:cs="Tahoma"/>
          <w:b/>
          <w:sz w:val="22"/>
          <w:szCs w:val="22"/>
          <w:lang w:val="en-US"/>
        </w:rPr>
        <w:t xml:space="preserve"> R. A., Hollenbeck J. R., </w:t>
      </w:r>
      <w:proofErr w:type="spellStart"/>
      <w:r w:rsidRPr="00283E5A">
        <w:rPr>
          <w:rFonts w:asciiTheme="minorHAnsi" w:hAnsiTheme="minorHAnsi" w:cs="Tahoma"/>
          <w:b/>
          <w:sz w:val="22"/>
          <w:szCs w:val="22"/>
          <w:lang w:val="en-US"/>
        </w:rPr>
        <w:t>Gerhart</w:t>
      </w:r>
      <w:proofErr w:type="spellEnd"/>
      <w:r w:rsidRPr="00283E5A">
        <w:rPr>
          <w:rFonts w:asciiTheme="minorHAnsi" w:hAnsiTheme="minorHAnsi" w:cs="Tahoma"/>
          <w:b/>
          <w:sz w:val="22"/>
          <w:szCs w:val="22"/>
          <w:lang w:val="en-US"/>
        </w:rPr>
        <w:t xml:space="preserve"> B., Wr</w:t>
      </w:r>
      <w:r w:rsidR="00712476" w:rsidRPr="00283E5A">
        <w:rPr>
          <w:rFonts w:asciiTheme="minorHAnsi" w:hAnsiTheme="minorHAnsi" w:cs="Tahoma"/>
          <w:b/>
          <w:sz w:val="22"/>
          <w:szCs w:val="22"/>
          <w:lang w:val="en-US"/>
        </w:rPr>
        <w:t>i</w:t>
      </w:r>
      <w:r w:rsidRPr="00283E5A">
        <w:rPr>
          <w:rFonts w:asciiTheme="minorHAnsi" w:hAnsiTheme="minorHAnsi" w:cs="Tahoma"/>
          <w:b/>
          <w:sz w:val="22"/>
          <w:szCs w:val="22"/>
          <w:lang w:val="en-US"/>
        </w:rPr>
        <w:t>ght P. M. (2010), Human Resource Management (</w:t>
      </w:r>
      <w:r w:rsidR="00712476" w:rsidRPr="00283E5A">
        <w:rPr>
          <w:rFonts w:asciiTheme="minorHAnsi" w:hAnsiTheme="minorHAnsi" w:cs="Tahoma"/>
          <w:b/>
          <w:sz w:val="22"/>
          <w:szCs w:val="22"/>
          <w:lang w:val="en-US"/>
        </w:rPr>
        <w:t>7</w:t>
      </w:r>
      <w:r w:rsidRPr="00283E5A">
        <w:rPr>
          <w:rFonts w:asciiTheme="minorHAnsi" w:hAnsiTheme="minorHAnsi" w:cs="Tahoma"/>
          <w:b/>
          <w:sz w:val="22"/>
          <w:szCs w:val="22"/>
          <w:vertAlign w:val="superscript"/>
          <w:lang w:val="en-US"/>
        </w:rPr>
        <w:t>th</w:t>
      </w:r>
      <w:r w:rsidRPr="00283E5A">
        <w:rPr>
          <w:rFonts w:asciiTheme="minorHAnsi" w:hAnsiTheme="minorHAnsi" w:cs="Tahoma"/>
          <w:b/>
          <w:sz w:val="22"/>
          <w:szCs w:val="22"/>
          <w:lang w:val="en-US"/>
        </w:rPr>
        <w:t xml:space="preserve"> edition), The McGraw-Hill Companies. </w:t>
      </w:r>
      <w:r w:rsidR="00712476" w:rsidRPr="00283E5A">
        <w:rPr>
          <w:rFonts w:asciiTheme="minorHAnsi" w:hAnsiTheme="minorHAnsi" w:cs="Tahoma"/>
          <w:sz w:val="22"/>
          <w:szCs w:val="22"/>
          <w:lang w:val="en-US"/>
        </w:rPr>
        <w:t xml:space="preserve">ISBN CODE </w:t>
      </w:r>
      <w:r w:rsidR="00EB7A4F" w:rsidRPr="00283E5A">
        <w:rPr>
          <w:rFonts w:asciiTheme="minorHAnsi" w:hAnsiTheme="minorHAnsi" w:cs="Tahoma"/>
          <w:bCs/>
          <w:sz w:val="22"/>
          <w:szCs w:val="22"/>
          <w:lang w:val="en-US"/>
        </w:rPr>
        <w:t>0073530476</w:t>
      </w:r>
    </w:p>
    <w:p w14:paraId="7F99EA2E" w14:textId="77777777" w:rsidR="0040475E" w:rsidRPr="00283E5A" w:rsidRDefault="0040475E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</w:p>
    <w:p w14:paraId="4EB9E650" w14:textId="77777777" w:rsidR="00EB7A4F" w:rsidRPr="00283E5A" w:rsidRDefault="00253303" w:rsidP="0040475E">
      <w:pPr>
        <w:spacing w:after="0" w:line="240" w:lineRule="auto"/>
        <w:ind w:left="708"/>
        <w:jc w:val="both"/>
        <w:rPr>
          <w:rStyle w:val="txt-3"/>
          <w:lang w:val="en-US"/>
        </w:rPr>
      </w:pPr>
      <w:r w:rsidRPr="00283E5A">
        <w:rPr>
          <w:rFonts w:cs="Tahoma"/>
          <w:lang w:val="en-US"/>
        </w:rPr>
        <w:t xml:space="preserve">&gt; </w:t>
      </w:r>
      <w:r w:rsidR="00AC4EAA" w:rsidRPr="00283E5A">
        <w:rPr>
          <w:rFonts w:cs="Tahoma"/>
          <w:lang w:val="en-US"/>
        </w:rPr>
        <w:t>Chapter</w:t>
      </w:r>
      <w:r w:rsidR="00DE0027" w:rsidRPr="00283E5A">
        <w:rPr>
          <w:rFonts w:cs="Tahoma"/>
          <w:lang w:val="en-US"/>
        </w:rPr>
        <w:t xml:space="preserve"> </w:t>
      </w:r>
      <w:r w:rsidR="00EB7A4F" w:rsidRPr="00283E5A">
        <w:rPr>
          <w:rFonts w:cs="Tahoma"/>
          <w:lang w:val="en-US"/>
        </w:rPr>
        <w:t>5</w:t>
      </w:r>
      <w:r w:rsidR="00283E5A" w:rsidRPr="00283E5A">
        <w:rPr>
          <w:rFonts w:cs="Tahoma"/>
          <w:lang w:val="en-US"/>
        </w:rPr>
        <w:t xml:space="preserve">: </w:t>
      </w:r>
      <w:r w:rsidR="00EB7A4F" w:rsidRPr="00283E5A">
        <w:rPr>
          <w:rStyle w:val="txt-3"/>
          <w:lang w:val="en-US"/>
        </w:rPr>
        <w:t>Human Resource Planning and Recruitment</w:t>
      </w:r>
    </w:p>
    <w:p w14:paraId="4CC571CA" w14:textId="77777777" w:rsidR="00712476" w:rsidRPr="00283E5A" w:rsidRDefault="00EB7A4F" w:rsidP="0040475E">
      <w:pPr>
        <w:spacing w:after="0" w:line="240" w:lineRule="auto"/>
        <w:ind w:left="708"/>
        <w:jc w:val="both"/>
        <w:rPr>
          <w:rStyle w:val="txt-3"/>
          <w:lang w:val="en-US"/>
        </w:rPr>
      </w:pPr>
      <w:r w:rsidRPr="00283E5A">
        <w:rPr>
          <w:rFonts w:cs="Tahoma"/>
          <w:lang w:val="en-US"/>
        </w:rPr>
        <w:t>&gt; Chapter</w:t>
      </w:r>
      <w:r w:rsidRPr="00283E5A">
        <w:rPr>
          <w:rStyle w:val="txt-3"/>
          <w:lang w:val="en-US"/>
        </w:rPr>
        <w:t xml:space="preserve"> 9: Employee Development</w:t>
      </w:r>
    </w:p>
    <w:p w14:paraId="4DAB2D58" w14:textId="77777777" w:rsidR="0040475E" w:rsidRPr="00283E5A" w:rsidRDefault="0040475E" w:rsidP="0040475E">
      <w:pPr>
        <w:spacing w:before="240" w:after="0" w:line="240" w:lineRule="auto"/>
        <w:ind w:left="708"/>
        <w:jc w:val="both"/>
        <w:rPr>
          <w:rFonts w:cs="Tahoma"/>
          <w:lang w:val="en-US"/>
        </w:rPr>
      </w:pPr>
    </w:p>
    <w:p w14:paraId="3AF77671" w14:textId="77777777" w:rsidR="00712476" w:rsidRPr="00283E5A" w:rsidRDefault="00712476" w:rsidP="0040475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Tahoma"/>
          <w:lang w:val="en-US"/>
        </w:rPr>
      </w:pPr>
      <w:r w:rsidRPr="00283E5A">
        <w:rPr>
          <w:rFonts w:cs="Tahoma"/>
          <w:b/>
          <w:lang w:val="en-US"/>
        </w:rPr>
        <w:t xml:space="preserve">Senge P. (2006), The Fifth Discipline, </w:t>
      </w:r>
      <w:proofErr w:type="gramStart"/>
      <w:r w:rsidRPr="00283E5A">
        <w:rPr>
          <w:rFonts w:cs="Tahoma"/>
          <w:b/>
          <w:lang w:val="en-US"/>
        </w:rPr>
        <w:t>London</w:t>
      </w:r>
      <w:proofErr w:type="gramEnd"/>
      <w:r w:rsidRPr="00283E5A">
        <w:rPr>
          <w:rFonts w:cs="Tahoma"/>
          <w:b/>
          <w:lang w:val="en-US"/>
        </w:rPr>
        <w:t>: Random House B</w:t>
      </w:r>
      <w:r w:rsidR="00795D3A" w:rsidRPr="00283E5A">
        <w:rPr>
          <w:rFonts w:cs="Tahoma"/>
          <w:b/>
          <w:lang w:val="en-US"/>
        </w:rPr>
        <w:t>usiness Books.</w:t>
      </w:r>
      <w:r w:rsidR="00795D3A" w:rsidRPr="00283E5A">
        <w:rPr>
          <w:rFonts w:cs="Tahoma"/>
          <w:lang w:val="en-US"/>
        </w:rPr>
        <w:t xml:space="preserve"> ISBN code: </w:t>
      </w:r>
      <w:r w:rsidR="00EB7A4F" w:rsidRPr="00283E5A">
        <w:rPr>
          <w:rFonts w:cs="Tahoma"/>
          <w:lang w:val="en-US"/>
        </w:rPr>
        <w:t>1905211201</w:t>
      </w:r>
      <w:r w:rsidR="00795D3A" w:rsidRPr="00283E5A">
        <w:rPr>
          <w:rFonts w:cs="Tahoma"/>
          <w:lang w:val="en-US"/>
        </w:rPr>
        <w:t>.</w:t>
      </w:r>
      <w:r w:rsidRPr="00283E5A">
        <w:rPr>
          <w:rFonts w:cs="Tahoma"/>
          <w:lang w:val="en-US"/>
        </w:rPr>
        <w:t xml:space="preserve"> </w:t>
      </w:r>
    </w:p>
    <w:p w14:paraId="42878EFD" w14:textId="77777777" w:rsidR="009E09AB" w:rsidRPr="00283E5A" w:rsidRDefault="009E09AB" w:rsidP="009E09AB">
      <w:pPr>
        <w:pStyle w:val="Paragrafoelenco"/>
        <w:spacing w:after="0" w:line="240" w:lineRule="auto"/>
        <w:jc w:val="both"/>
        <w:rPr>
          <w:rFonts w:cs="Tahoma"/>
          <w:lang w:val="en-US"/>
        </w:rPr>
      </w:pPr>
    </w:p>
    <w:p w14:paraId="658553C1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1:</w:t>
      </w:r>
      <w:r w:rsidR="009E09AB" w:rsidRPr="00283E5A">
        <w:rPr>
          <w:rFonts w:cs="Tahoma"/>
          <w:lang w:val="en-US"/>
        </w:rPr>
        <w:t xml:space="preserve"> “Give me a lever long enough …and a single-handed I can move the world”</w:t>
      </w:r>
    </w:p>
    <w:p w14:paraId="46EAF6C5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2:</w:t>
      </w:r>
      <w:r w:rsidR="009E09AB" w:rsidRPr="00283E5A">
        <w:rPr>
          <w:rFonts w:cs="Tahoma"/>
          <w:lang w:val="en-US"/>
        </w:rPr>
        <w:t xml:space="preserve"> Does your organization have a learning disability?</w:t>
      </w:r>
    </w:p>
    <w:p w14:paraId="3F09AD5F" w14:textId="77777777" w:rsidR="0040475E" w:rsidRPr="00283E5A" w:rsidRDefault="0040475E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</w:t>
      </w:r>
      <w:r w:rsidR="009E09AB" w:rsidRPr="00283E5A">
        <w:rPr>
          <w:rFonts w:cs="Tahoma"/>
          <w:lang w:val="en-US"/>
        </w:rPr>
        <w:t xml:space="preserve"> 8: Personal mastery</w:t>
      </w:r>
    </w:p>
    <w:p w14:paraId="714CEC20" w14:textId="77777777" w:rsidR="0040475E" w:rsidRPr="00283E5A" w:rsidRDefault="0040475E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 xml:space="preserve">&gt; Chapter </w:t>
      </w:r>
      <w:r w:rsidR="009E09AB" w:rsidRPr="00283E5A">
        <w:rPr>
          <w:rFonts w:cs="Tahoma"/>
          <w:lang w:val="en-US"/>
        </w:rPr>
        <w:t>9: Mental models</w:t>
      </w:r>
    </w:p>
    <w:p w14:paraId="2F0B86EE" w14:textId="77777777" w:rsidR="0040475E" w:rsidRPr="00283E5A" w:rsidRDefault="0040475E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 xml:space="preserve">&gt; Chapter </w:t>
      </w:r>
      <w:r w:rsidR="009E09AB" w:rsidRPr="00283E5A">
        <w:rPr>
          <w:rFonts w:cs="Tahoma"/>
          <w:lang w:val="en-US"/>
        </w:rPr>
        <w:t>10: Shared vision</w:t>
      </w:r>
    </w:p>
    <w:p w14:paraId="68442350" w14:textId="77777777" w:rsidR="008D338E" w:rsidRPr="00283E5A" w:rsidRDefault="0040475E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 xml:space="preserve">&gt; Chapter </w:t>
      </w:r>
      <w:r w:rsidR="008D338E" w:rsidRPr="00283E5A">
        <w:rPr>
          <w:rFonts w:cs="Tahoma"/>
          <w:lang w:val="en-US"/>
        </w:rPr>
        <w:t>11</w:t>
      </w:r>
      <w:r w:rsidR="009E09AB" w:rsidRPr="00283E5A">
        <w:rPr>
          <w:rFonts w:cs="Tahoma"/>
          <w:lang w:val="en-US"/>
        </w:rPr>
        <w:t>: Team learning</w:t>
      </w:r>
    </w:p>
    <w:p w14:paraId="24A6B68E" w14:textId="77777777" w:rsidR="001C2BE0" w:rsidRPr="00283E5A" w:rsidRDefault="00253303" w:rsidP="00712476">
      <w:pPr>
        <w:jc w:val="both"/>
        <w:rPr>
          <w:rFonts w:cs="Tahoma"/>
          <w:lang w:val="en-US"/>
        </w:rPr>
      </w:pPr>
      <w:bookmarkStart w:id="0" w:name="_GoBack"/>
      <w:bookmarkEnd w:id="0"/>
      <w:r w:rsidRPr="00283E5A">
        <w:rPr>
          <w:rFonts w:cs="Tahoma"/>
          <w:lang w:val="en-US"/>
        </w:rPr>
        <w:t xml:space="preserve"> </w:t>
      </w:r>
    </w:p>
    <w:sectPr w:rsidR="001C2BE0" w:rsidRPr="00283E5A" w:rsidSect="001C2B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6005D"/>
    <w:multiLevelType w:val="hybridMultilevel"/>
    <w:tmpl w:val="24227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03"/>
    <w:rsid w:val="001C2BE0"/>
    <w:rsid w:val="00253303"/>
    <w:rsid w:val="00283E5A"/>
    <w:rsid w:val="00397831"/>
    <w:rsid w:val="0040475E"/>
    <w:rsid w:val="00483FF7"/>
    <w:rsid w:val="00712476"/>
    <w:rsid w:val="00795D3A"/>
    <w:rsid w:val="008569FE"/>
    <w:rsid w:val="008C2571"/>
    <w:rsid w:val="008D338E"/>
    <w:rsid w:val="009E09AB"/>
    <w:rsid w:val="00A00FE2"/>
    <w:rsid w:val="00AC4EAA"/>
    <w:rsid w:val="00DE0027"/>
    <w:rsid w:val="00E2260E"/>
    <w:rsid w:val="00EB7A4F"/>
    <w:rsid w:val="00F5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6E0CD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2BE0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7A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12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EB7A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-3">
    <w:name w:val="txt-3"/>
    <w:basedOn w:val="Caratterepredefinitoparagrafo"/>
    <w:rsid w:val="00EB7A4F"/>
  </w:style>
  <w:style w:type="paragraph" w:styleId="Paragrafoelenco">
    <w:name w:val="List Paragraph"/>
    <w:basedOn w:val="Normale"/>
    <w:uiPriority w:val="34"/>
    <w:qFormat/>
    <w:rsid w:val="004047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2BE0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7A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12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EB7A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-3">
    <w:name w:val="txt-3"/>
    <w:basedOn w:val="Caratterepredefinitoparagrafo"/>
    <w:rsid w:val="00EB7A4F"/>
  </w:style>
  <w:style w:type="paragraph" w:styleId="Paragrafoelenco">
    <w:name w:val="List Paragraph"/>
    <w:basedOn w:val="Normale"/>
    <w:uiPriority w:val="34"/>
    <w:qFormat/>
    <w:rsid w:val="00404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1311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Monia</dc:creator>
  <cp:lastModifiedBy>Federico Niccolini</cp:lastModifiedBy>
  <cp:revision>4</cp:revision>
  <dcterms:created xsi:type="dcterms:W3CDTF">2013-02-25T18:14:00Z</dcterms:created>
  <dcterms:modified xsi:type="dcterms:W3CDTF">2013-02-25T18:15:00Z</dcterms:modified>
</cp:coreProperties>
</file>