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A9B" w:rsidRDefault="00705AED">
      <w:r>
        <w:rPr>
          <w:noProof/>
          <w:lang w:eastAsia="it-IT"/>
        </w:rPr>
        <w:pict>
          <v:roundrect id="_x0000_s1026" style="position:absolute;margin-left:27.3pt;margin-top:-35.75pt;width:417.75pt;height:32.4pt;z-index:251658240" arcsize="10923f" fillcolor="#6f6">
            <v:textbox style="mso-next-textbox:#_x0000_s1026">
              <w:txbxContent>
                <w:p w:rsidR="002F6743" w:rsidRPr="00F50089" w:rsidRDefault="002F6743" w:rsidP="005A2A9B">
                  <w:pPr>
                    <w:jc w:val="center"/>
                    <w:rPr>
                      <w:sz w:val="32"/>
                      <w:szCs w:val="32"/>
                    </w:rPr>
                  </w:pPr>
                  <w:r w:rsidRPr="00F50089">
                    <w:rPr>
                      <w:sz w:val="32"/>
                      <w:szCs w:val="32"/>
                    </w:rPr>
                    <w:t>ANALISI DELLA STRUTTURA PATRIMONIALE</w:t>
                  </w:r>
                </w:p>
              </w:txbxContent>
            </v:textbox>
          </v:roundrect>
        </w:pict>
      </w:r>
    </w:p>
    <w:tbl>
      <w:tblPr>
        <w:tblpPr w:leftFromText="141" w:rightFromText="141" w:vertAnchor="text" w:horzAnchor="margin" w:tblpX="-114" w:tblpY="417"/>
        <w:tblW w:w="9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92"/>
        <w:gridCol w:w="4275"/>
        <w:gridCol w:w="7"/>
        <w:gridCol w:w="4202"/>
        <w:gridCol w:w="6"/>
        <w:gridCol w:w="659"/>
      </w:tblGrid>
      <w:tr w:rsidR="006436A4" w:rsidTr="00473F58">
        <w:trPr>
          <w:cantSplit/>
          <w:trHeight w:val="3480"/>
        </w:trPr>
        <w:tc>
          <w:tcPr>
            <w:tcW w:w="692" w:type="dxa"/>
            <w:vMerge w:val="restart"/>
            <w:shd w:val="clear" w:color="auto" w:fill="auto"/>
            <w:textDirection w:val="btLr"/>
          </w:tcPr>
          <w:p w:rsidR="006436A4" w:rsidRPr="006436A4" w:rsidRDefault="006436A4" w:rsidP="00473F58">
            <w:pPr>
              <w:ind w:left="-81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CAPITALE FISSO</w:t>
            </w:r>
          </w:p>
        </w:tc>
        <w:tc>
          <w:tcPr>
            <w:tcW w:w="4282" w:type="dxa"/>
            <w:gridSpan w:val="2"/>
            <w:vMerge w:val="restart"/>
          </w:tcPr>
          <w:p w:rsidR="006436A4" w:rsidRPr="000B34B0" w:rsidRDefault="006436A4" w:rsidP="00473F58">
            <w:pPr>
              <w:ind w:left="-81"/>
              <w:jc w:val="center"/>
              <w:rPr>
                <w:b/>
                <w:sz w:val="24"/>
                <w:szCs w:val="24"/>
                <w:u w:val="single"/>
              </w:rPr>
            </w:pPr>
            <w:r w:rsidRPr="000B34B0">
              <w:rPr>
                <w:b/>
                <w:sz w:val="24"/>
                <w:szCs w:val="24"/>
                <w:u w:val="single"/>
              </w:rPr>
              <w:t>ATTIV</w:t>
            </w:r>
            <w:r>
              <w:rPr>
                <w:b/>
                <w:sz w:val="24"/>
                <w:szCs w:val="24"/>
                <w:u w:val="single"/>
              </w:rPr>
              <w:t>I</w:t>
            </w:r>
            <w:r w:rsidRPr="000B34B0">
              <w:rPr>
                <w:b/>
                <w:sz w:val="24"/>
                <w:szCs w:val="24"/>
                <w:u w:val="single"/>
              </w:rPr>
              <w:t>TA’ FISSE (Non correnti)</w:t>
            </w:r>
          </w:p>
          <w:p w:rsidR="006436A4" w:rsidRPr="00BA6609" w:rsidRDefault="006436A4" w:rsidP="00473F58">
            <w:pPr>
              <w:pStyle w:val="Paragrafoelenco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BA6609">
              <w:rPr>
                <w:b/>
                <w:sz w:val="24"/>
                <w:szCs w:val="24"/>
              </w:rPr>
              <w:t>Immobilizzazioni tecniche</w:t>
            </w:r>
          </w:p>
          <w:p w:rsidR="006436A4" w:rsidRDefault="006436A4" w:rsidP="00473F58">
            <w:pPr>
              <w:pStyle w:val="Paragrafoelenco"/>
              <w:numPr>
                <w:ilvl w:val="0"/>
                <w:numId w:val="5"/>
              </w:numPr>
              <w:rPr>
                <w:i/>
                <w:sz w:val="24"/>
                <w:szCs w:val="24"/>
              </w:rPr>
            </w:pPr>
            <w:r w:rsidRPr="00BA6609">
              <w:rPr>
                <w:i/>
                <w:sz w:val="24"/>
                <w:szCs w:val="24"/>
              </w:rPr>
              <w:t>Immobilizzazioni materiali</w:t>
            </w:r>
            <w:r>
              <w:rPr>
                <w:i/>
                <w:sz w:val="24"/>
                <w:szCs w:val="24"/>
              </w:rPr>
              <w:t xml:space="preserve"> (terreni e fabbricati,impianti,  macchinari ….)</w:t>
            </w:r>
          </w:p>
          <w:p w:rsidR="006436A4" w:rsidRDefault="006436A4" w:rsidP="00473F58">
            <w:pPr>
              <w:pStyle w:val="Paragrafoelenco"/>
              <w:numPr>
                <w:ilvl w:val="0"/>
                <w:numId w:val="5"/>
              </w:numPr>
              <w:rPr>
                <w:i/>
                <w:sz w:val="24"/>
                <w:szCs w:val="24"/>
              </w:rPr>
            </w:pPr>
            <w:r w:rsidRPr="00BA6609">
              <w:rPr>
                <w:i/>
                <w:sz w:val="24"/>
                <w:szCs w:val="24"/>
              </w:rPr>
              <w:t>Immobilizzazioni immateriali</w:t>
            </w:r>
            <w:r>
              <w:rPr>
                <w:i/>
                <w:sz w:val="24"/>
                <w:szCs w:val="24"/>
              </w:rPr>
              <w:t xml:space="preserve"> (costi di ricerca,di pubblicità,diritti di brevetto..)</w:t>
            </w:r>
          </w:p>
          <w:p w:rsidR="006436A4" w:rsidRPr="00BA6609" w:rsidRDefault="006436A4" w:rsidP="00473F58">
            <w:pPr>
              <w:pStyle w:val="Paragrafoelenco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BA6609">
              <w:rPr>
                <w:b/>
                <w:sz w:val="24"/>
                <w:szCs w:val="24"/>
              </w:rPr>
              <w:t>Immobilizzazioni finanziarie</w:t>
            </w:r>
          </w:p>
          <w:p w:rsidR="006436A4" w:rsidRDefault="006436A4" w:rsidP="00473F58">
            <w:pPr>
              <w:pStyle w:val="Paragrafoelenco"/>
              <w:numPr>
                <w:ilvl w:val="0"/>
                <w:numId w:val="6"/>
              </w:numPr>
              <w:rPr>
                <w:i/>
                <w:sz w:val="24"/>
                <w:szCs w:val="24"/>
              </w:rPr>
            </w:pPr>
            <w:r w:rsidRPr="00BA6609">
              <w:rPr>
                <w:i/>
                <w:sz w:val="24"/>
                <w:szCs w:val="24"/>
              </w:rPr>
              <w:t>Crediti esigibili oltre l’esercizio</w:t>
            </w:r>
          </w:p>
          <w:p w:rsidR="006436A4" w:rsidRPr="00F52450" w:rsidRDefault="006436A4" w:rsidP="00473F58">
            <w:pPr>
              <w:pStyle w:val="Paragrafoelenco"/>
              <w:ind w:left="639"/>
              <w:rPr>
                <w:b/>
                <w:i/>
                <w:sz w:val="20"/>
                <w:szCs w:val="20"/>
              </w:rPr>
            </w:pPr>
            <w:r w:rsidRPr="00F52450">
              <w:rPr>
                <w:b/>
                <w:i/>
                <w:sz w:val="20"/>
                <w:szCs w:val="20"/>
              </w:rPr>
              <w:t>(un credito verso  clienti produrrà un flusso finanziario in entrata all’atto del suo incasso)</w:t>
            </w:r>
          </w:p>
          <w:p w:rsidR="006436A4" w:rsidRPr="00BA6609" w:rsidRDefault="006436A4" w:rsidP="00473F58">
            <w:pPr>
              <w:pStyle w:val="Paragrafoelenco"/>
              <w:numPr>
                <w:ilvl w:val="0"/>
                <w:numId w:val="6"/>
              </w:numPr>
              <w:rPr>
                <w:i/>
                <w:sz w:val="24"/>
                <w:szCs w:val="24"/>
              </w:rPr>
            </w:pPr>
            <w:r w:rsidRPr="00BA6609">
              <w:rPr>
                <w:i/>
                <w:sz w:val="24"/>
                <w:szCs w:val="24"/>
              </w:rPr>
              <w:t>Partecipazioni</w:t>
            </w:r>
          </w:p>
          <w:p w:rsidR="006436A4" w:rsidRPr="00BA6609" w:rsidRDefault="006436A4" w:rsidP="00473F58">
            <w:pPr>
              <w:pStyle w:val="Paragrafoelenco"/>
              <w:numPr>
                <w:ilvl w:val="0"/>
                <w:numId w:val="6"/>
              </w:numPr>
              <w:rPr>
                <w:i/>
                <w:sz w:val="24"/>
                <w:szCs w:val="24"/>
              </w:rPr>
            </w:pPr>
            <w:r w:rsidRPr="00BA6609">
              <w:rPr>
                <w:i/>
                <w:sz w:val="24"/>
                <w:szCs w:val="24"/>
              </w:rPr>
              <w:t>Ratei pluriennali</w:t>
            </w:r>
          </w:p>
        </w:tc>
        <w:tc>
          <w:tcPr>
            <w:tcW w:w="4202" w:type="dxa"/>
          </w:tcPr>
          <w:p w:rsidR="006436A4" w:rsidRPr="000B34B0" w:rsidRDefault="006436A4" w:rsidP="00473F58">
            <w:pPr>
              <w:ind w:left="-81"/>
              <w:jc w:val="center"/>
              <w:rPr>
                <w:b/>
                <w:sz w:val="24"/>
                <w:szCs w:val="24"/>
                <w:u w:val="single"/>
              </w:rPr>
            </w:pPr>
            <w:r w:rsidRPr="000B34B0">
              <w:rPr>
                <w:b/>
                <w:sz w:val="24"/>
                <w:szCs w:val="24"/>
                <w:u w:val="single"/>
              </w:rPr>
              <w:t>PATRIMONIO NETTO</w:t>
            </w:r>
          </w:p>
          <w:p w:rsidR="006436A4" w:rsidRPr="00FF2A50" w:rsidRDefault="006436A4" w:rsidP="00473F58">
            <w:pPr>
              <w:ind w:left="-81"/>
              <w:jc w:val="center"/>
              <w:rPr>
                <w:sz w:val="24"/>
                <w:szCs w:val="24"/>
              </w:rPr>
            </w:pPr>
            <w:r w:rsidRPr="00FF2A50">
              <w:rPr>
                <w:sz w:val="24"/>
                <w:szCs w:val="24"/>
              </w:rPr>
              <w:t>(</w:t>
            </w:r>
            <w:r w:rsidRPr="007E2373">
              <w:rPr>
                <w:b/>
                <w:i/>
                <w:sz w:val="20"/>
                <w:szCs w:val="20"/>
              </w:rPr>
              <w:t>Non generano flussi finanziari in uscita, salvo i casi di distribuzione di capitale o di riserve)</w:t>
            </w:r>
          </w:p>
          <w:p w:rsidR="006436A4" w:rsidRPr="000B34B0" w:rsidRDefault="006436A4" w:rsidP="00473F58">
            <w:pPr>
              <w:pStyle w:val="Paragrafoelenco"/>
              <w:numPr>
                <w:ilvl w:val="0"/>
                <w:numId w:val="1"/>
              </w:numPr>
              <w:jc w:val="both"/>
              <w:rPr>
                <w:i/>
                <w:sz w:val="24"/>
                <w:szCs w:val="24"/>
              </w:rPr>
            </w:pPr>
            <w:r w:rsidRPr="000B34B0">
              <w:rPr>
                <w:i/>
                <w:sz w:val="24"/>
                <w:szCs w:val="24"/>
              </w:rPr>
              <w:t>Capitale sociale</w:t>
            </w:r>
          </w:p>
          <w:p w:rsidR="006436A4" w:rsidRPr="000B34B0" w:rsidRDefault="006436A4" w:rsidP="00473F58">
            <w:pPr>
              <w:pStyle w:val="Paragrafoelenco"/>
              <w:numPr>
                <w:ilvl w:val="0"/>
                <w:numId w:val="1"/>
              </w:numPr>
              <w:jc w:val="both"/>
              <w:rPr>
                <w:i/>
                <w:sz w:val="24"/>
                <w:szCs w:val="24"/>
              </w:rPr>
            </w:pPr>
            <w:r w:rsidRPr="000B34B0">
              <w:rPr>
                <w:i/>
                <w:sz w:val="24"/>
                <w:szCs w:val="24"/>
              </w:rPr>
              <w:t>Riserve</w:t>
            </w:r>
            <w:r>
              <w:rPr>
                <w:i/>
                <w:sz w:val="24"/>
                <w:szCs w:val="24"/>
              </w:rPr>
              <w:t xml:space="preserve"> statutarie, riserve per ammortamenti</w:t>
            </w:r>
          </w:p>
          <w:p w:rsidR="006436A4" w:rsidRPr="000B34B0" w:rsidRDefault="006436A4" w:rsidP="00473F58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4"/>
                <w:u w:val="single"/>
              </w:rPr>
            </w:pPr>
            <w:r w:rsidRPr="000B34B0">
              <w:rPr>
                <w:i/>
                <w:sz w:val="24"/>
                <w:szCs w:val="24"/>
              </w:rPr>
              <w:t>Utili d’esercizio</w:t>
            </w:r>
          </w:p>
        </w:tc>
        <w:tc>
          <w:tcPr>
            <w:tcW w:w="665" w:type="dxa"/>
            <w:gridSpan w:val="2"/>
            <w:shd w:val="clear" w:color="auto" w:fill="auto"/>
            <w:textDirection w:val="btLr"/>
          </w:tcPr>
          <w:p w:rsidR="006436A4" w:rsidRPr="006436A4" w:rsidRDefault="006436A4" w:rsidP="00473F58">
            <w:pPr>
              <w:ind w:left="113" w:right="113"/>
              <w:jc w:val="center"/>
              <w:rPr>
                <w:b/>
              </w:rPr>
            </w:pPr>
            <w:r w:rsidRPr="006436A4">
              <w:rPr>
                <w:b/>
              </w:rPr>
              <w:t>CAPITALE  PROPRIO</w:t>
            </w:r>
          </w:p>
        </w:tc>
      </w:tr>
      <w:tr w:rsidR="006436A4" w:rsidTr="00473F58">
        <w:trPr>
          <w:trHeight w:val="1785"/>
        </w:trPr>
        <w:tc>
          <w:tcPr>
            <w:tcW w:w="692" w:type="dxa"/>
            <w:vMerge/>
            <w:shd w:val="clear" w:color="auto" w:fill="auto"/>
          </w:tcPr>
          <w:p w:rsidR="006436A4" w:rsidRPr="00BA6609" w:rsidRDefault="006436A4" w:rsidP="00473F58">
            <w:pPr>
              <w:ind w:left="-81"/>
              <w:rPr>
                <w:sz w:val="24"/>
                <w:szCs w:val="24"/>
              </w:rPr>
            </w:pPr>
          </w:p>
        </w:tc>
        <w:tc>
          <w:tcPr>
            <w:tcW w:w="4282" w:type="dxa"/>
            <w:gridSpan w:val="2"/>
            <w:vMerge/>
          </w:tcPr>
          <w:p w:rsidR="006436A4" w:rsidRPr="00BA6609" w:rsidRDefault="006436A4" w:rsidP="00473F58">
            <w:pPr>
              <w:ind w:left="-81"/>
              <w:rPr>
                <w:sz w:val="24"/>
                <w:szCs w:val="24"/>
              </w:rPr>
            </w:pPr>
          </w:p>
        </w:tc>
        <w:tc>
          <w:tcPr>
            <w:tcW w:w="4202" w:type="dxa"/>
            <w:vMerge w:val="restart"/>
          </w:tcPr>
          <w:p w:rsidR="006436A4" w:rsidRDefault="006436A4" w:rsidP="00473F58">
            <w:pPr>
              <w:ind w:left="-81"/>
              <w:jc w:val="center"/>
              <w:rPr>
                <w:b/>
                <w:sz w:val="24"/>
                <w:szCs w:val="24"/>
                <w:u w:val="single"/>
              </w:rPr>
            </w:pPr>
            <w:r w:rsidRPr="000B34B0">
              <w:rPr>
                <w:b/>
                <w:sz w:val="24"/>
                <w:szCs w:val="24"/>
                <w:u w:val="single"/>
              </w:rPr>
              <w:t>PASSIVITA’ CONSOLIDATE (Non correnti)</w:t>
            </w:r>
          </w:p>
          <w:p w:rsidR="006436A4" w:rsidRPr="007E2373" w:rsidRDefault="006436A4" w:rsidP="00473F58">
            <w:pPr>
              <w:ind w:left="-81"/>
              <w:jc w:val="center"/>
              <w:rPr>
                <w:b/>
                <w:i/>
                <w:sz w:val="20"/>
                <w:szCs w:val="20"/>
              </w:rPr>
            </w:pPr>
            <w:r w:rsidRPr="007E2373">
              <w:rPr>
                <w:b/>
                <w:i/>
                <w:sz w:val="20"/>
                <w:szCs w:val="20"/>
              </w:rPr>
              <w:t>(Generano flussi finanziari in uscita oltre il breve periodo)</w:t>
            </w:r>
          </w:p>
          <w:p w:rsidR="006436A4" w:rsidRPr="000B34B0" w:rsidRDefault="006436A4" w:rsidP="00473F58">
            <w:pPr>
              <w:pStyle w:val="Paragrafoelenco"/>
              <w:numPr>
                <w:ilvl w:val="0"/>
                <w:numId w:val="2"/>
              </w:numPr>
              <w:jc w:val="both"/>
              <w:rPr>
                <w:i/>
                <w:sz w:val="24"/>
                <w:szCs w:val="24"/>
              </w:rPr>
            </w:pPr>
            <w:r w:rsidRPr="000B34B0">
              <w:rPr>
                <w:i/>
                <w:sz w:val="24"/>
                <w:szCs w:val="24"/>
              </w:rPr>
              <w:t>Fondi per rischi e oneri (utilizzabili oltre l’esercizio successivo)</w:t>
            </w:r>
          </w:p>
          <w:p w:rsidR="006436A4" w:rsidRPr="000B34B0" w:rsidRDefault="006436A4" w:rsidP="00473F58">
            <w:pPr>
              <w:pStyle w:val="Paragrafoelenco"/>
              <w:numPr>
                <w:ilvl w:val="0"/>
                <w:numId w:val="2"/>
              </w:numPr>
              <w:jc w:val="both"/>
              <w:rPr>
                <w:i/>
                <w:sz w:val="24"/>
                <w:szCs w:val="24"/>
              </w:rPr>
            </w:pPr>
            <w:r w:rsidRPr="000B34B0">
              <w:rPr>
                <w:i/>
                <w:sz w:val="24"/>
                <w:szCs w:val="24"/>
              </w:rPr>
              <w:t>Trattamento di fine rapporto</w:t>
            </w:r>
          </w:p>
          <w:p w:rsidR="006436A4" w:rsidRDefault="006436A4" w:rsidP="00473F58">
            <w:pPr>
              <w:pStyle w:val="Paragrafoelenco"/>
              <w:numPr>
                <w:ilvl w:val="0"/>
                <w:numId w:val="2"/>
              </w:numPr>
              <w:jc w:val="both"/>
              <w:rPr>
                <w:i/>
                <w:sz w:val="24"/>
                <w:szCs w:val="24"/>
              </w:rPr>
            </w:pPr>
            <w:r w:rsidRPr="000B34B0">
              <w:rPr>
                <w:i/>
                <w:sz w:val="24"/>
                <w:szCs w:val="24"/>
              </w:rPr>
              <w:t>Debiti esigibili oltre l’esercizio</w:t>
            </w:r>
          </w:p>
          <w:p w:rsidR="006436A4" w:rsidRPr="00F52450" w:rsidRDefault="006436A4" w:rsidP="00473F58">
            <w:pPr>
              <w:pStyle w:val="Paragrafoelenco"/>
              <w:ind w:left="639"/>
              <w:jc w:val="both"/>
              <w:rPr>
                <w:b/>
                <w:i/>
                <w:sz w:val="20"/>
                <w:szCs w:val="20"/>
              </w:rPr>
            </w:pPr>
            <w:r w:rsidRPr="00F52450">
              <w:rPr>
                <w:b/>
                <w:i/>
                <w:sz w:val="20"/>
                <w:szCs w:val="20"/>
              </w:rPr>
              <w:t>(il debito verso fornitori darà luogo a un flusso in uscita all’atto del suo pagamento)</w:t>
            </w:r>
          </w:p>
          <w:p w:rsidR="006436A4" w:rsidRPr="000B34B0" w:rsidRDefault="006436A4" w:rsidP="00473F58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0B34B0">
              <w:rPr>
                <w:i/>
                <w:sz w:val="24"/>
                <w:szCs w:val="24"/>
              </w:rPr>
              <w:t>Ratei e riscontri (pluriennali)</w:t>
            </w:r>
          </w:p>
        </w:tc>
        <w:tc>
          <w:tcPr>
            <w:tcW w:w="665" w:type="dxa"/>
            <w:gridSpan w:val="2"/>
            <w:vMerge w:val="restart"/>
            <w:shd w:val="clear" w:color="auto" w:fill="auto"/>
            <w:textDirection w:val="btLr"/>
          </w:tcPr>
          <w:p w:rsidR="006436A4" w:rsidRPr="006436A4" w:rsidRDefault="006436A4" w:rsidP="00473F58">
            <w:pPr>
              <w:ind w:left="113" w:right="113"/>
              <w:jc w:val="center"/>
              <w:rPr>
                <w:b/>
              </w:rPr>
            </w:pPr>
            <w:r w:rsidRPr="006436A4">
              <w:rPr>
                <w:b/>
              </w:rPr>
              <w:t xml:space="preserve">CAPITALE  </w:t>
            </w:r>
            <w:proofErr w:type="spellStart"/>
            <w:r w:rsidRPr="006436A4">
              <w:rPr>
                <w:b/>
              </w:rPr>
              <w:t>DI</w:t>
            </w:r>
            <w:proofErr w:type="spellEnd"/>
            <w:r w:rsidRPr="006436A4">
              <w:rPr>
                <w:b/>
              </w:rPr>
              <w:t xml:space="preserve">  DEBITO</w:t>
            </w:r>
          </w:p>
        </w:tc>
      </w:tr>
      <w:tr w:rsidR="006436A4" w:rsidTr="00473F58">
        <w:trPr>
          <w:trHeight w:val="1755"/>
        </w:trPr>
        <w:tc>
          <w:tcPr>
            <w:tcW w:w="692" w:type="dxa"/>
            <w:vMerge w:val="restart"/>
            <w:shd w:val="clear" w:color="auto" w:fill="auto"/>
            <w:textDirection w:val="btLr"/>
          </w:tcPr>
          <w:p w:rsidR="006436A4" w:rsidRPr="006436A4" w:rsidRDefault="006436A4" w:rsidP="00473F58">
            <w:pPr>
              <w:ind w:left="-81" w:right="113"/>
              <w:jc w:val="center"/>
              <w:rPr>
                <w:b/>
                <w:sz w:val="24"/>
                <w:szCs w:val="24"/>
              </w:rPr>
            </w:pPr>
            <w:r w:rsidRPr="006436A4">
              <w:rPr>
                <w:b/>
                <w:sz w:val="24"/>
                <w:szCs w:val="24"/>
              </w:rPr>
              <w:t>CAPITALE  CIRCOLANTE</w:t>
            </w:r>
          </w:p>
        </w:tc>
        <w:tc>
          <w:tcPr>
            <w:tcW w:w="4282" w:type="dxa"/>
            <w:gridSpan w:val="2"/>
            <w:vMerge w:val="restart"/>
          </w:tcPr>
          <w:p w:rsidR="006436A4" w:rsidRPr="000B34B0" w:rsidRDefault="006436A4" w:rsidP="00473F58">
            <w:pPr>
              <w:ind w:left="-81"/>
              <w:jc w:val="center"/>
              <w:rPr>
                <w:b/>
                <w:sz w:val="24"/>
                <w:szCs w:val="24"/>
                <w:u w:val="single"/>
              </w:rPr>
            </w:pPr>
            <w:r w:rsidRPr="000B34B0">
              <w:rPr>
                <w:b/>
                <w:sz w:val="24"/>
                <w:szCs w:val="24"/>
                <w:u w:val="single"/>
              </w:rPr>
              <w:t>ATTIVITA’ CORRENTI</w:t>
            </w:r>
          </w:p>
          <w:p w:rsidR="006436A4" w:rsidRPr="00BA6609" w:rsidRDefault="006436A4" w:rsidP="00473F58">
            <w:pPr>
              <w:pStyle w:val="Paragrafoelenco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</w:rPr>
            </w:pPr>
            <w:r w:rsidRPr="00BA6609">
              <w:rPr>
                <w:b/>
                <w:sz w:val="24"/>
                <w:szCs w:val="24"/>
              </w:rPr>
              <w:t>Disponibilità</w:t>
            </w:r>
          </w:p>
          <w:p w:rsidR="006436A4" w:rsidRDefault="006436A4" w:rsidP="00473F58">
            <w:pPr>
              <w:pStyle w:val="Paragrafoelenco"/>
              <w:numPr>
                <w:ilvl w:val="0"/>
                <w:numId w:val="4"/>
              </w:numPr>
              <w:rPr>
                <w:i/>
                <w:sz w:val="24"/>
                <w:szCs w:val="24"/>
              </w:rPr>
            </w:pPr>
            <w:r w:rsidRPr="00BA6609">
              <w:rPr>
                <w:i/>
                <w:sz w:val="24"/>
                <w:szCs w:val="24"/>
              </w:rPr>
              <w:t>Rimanenze di prodotti finiti, merci..</w:t>
            </w:r>
          </w:p>
          <w:p w:rsidR="006436A4" w:rsidRPr="00F52450" w:rsidRDefault="006436A4" w:rsidP="00473F58">
            <w:pPr>
              <w:pStyle w:val="Paragrafoelenco"/>
              <w:ind w:left="639"/>
              <w:rPr>
                <w:b/>
                <w:i/>
                <w:sz w:val="20"/>
                <w:szCs w:val="20"/>
              </w:rPr>
            </w:pPr>
            <w:r w:rsidRPr="00F52450">
              <w:rPr>
                <w:b/>
                <w:i/>
                <w:sz w:val="20"/>
                <w:szCs w:val="20"/>
              </w:rPr>
              <w:t>(i prodotti in rimanenza produrranno un flusso finanziario in entrata all’atto della loro vendita con incasso del corrispettivo)</w:t>
            </w:r>
          </w:p>
          <w:p w:rsidR="006436A4" w:rsidRPr="00BA6609" w:rsidRDefault="006436A4" w:rsidP="00473F58">
            <w:pPr>
              <w:pStyle w:val="Paragrafoelenco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</w:rPr>
            </w:pPr>
            <w:r w:rsidRPr="00BA6609">
              <w:rPr>
                <w:b/>
                <w:sz w:val="24"/>
                <w:szCs w:val="24"/>
              </w:rPr>
              <w:t>Liquidità differite</w:t>
            </w:r>
          </w:p>
          <w:p w:rsidR="006436A4" w:rsidRDefault="006436A4" w:rsidP="00473F58">
            <w:pPr>
              <w:pStyle w:val="Paragrafoelenco"/>
              <w:numPr>
                <w:ilvl w:val="0"/>
                <w:numId w:val="3"/>
              </w:numPr>
              <w:rPr>
                <w:i/>
                <w:sz w:val="24"/>
                <w:szCs w:val="24"/>
              </w:rPr>
            </w:pPr>
            <w:r w:rsidRPr="00BA6609">
              <w:rPr>
                <w:i/>
                <w:sz w:val="24"/>
                <w:szCs w:val="24"/>
              </w:rPr>
              <w:t>Crediti esigibili entro l’esercizio successivo</w:t>
            </w:r>
          </w:p>
          <w:p w:rsidR="006436A4" w:rsidRPr="00F52450" w:rsidRDefault="006436A4" w:rsidP="00473F58">
            <w:pPr>
              <w:pStyle w:val="Paragrafoelenco"/>
              <w:ind w:left="639"/>
              <w:rPr>
                <w:b/>
                <w:i/>
                <w:sz w:val="20"/>
                <w:szCs w:val="20"/>
              </w:rPr>
            </w:pPr>
            <w:r w:rsidRPr="00F52450">
              <w:rPr>
                <w:b/>
                <w:i/>
                <w:sz w:val="20"/>
                <w:szCs w:val="20"/>
              </w:rPr>
              <w:t>(un credito verso  clienti produrrà un flusso finanziario in entrata all’atto del suo incasso)</w:t>
            </w:r>
          </w:p>
          <w:p w:rsidR="006436A4" w:rsidRPr="00BA6609" w:rsidRDefault="006436A4" w:rsidP="00473F58">
            <w:pPr>
              <w:pStyle w:val="Paragrafoelenco"/>
              <w:numPr>
                <w:ilvl w:val="0"/>
                <w:numId w:val="3"/>
              </w:numPr>
              <w:jc w:val="both"/>
              <w:rPr>
                <w:i/>
                <w:sz w:val="24"/>
                <w:szCs w:val="24"/>
              </w:rPr>
            </w:pPr>
            <w:r w:rsidRPr="00BA6609">
              <w:rPr>
                <w:i/>
                <w:sz w:val="24"/>
                <w:szCs w:val="24"/>
              </w:rPr>
              <w:t>Ratei (esclusi quelli con scadenza oltre l’anno)</w:t>
            </w:r>
          </w:p>
          <w:p w:rsidR="006436A4" w:rsidRPr="00BA6609" w:rsidRDefault="006436A4" w:rsidP="00473F58">
            <w:pPr>
              <w:pStyle w:val="Paragrafoelenco"/>
              <w:numPr>
                <w:ilvl w:val="0"/>
                <w:numId w:val="1"/>
              </w:numPr>
              <w:jc w:val="both"/>
              <w:rPr>
                <w:b/>
                <w:i/>
                <w:sz w:val="24"/>
                <w:szCs w:val="24"/>
              </w:rPr>
            </w:pPr>
            <w:r w:rsidRPr="00BA6609">
              <w:rPr>
                <w:b/>
                <w:sz w:val="24"/>
                <w:szCs w:val="24"/>
              </w:rPr>
              <w:t>Liquidità immediate</w:t>
            </w:r>
          </w:p>
          <w:p w:rsidR="006436A4" w:rsidRPr="00BA6609" w:rsidRDefault="006436A4" w:rsidP="00473F58">
            <w:pPr>
              <w:pStyle w:val="Paragrafoelenco"/>
              <w:numPr>
                <w:ilvl w:val="0"/>
                <w:numId w:val="3"/>
              </w:numPr>
              <w:jc w:val="both"/>
              <w:rPr>
                <w:i/>
                <w:sz w:val="24"/>
                <w:szCs w:val="24"/>
              </w:rPr>
            </w:pPr>
            <w:r w:rsidRPr="00BA6609">
              <w:rPr>
                <w:i/>
                <w:sz w:val="24"/>
                <w:szCs w:val="24"/>
              </w:rPr>
              <w:t>Depositi bancari e postali</w:t>
            </w:r>
          </w:p>
          <w:p w:rsidR="006436A4" w:rsidRPr="00BA6609" w:rsidRDefault="006436A4" w:rsidP="00473F58">
            <w:pPr>
              <w:pStyle w:val="Paragrafoelenco"/>
              <w:numPr>
                <w:ilvl w:val="0"/>
                <w:numId w:val="3"/>
              </w:numPr>
              <w:jc w:val="both"/>
              <w:rPr>
                <w:b/>
                <w:i/>
                <w:sz w:val="24"/>
                <w:szCs w:val="24"/>
              </w:rPr>
            </w:pPr>
            <w:r w:rsidRPr="00BA6609">
              <w:rPr>
                <w:i/>
                <w:sz w:val="24"/>
                <w:szCs w:val="24"/>
              </w:rPr>
              <w:t>Denaro e valori in cassa</w:t>
            </w:r>
          </w:p>
        </w:tc>
        <w:tc>
          <w:tcPr>
            <w:tcW w:w="4202" w:type="dxa"/>
            <w:vMerge/>
          </w:tcPr>
          <w:p w:rsidR="006436A4" w:rsidRDefault="006436A4" w:rsidP="00473F58">
            <w:pPr>
              <w:ind w:left="-81"/>
            </w:pPr>
          </w:p>
        </w:tc>
        <w:tc>
          <w:tcPr>
            <w:tcW w:w="665" w:type="dxa"/>
            <w:gridSpan w:val="2"/>
            <w:vMerge/>
            <w:shd w:val="clear" w:color="auto" w:fill="auto"/>
          </w:tcPr>
          <w:p w:rsidR="006436A4" w:rsidRDefault="006436A4" w:rsidP="00473F58"/>
        </w:tc>
      </w:tr>
      <w:tr w:rsidR="006436A4" w:rsidTr="00473F58">
        <w:trPr>
          <w:trHeight w:val="2820"/>
        </w:trPr>
        <w:tc>
          <w:tcPr>
            <w:tcW w:w="692" w:type="dxa"/>
            <w:vMerge/>
            <w:shd w:val="clear" w:color="auto" w:fill="auto"/>
          </w:tcPr>
          <w:p w:rsidR="006436A4" w:rsidRDefault="006436A4" w:rsidP="00473F58">
            <w:pPr>
              <w:ind w:left="-81"/>
            </w:pPr>
          </w:p>
        </w:tc>
        <w:tc>
          <w:tcPr>
            <w:tcW w:w="4282" w:type="dxa"/>
            <w:gridSpan w:val="2"/>
            <w:vMerge/>
          </w:tcPr>
          <w:p w:rsidR="006436A4" w:rsidRDefault="006436A4" w:rsidP="00473F58">
            <w:pPr>
              <w:ind w:left="-81"/>
            </w:pPr>
          </w:p>
        </w:tc>
        <w:tc>
          <w:tcPr>
            <w:tcW w:w="4202" w:type="dxa"/>
          </w:tcPr>
          <w:p w:rsidR="006436A4" w:rsidRDefault="006436A4" w:rsidP="00473F58">
            <w:pPr>
              <w:ind w:left="-81"/>
              <w:jc w:val="center"/>
              <w:rPr>
                <w:sz w:val="24"/>
                <w:szCs w:val="24"/>
                <w:u w:val="single"/>
              </w:rPr>
            </w:pPr>
            <w:r w:rsidRPr="000B34B0">
              <w:rPr>
                <w:sz w:val="24"/>
                <w:szCs w:val="24"/>
                <w:u w:val="single"/>
              </w:rPr>
              <w:t>PASSIVITA’ CORRENTI</w:t>
            </w:r>
          </w:p>
          <w:p w:rsidR="006436A4" w:rsidRDefault="006436A4" w:rsidP="00473F58">
            <w:pPr>
              <w:ind w:left="-81"/>
              <w:jc w:val="center"/>
              <w:rPr>
                <w:b/>
                <w:i/>
                <w:sz w:val="20"/>
                <w:szCs w:val="20"/>
              </w:rPr>
            </w:pPr>
            <w:r w:rsidRPr="007E2373">
              <w:rPr>
                <w:b/>
                <w:i/>
                <w:sz w:val="20"/>
                <w:szCs w:val="20"/>
              </w:rPr>
              <w:t xml:space="preserve">(Generano flussi finanziari in uscita </w:t>
            </w:r>
            <w:r>
              <w:rPr>
                <w:b/>
                <w:i/>
                <w:sz w:val="20"/>
                <w:szCs w:val="20"/>
              </w:rPr>
              <w:t xml:space="preserve">nel </w:t>
            </w:r>
            <w:r w:rsidRPr="007E2373">
              <w:rPr>
                <w:b/>
                <w:i/>
                <w:sz w:val="20"/>
                <w:szCs w:val="20"/>
              </w:rPr>
              <w:t xml:space="preserve"> breve periodo)</w:t>
            </w:r>
          </w:p>
          <w:p w:rsidR="006436A4" w:rsidRPr="007E2373" w:rsidRDefault="006436A4" w:rsidP="00473F58">
            <w:pPr>
              <w:ind w:left="-81"/>
              <w:jc w:val="center"/>
              <w:rPr>
                <w:b/>
                <w:i/>
                <w:sz w:val="20"/>
                <w:szCs w:val="20"/>
              </w:rPr>
            </w:pPr>
          </w:p>
          <w:p w:rsidR="006436A4" w:rsidRDefault="006436A4" w:rsidP="00473F58">
            <w:pPr>
              <w:pStyle w:val="Paragrafoelenco"/>
              <w:numPr>
                <w:ilvl w:val="0"/>
                <w:numId w:val="2"/>
              </w:numPr>
              <w:jc w:val="both"/>
              <w:rPr>
                <w:i/>
                <w:sz w:val="24"/>
                <w:szCs w:val="24"/>
              </w:rPr>
            </w:pPr>
            <w:r w:rsidRPr="000B34B0">
              <w:rPr>
                <w:i/>
                <w:sz w:val="24"/>
                <w:szCs w:val="24"/>
              </w:rPr>
              <w:t xml:space="preserve">Fondi per rischi e oneri (utilizzabili </w:t>
            </w:r>
            <w:r>
              <w:rPr>
                <w:i/>
                <w:sz w:val="24"/>
                <w:szCs w:val="24"/>
              </w:rPr>
              <w:t>entro</w:t>
            </w:r>
            <w:r w:rsidRPr="000B34B0">
              <w:rPr>
                <w:i/>
                <w:sz w:val="24"/>
                <w:szCs w:val="24"/>
              </w:rPr>
              <w:t xml:space="preserve"> l’esercizio)</w:t>
            </w:r>
          </w:p>
          <w:p w:rsidR="006436A4" w:rsidRPr="000B34B0" w:rsidRDefault="006436A4" w:rsidP="00473F58">
            <w:pPr>
              <w:pStyle w:val="Paragrafoelenco"/>
              <w:numPr>
                <w:ilvl w:val="0"/>
                <w:numId w:val="2"/>
              </w:numPr>
              <w:jc w:val="both"/>
              <w:rPr>
                <w:i/>
                <w:sz w:val="24"/>
                <w:szCs w:val="24"/>
              </w:rPr>
            </w:pPr>
            <w:r w:rsidRPr="000B34B0">
              <w:rPr>
                <w:i/>
                <w:sz w:val="24"/>
                <w:szCs w:val="24"/>
              </w:rPr>
              <w:t xml:space="preserve">Debiti esigibili </w:t>
            </w:r>
            <w:r>
              <w:rPr>
                <w:i/>
                <w:sz w:val="24"/>
                <w:szCs w:val="24"/>
              </w:rPr>
              <w:t>entro</w:t>
            </w:r>
            <w:r w:rsidRPr="000B34B0">
              <w:rPr>
                <w:i/>
                <w:sz w:val="24"/>
                <w:szCs w:val="24"/>
              </w:rPr>
              <w:t xml:space="preserve"> l’esercizio</w:t>
            </w:r>
            <w:r>
              <w:rPr>
                <w:i/>
                <w:sz w:val="24"/>
                <w:szCs w:val="24"/>
              </w:rPr>
              <w:t xml:space="preserve"> verso banche, fornitori , tributari</w:t>
            </w:r>
          </w:p>
          <w:p w:rsidR="006436A4" w:rsidRPr="000B34B0" w:rsidRDefault="006436A4" w:rsidP="00473F58">
            <w:pPr>
              <w:pStyle w:val="Paragrafoelenco"/>
              <w:numPr>
                <w:ilvl w:val="0"/>
                <w:numId w:val="2"/>
              </w:numPr>
              <w:jc w:val="both"/>
              <w:rPr>
                <w:i/>
                <w:sz w:val="24"/>
                <w:szCs w:val="24"/>
              </w:rPr>
            </w:pPr>
            <w:r w:rsidRPr="000B34B0">
              <w:rPr>
                <w:i/>
                <w:sz w:val="24"/>
                <w:szCs w:val="24"/>
              </w:rPr>
              <w:t xml:space="preserve">Ratei e </w:t>
            </w:r>
            <w:r>
              <w:rPr>
                <w:i/>
                <w:sz w:val="24"/>
                <w:szCs w:val="24"/>
              </w:rPr>
              <w:t>riscontri passivi (</w:t>
            </w:r>
            <w:r w:rsidRPr="000B34B0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annu</w:t>
            </w:r>
            <w:r w:rsidRPr="000B34B0">
              <w:rPr>
                <w:i/>
                <w:sz w:val="24"/>
                <w:szCs w:val="24"/>
              </w:rPr>
              <w:t>ali)</w:t>
            </w:r>
          </w:p>
          <w:p w:rsidR="006436A4" w:rsidRPr="000B34B0" w:rsidRDefault="006436A4" w:rsidP="00473F58">
            <w:pPr>
              <w:ind w:left="-81"/>
              <w:jc w:val="both"/>
              <w:rPr>
                <w:sz w:val="24"/>
                <w:szCs w:val="24"/>
              </w:rPr>
            </w:pPr>
          </w:p>
        </w:tc>
        <w:tc>
          <w:tcPr>
            <w:tcW w:w="665" w:type="dxa"/>
            <w:gridSpan w:val="2"/>
            <w:vMerge/>
            <w:shd w:val="clear" w:color="auto" w:fill="auto"/>
          </w:tcPr>
          <w:p w:rsidR="006436A4" w:rsidRDefault="006436A4" w:rsidP="00473F58"/>
        </w:tc>
      </w:tr>
      <w:tr w:rsidR="00473F58" w:rsidTr="00473F58">
        <w:trPr>
          <w:trHeight w:val="645"/>
        </w:trPr>
        <w:tc>
          <w:tcPr>
            <w:tcW w:w="692" w:type="dxa"/>
          </w:tcPr>
          <w:p w:rsidR="00473F58" w:rsidRDefault="00473F58" w:rsidP="00473F58">
            <w:pPr>
              <w:ind w:left="70"/>
            </w:pPr>
          </w:p>
        </w:tc>
        <w:tc>
          <w:tcPr>
            <w:tcW w:w="4275" w:type="dxa"/>
          </w:tcPr>
          <w:p w:rsidR="00473F58" w:rsidRPr="00473F58" w:rsidRDefault="00473F58" w:rsidP="00473F58">
            <w:pPr>
              <w:ind w:left="70"/>
              <w:jc w:val="center"/>
              <w:rPr>
                <w:b/>
              </w:rPr>
            </w:pPr>
            <w:r w:rsidRPr="00473F58">
              <w:rPr>
                <w:b/>
              </w:rPr>
              <w:t>TOTALE IMPIEGHI</w:t>
            </w:r>
          </w:p>
        </w:tc>
        <w:tc>
          <w:tcPr>
            <w:tcW w:w="4215" w:type="dxa"/>
            <w:gridSpan w:val="3"/>
          </w:tcPr>
          <w:p w:rsidR="00473F58" w:rsidRPr="00473F58" w:rsidRDefault="00473F58" w:rsidP="00473F58">
            <w:pPr>
              <w:ind w:left="70"/>
              <w:jc w:val="center"/>
              <w:rPr>
                <w:b/>
              </w:rPr>
            </w:pPr>
            <w:r w:rsidRPr="00473F58">
              <w:rPr>
                <w:b/>
              </w:rPr>
              <w:t xml:space="preserve">TOTALI FONTI </w:t>
            </w:r>
            <w:proofErr w:type="spellStart"/>
            <w:r w:rsidRPr="00473F58">
              <w:rPr>
                <w:b/>
              </w:rPr>
              <w:t>DI</w:t>
            </w:r>
            <w:proofErr w:type="spellEnd"/>
            <w:r w:rsidRPr="00473F58">
              <w:rPr>
                <w:b/>
              </w:rPr>
              <w:t xml:space="preserve"> FINANZIAMENGTO</w:t>
            </w:r>
          </w:p>
        </w:tc>
        <w:tc>
          <w:tcPr>
            <w:tcW w:w="659" w:type="dxa"/>
          </w:tcPr>
          <w:p w:rsidR="00473F58" w:rsidRDefault="00473F58" w:rsidP="00473F58">
            <w:pPr>
              <w:ind w:left="70"/>
            </w:pPr>
          </w:p>
        </w:tc>
      </w:tr>
    </w:tbl>
    <w:p w:rsidR="00473F58" w:rsidRDefault="00705AED" w:rsidP="003C5A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32"/>
          <w:szCs w:val="32"/>
        </w:rPr>
      </w:pPr>
      <w:r>
        <w:rPr>
          <w:rFonts w:ascii="TimesNewRoman,Bold" w:hAnsi="TimesNewRoman,Bold" w:cs="TimesNewRoman,Bold"/>
          <w:b/>
          <w:bCs/>
          <w:noProof/>
          <w:sz w:val="32"/>
          <w:szCs w:val="32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2" type="#_x0000_t202" style="position:absolute;left:0;text-align:left;margin-left:487.8pt;margin-top:214.2pt;width:30pt;height:261pt;z-index:251749376;mso-position-horizontal-relative:text;mso-position-vertical-relative:text" stroked="f">
            <v:textbox style="layout-flow:vertical;mso-layout-flow-alt:bottom-to-top;mso-next-textbox:#_x0000_s1122">
              <w:txbxContent>
                <w:p w:rsidR="002F6743" w:rsidRPr="00AB1DF0" w:rsidRDefault="002F6743" w:rsidP="00EB79F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1DF0">
                    <w:rPr>
                      <w:b/>
                      <w:sz w:val="24"/>
                      <w:szCs w:val="24"/>
                    </w:rPr>
                    <w:t>Flussi finanziari in uscita</w:t>
                  </w:r>
                </w:p>
                <w:p w:rsidR="002F6743" w:rsidRPr="00AB1DF0" w:rsidRDefault="002F6743" w:rsidP="00EB79F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1DF0">
                    <w:rPr>
                      <w:b/>
                      <w:sz w:val="24"/>
                      <w:szCs w:val="24"/>
                    </w:rPr>
                    <w:t>Flussi finanziari in uscita</w:t>
                  </w:r>
                </w:p>
                <w:p w:rsidR="002F6743" w:rsidRDefault="002F6743"/>
              </w:txbxContent>
            </v:textbox>
          </v:shape>
        </w:pict>
      </w:r>
      <w:r>
        <w:rPr>
          <w:rFonts w:ascii="TimesNewRoman,Bold" w:hAnsi="TimesNewRoman,Bold" w:cs="TimesNewRoman,Bold"/>
          <w:b/>
          <w:bCs/>
          <w:noProof/>
          <w:sz w:val="32"/>
          <w:szCs w:val="32"/>
          <w:lang w:eastAsia="it-IT"/>
        </w:rPr>
        <w:pict>
          <v:shape id="_x0000_s1123" type="#_x0000_t202" style="position:absolute;left:0;text-align:left;margin-left:-44.7pt;margin-top:228.45pt;width:28.5pt;height:315.75pt;z-index:251750400;mso-position-horizontal-relative:text;mso-position-vertical-relative:text" stroked="f">
            <v:textbox style="layout-flow:vertical;mso-layout-flow-alt:bottom-to-top">
              <w:txbxContent>
                <w:p w:rsidR="002F6743" w:rsidRPr="00AB1DF0" w:rsidRDefault="002F6743" w:rsidP="00EB79F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1DF0">
                    <w:rPr>
                      <w:b/>
                      <w:sz w:val="24"/>
                      <w:szCs w:val="24"/>
                    </w:rPr>
                    <w:t>Flussi finanziari in entrata</w:t>
                  </w:r>
                </w:p>
                <w:p w:rsidR="002F6743" w:rsidRDefault="002F6743"/>
              </w:txbxContent>
            </v:textbox>
          </v:shape>
        </w:pict>
      </w:r>
    </w:p>
    <w:p w:rsidR="00D12EC2" w:rsidRDefault="00D12EC2" w:rsidP="003C5A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32"/>
          <w:szCs w:val="32"/>
        </w:rPr>
      </w:pPr>
      <w:r w:rsidRPr="003C5A65">
        <w:rPr>
          <w:rFonts w:ascii="TimesNewRoman,Bold" w:hAnsi="TimesNewRoman,Bold" w:cs="TimesNewRoman,Bold"/>
          <w:b/>
          <w:bCs/>
          <w:sz w:val="32"/>
          <w:szCs w:val="32"/>
        </w:rPr>
        <w:lastRenderedPageBreak/>
        <w:t>COME PROCEDERE</w:t>
      </w:r>
    </w:p>
    <w:p w:rsidR="003C5A65" w:rsidRPr="003C5A65" w:rsidRDefault="003C5A65" w:rsidP="003C5A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32"/>
          <w:szCs w:val="32"/>
        </w:rPr>
      </w:pP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Dopo aver spiegato il concetto di schema di Stato Patrimoniale riclassificato e condensato e dopo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 esaminato come esso venga suddiviso in un complesso di poche ma significative voci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raggruppate in base alla loro propensione a trasformarsi in flussi finanziari in entrata o in uscita, il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lavoro dell’analista finanziario continua sulla base di due caratteristiche:</w:t>
      </w: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EC2" w:rsidRPr="003C5A65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5A65">
        <w:rPr>
          <w:rFonts w:ascii="Times New Roman" w:hAnsi="Times New Roman" w:cs="Times New Roman"/>
          <w:b/>
          <w:sz w:val="28"/>
          <w:szCs w:val="28"/>
        </w:rPr>
        <w:t>a) utilizzo di più Stati patrimoniali condensati;</w:t>
      </w:r>
    </w:p>
    <w:p w:rsidR="00D12EC2" w:rsidRPr="003C5A65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5A65">
        <w:rPr>
          <w:rFonts w:ascii="Times New Roman" w:hAnsi="Times New Roman" w:cs="Times New Roman"/>
          <w:b/>
          <w:sz w:val="28"/>
          <w:szCs w:val="28"/>
        </w:rPr>
        <w:t>b) utilizzo di più Stati patrimoniali percentualizzati.</w:t>
      </w: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A65" w:rsidRPr="003C5A65" w:rsidRDefault="003C5A65" w:rsidP="003C5A6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P</w:t>
      </w:r>
      <w:r w:rsidR="00D12EC2" w:rsidRPr="003C5A65">
        <w:rPr>
          <w:rFonts w:ascii="TimesNewRoman,Bold" w:hAnsi="TimesNewRoman,Bold" w:cs="TimesNewRoman,Bold"/>
          <w:b/>
          <w:bCs/>
          <w:sz w:val="24"/>
          <w:szCs w:val="24"/>
        </w:rPr>
        <w:t xml:space="preserve">unto a) </w:t>
      </w:r>
    </w:p>
    <w:p w:rsidR="00D12EC2" w:rsidRPr="003C5A65" w:rsidRDefault="00D12EC2" w:rsidP="003C5A65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A65">
        <w:rPr>
          <w:rFonts w:ascii="Times New Roman" w:hAnsi="Times New Roman" w:cs="Times New Roman"/>
          <w:sz w:val="24"/>
          <w:szCs w:val="24"/>
        </w:rPr>
        <w:t>l’analista finanziario non può limitarsi all’analisi di un singolo bilancio di</w:t>
      </w:r>
    </w:p>
    <w:p w:rsidR="003C5A65" w:rsidRDefault="00D12EC2" w:rsidP="003C5A6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esercizio, ma deve disporre dello Stato Patrimoniale almeno degli ultimi tre esercizi. </w:t>
      </w:r>
    </w:p>
    <w:p w:rsidR="00D12EC2" w:rsidRDefault="00D12EC2" w:rsidP="003C5A65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</w:t>
      </w:r>
      <w:r w:rsidR="003C5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disponibilità di una serie cronologica di Stati patrimoniali l’analista è in grado di delineare una</w:t>
      </w:r>
      <w:r w:rsidR="003C5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prima caratteristica qualitativa della situazione finanziaria e patrimoniale dell’impresa.</w:t>
      </w:r>
    </w:p>
    <w:p w:rsidR="00D12EC2" w:rsidRDefault="00D12EC2" w:rsidP="003C5A65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tratta pur sempre di una rappresentazione non perfetta della dinamica finanziaria dell’impresa in</w:t>
      </w:r>
      <w:r w:rsidR="003C5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quanto l’analista ha una serie cronologica di situazioni riferite tutte allo stesso periodo di tempo,che coincidono solitamente con la chiusura dell’esercizio sociale, ma essa è uno strumento che può</w:t>
      </w:r>
      <w:r w:rsidR="003C5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rivelarsi utile per individuare l’evoluzione della situazione finanziaria dell’impresa nel passato</w:t>
      </w:r>
      <w:r w:rsidR="003C5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appena concluso e nello stesso tempo permette di prevedere quali potranno essere gli sviluppi</w:t>
      </w:r>
      <w:r w:rsidR="003C5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nell’immediato futuro.</w:t>
      </w: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612" w:rsidRPr="00DE7612" w:rsidRDefault="00DE7612" w:rsidP="00DE76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612">
        <w:rPr>
          <w:rFonts w:ascii="TimesNewRoman,Bold" w:hAnsi="TimesNewRoman,Bold" w:cs="TimesNewRoman,Bold"/>
          <w:b/>
          <w:bCs/>
          <w:sz w:val="24"/>
          <w:szCs w:val="24"/>
        </w:rPr>
        <w:t>P</w:t>
      </w:r>
      <w:r w:rsidR="00D12EC2" w:rsidRPr="00DE7612">
        <w:rPr>
          <w:rFonts w:ascii="TimesNewRoman,Bold" w:hAnsi="TimesNewRoman,Bold" w:cs="TimesNewRoman,Bold"/>
          <w:b/>
          <w:bCs/>
          <w:sz w:val="24"/>
          <w:szCs w:val="24"/>
        </w:rPr>
        <w:t xml:space="preserve">unto b) </w:t>
      </w:r>
    </w:p>
    <w:p w:rsidR="00D12EC2" w:rsidRPr="00DE7612" w:rsidRDefault="00D12EC2" w:rsidP="00DE7612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612">
        <w:rPr>
          <w:rFonts w:ascii="Times New Roman" w:hAnsi="Times New Roman" w:cs="Times New Roman"/>
          <w:sz w:val="24"/>
          <w:szCs w:val="24"/>
        </w:rPr>
        <w:t>risulta particolarmente utile all’analista finanziario l’osservazione degli Stati</w:t>
      </w:r>
    </w:p>
    <w:p w:rsidR="00D12EC2" w:rsidRDefault="00D12EC2" w:rsidP="00DE7612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patrimoniali condensati in cui i valori delle singole componenti dello Stato patrimoniale condensato</w:t>
      </w:r>
      <w:r w:rsidR="00DE76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sono espressi come percentuali del totale.</w:t>
      </w:r>
    </w:p>
    <w:p w:rsidR="00D12EC2" w:rsidRDefault="00D12EC2" w:rsidP="00DE76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totale è ovviamente il totale degli impieghi o quello, dello stesso valore, delle fonti di</w:t>
      </w:r>
    </w:p>
    <w:p w:rsidR="00D12EC2" w:rsidRDefault="00D12EC2" w:rsidP="00DE76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finanziamento.</w:t>
      </w: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Nella fase delineata dal punto b) l’analista dovrà pertanto misurare l’</w:t>
      </w:r>
      <w:r w:rsidRPr="00CB1A58">
        <w:rPr>
          <w:rFonts w:ascii="Times New Roman" w:hAnsi="Times New Roman" w:cs="Times New Roman"/>
          <w:sz w:val="24"/>
          <w:szCs w:val="24"/>
          <w:u w:val="single"/>
        </w:rPr>
        <w:t>incidenza</w:t>
      </w:r>
      <w:r>
        <w:rPr>
          <w:rFonts w:ascii="Times New Roman" w:hAnsi="Times New Roman" w:cs="Times New Roman"/>
          <w:sz w:val="24"/>
          <w:szCs w:val="24"/>
        </w:rPr>
        <w:t xml:space="preserve"> percentuale delle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disponibilità liquide immediate sul totale degli impieghi e lo stesso dovrà fare per le disponibilità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liquide differite, le rimanenze e le immobilizzazioni per quanto riguarda gli impieghi e l’incidenza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percentuale delle passività correnti, delle passività a media-lunga scadenza e dei mezzi di terzi per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quanto riguarda le fonti di finanziamento.</w:t>
      </w:r>
    </w:p>
    <w:p w:rsidR="00DE7612" w:rsidRDefault="00DE761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l’utilizzazione dello Stato Patrimoniale percentualizzato l’analista finanziario potrà meglio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comparare nel tempo l’incidenza delle diverse componenti che vanno a costituire lo Stato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Patrimoniale condensato, annullando la distorsione nei valori assoluti dovuta alla possibile presenza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fenomeni inflattivi o al mutamento dimensionale dell’impresa.</w:t>
      </w: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1FB" w:rsidRDefault="000101FB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1FB" w:rsidRDefault="000101FB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Così, a titolo di esempio, se si volesse individuare la misura dell’indebitamento a breve termine di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un’impresa che nel corso di due esercizi abbia subito un notevole sviluppo nelle dimensioni</w:t>
      </w:r>
    </w:p>
    <w:p w:rsidR="00D12EC2" w:rsidRDefault="00D12EC2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aziendali, come nella tabella seguente:</w:t>
      </w:r>
    </w:p>
    <w:p w:rsidR="003C5A65" w:rsidRDefault="003C5A65" w:rsidP="00D12E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09"/>
        <w:gridCol w:w="1033"/>
        <w:gridCol w:w="1033"/>
        <w:gridCol w:w="2959"/>
        <w:gridCol w:w="1079"/>
        <w:gridCol w:w="1153"/>
      </w:tblGrid>
      <w:tr w:rsidR="003C5A65" w:rsidTr="003C5A65">
        <w:trPr>
          <w:trHeight w:val="495"/>
        </w:trPr>
        <w:tc>
          <w:tcPr>
            <w:tcW w:w="2309" w:type="dxa"/>
          </w:tcPr>
          <w:p w:rsidR="003C5A65" w:rsidRPr="003C5A65" w:rsidRDefault="003C5A65" w:rsidP="003C5A65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</w:t>
            </w:r>
          </w:p>
        </w:tc>
        <w:tc>
          <w:tcPr>
            <w:tcW w:w="1033" w:type="dxa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x+1</w:t>
            </w:r>
          </w:p>
        </w:tc>
        <w:tc>
          <w:tcPr>
            <w:tcW w:w="2959" w:type="dxa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</w:t>
            </w:r>
          </w:p>
        </w:tc>
        <w:tc>
          <w:tcPr>
            <w:tcW w:w="1153" w:type="dxa"/>
          </w:tcPr>
          <w:p w:rsidR="003C5A65" w:rsidRPr="003C5A65" w:rsidRDefault="003C5A65" w:rsidP="003C5A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x+1</w:t>
            </w:r>
          </w:p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</w:p>
        </w:tc>
      </w:tr>
      <w:tr w:rsidR="003C5A65" w:rsidTr="003C5A65">
        <w:trPr>
          <w:trHeight w:val="495"/>
        </w:trPr>
        <w:tc>
          <w:tcPr>
            <w:tcW w:w="2309" w:type="dxa"/>
            <w:vAlign w:val="center"/>
          </w:tcPr>
          <w:p w:rsidR="003C5A65" w:rsidRPr="003C5A65" w:rsidRDefault="003C5A65" w:rsidP="003C5A65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33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959" w:type="dxa"/>
            <w:vAlign w:val="center"/>
          </w:tcPr>
          <w:p w:rsidR="003C5A65" w:rsidRPr="003C5A65" w:rsidRDefault="003C5A65" w:rsidP="003C5A65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correnti</w:t>
            </w:r>
          </w:p>
        </w:tc>
        <w:tc>
          <w:tcPr>
            <w:tcW w:w="1079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3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3C5A65" w:rsidTr="003C5A65">
        <w:trPr>
          <w:trHeight w:val="540"/>
        </w:trPr>
        <w:tc>
          <w:tcPr>
            <w:tcW w:w="2309" w:type="dxa"/>
            <w:vAlign w:val="center"/>
          </w:tcPr>
          <w:p w:rsidR="003C5A65" w:rsidRPr="003C5A65" w:rsidRDefault="003C5A65" w:rsidP="003C5A65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033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2959" w:type="dxa"/>
            <w:vAlign w:val="center"/>
          </w:tcPr>
          <w:p w:rsidR="003C5A65" w:rsidRPr="003C5A65" w:rsidRDefault="003C5A65" w:rsidP="003C5A65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a media-lunga scadenza</w:t>
            </w:r>
          </w:p>
        </w:tc>
        <w:tc>
          <w:tcPr>
            <w:tcW w:w="1079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3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3C5A65" w:rsidTr="003C5A65">
        <w:trPr>
          <w:trHeight w:val="589"/>
        </w:trPr>
        <w:tc>
          <w:tcPr>
            <w:tcW w:w="2309" w:type="dxa"/>
            <w:vAlign w:val="center"/>
          </w:tcPr>
          <w:p w:rsidR="003C5A65" w:rsidRPr="003C5A65" w:rsidRDefault="003C5A65" w:rsidP="003C5A65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3C5A65" w:rsidRPr="003C5A65" w:rsidRDefault="003C5A65" w:rsidP="003C5A65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Mezzi propri</w:t>
            </w:r>
          </w:p>
        </w:tc>
        <w:tc>
          <w:tcPr>
            <w:tcW w:w="1079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3" w:type="dxa"/>
            <w:vAlign w:val="center"/>
          </w:tcPr>
          <w:p w:rsidR="003C5A65" w:rsidRPr="003C5A65" w:rsidRDefault="003C5A65" w:rsidP="003C5A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</w:p>
        </w:tc>
      </w:tr>
      <w:tr w:rsidR="003C5A65" w:rsidTr="003C5A65">
        <w:trPr>
          <w:trHeight w:val="495"/>
        </w:trPr>
        <w:tc>
          <w:tcPr>
            <w:tcW w:w="2309" w:type="dxa"/>
          </w:tcPr>
          <w:p w:rsidR="003C5A65" w:rsidRPr="003C5A65" w:rsidRDefault="003C5A65" w:rsidP="003C5A65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33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959" w:type="dxa"/>
          </w:tcPr>
          <w:p w:rsidR="003C5A65" w:rsidRPr="003C5A65" w:rsidRDefault="003C5A65" w:rsidP="003C5A65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FONTI</w:t>
            </w:r>
          </w:p>
        </w:tc>
        <w:tc>
          <w:tcPr>
            <w:tcW w:w="1079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53" w:type="dxa"/>
            <w:vAlign w:val="center"/>
          </w:tcPr>
          <w:p w:rsidR="003C5A65" w:rsidRPr="003C5A65" w:rsidRDefault="003C5A65" w:rsidP="003C5A65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:rsidR="00BA03F1" w:rsidRDefault="00BA03F1"/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09"/>
        <w:gridCol w:w="1033"/>
        <w:gridCol w:w="1033"/>
        <w:gridCol w:w="2959"/>
        <w:gridCol w:w="1079"/>
        <w:gridCol w:w="1153"/>
      </w:tblGrid>
      <w:tr w:rsidR="00BA03F1" w:rsidTr="001115F4">
        <w:trPr>
          <w:trHeight w:val="495"/>
        </w:trPr>
        <w:tc>
          <w:tcPr>
            <w:tcW w:w="2309" w:type="dxa"/>
          </w:tcPr>
          <w:p w:rsidR="00BA03F1" w:rsidRPr="003C5A65" w:rsidRDefault="00BA03F1" w:rsidP="001115F4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</w:tcPr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</w:t>
            </w:r>
          </w:p>
        </w:tc>
        <w:tc>
          <w:tcPr>
            <w:tcW w:w="1033" w:type="dxa"/>
          </w:tcPr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x+1</w:t>
            </w:r>
          </w:p>
        </w:tc>
        <w:tc>
          <w:tcPr>
            <w:tcW w:w="2959" w:type="dxa"/>
          </w:tcPr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</w:t>
            </w:r>
          </w:p>
        </w:tc>
        <w:tc>
          <w:tcPr>
            <w:tcW w:w="1153" w:type="dxa"/>
          </w:tcPr>
          <w:p w:rsidR="00BA03F1" w:rsidRPr="003C5A65" w:rsidRDefault="00BA03F1" w:rsidP="001115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x+1</w:t>
            </w:r>
          </w:p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</w:p>
        </w:tc>
      </w:tr>
      <w:tr w:rsidR="00BA03F1" w:rsidTr="001115F4">
        <w:trPr>
          <w:trHeight w:val="495"/>
        </w:trPr>
        <w:tc>
          <w:tcPr>
            <w:tcW w:w="2309" w:type="dxa"/>
            <w:vAlign w:val="center"/>
          </w:tcPr>
          <w:p w:rsidR="00BA03F1" w:rsidRPr="003C5A65" w:rsidRDefault="00BA03F1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BA03F1" w:rsidRPr="003C5A65" w:rsidRDefault="00BA03F1" w:rsidP="00BA03F1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33" w:type="dxa"/>
            <w:vAlign w:val="center"/>
          </w:tcPr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959" w:type="dxa"/>
            <w:vAlign w:val="center"/>
          </w:tcPr>
          <w:p w:rsidR="00BA03F1" w:rsidRPr="003C5A65" w:rsidRDefault="00BA03F1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correnti</w:t>
            </w:r>
          </w:p>
        </w:tc>
        <w:tc>
          <w:tcPr>
            <w:tcW w:w="1079" w:type="dxa"/>
            <w:vAlign w:val="center"/>
          </w:tcPr>
          <w:p w:rsidR="00BA03F1" w:rsidRPr="003C5A65" w:rsidRDefault="00BA03F1" w:rsidP="00BA03F1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53" w:type="dxa"/>
            <w:vAlign w:val="center"/>
          </w:tcPr>
          <w:p w:rsidR="00BA03F1" w:rsidRPr="003C5A65" w:rsidRDefault="00BA03F1" w:rsidP="00BA03F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A03F1" w:rsidTr="001115F4">
        <w:trPr>
          <w:trHeight w:val="540"/>
        </w:trPr>
        <w:tc>
          <w:tcPr>
            <w:tcW w:w="2309" w:type="dxa"/>
            <w:vAlign w:val="center"/>
          </w:tcPr>
          <w:p w:rsidR="00BA03F1" w:rsidRPr="003C5A65" w:rsidRDefault="00BA03F1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BA03F1" w:rsidRPr="003C5A65" w:rsidRDefault="00BA03F1" w:rsidP="00BA03F1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33" w:type="dxa"/>
            <w:vAlign w:val="center"/>
          </w:tcPr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959" w:type="dxa"/>
            <w:vAlign w:val="center"/>
          </w:tcPr>
          <w:p w:rsidR="00BA03F1" w:rsidRPr="003C5A65" w:rsidRDefault="00BA03F1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a media-lunga scadenza</w:t>
            </w:r>
          </w:p>
        </w:tc>
        <w:tc>
          <w:tcPr>
            <w:tcW w:w="1079" w:type="dxa"/>
            <w:vAlign w:val="center"/>
          </w:tcPr>
          <w:p w:rsidR="00BA03F1" w:rsidRPr="003C5A65" w:rsidRDefault="00BA03F1" w:rsidP="00BA03F1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53" w:type="dxa"/>
            <w:vAlign w:val="center"/>
          </w:tcPr>
          <w:p w:rsidR="00BA03F1" w:rsidRPr="003C5A65" w:rsidRDefault="00BA03F1" w:rsidP="00BA03F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</w:tr>
      <w:tr w:rsidR="00BA03F1" w:rsidTr="001115F4">
        <w:trPr>
          <w:trHeight w:val="589"/>
        </w:trPr>
        <w:tc>
          <w:tcPr>
            <w:tcW w:w="2309" w:type="dxa"/>
            <w:vAlign w:val="center"/>
          </w:tcPr>
          <w:p w:rsidR="00BA03F1" w:rsidRPr="003C5A65" w:rsidRDefault="00BA03F1" w:rsidP="001115F4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BA03F1" w:rsidRPr="003C5A65" w:rsidRDefault="00BA03F1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Mezzi propri</w:t>
            </w:r>
          </w:p>
        </w:tc>
        <w:tc>
          <w:tcPr>
            <w:tcW w:w="1079" w:type="dxa"/>
            <w:vAlign w:val="center"/>
          </w:tcPr>
          <w:p w:rsidR="00BA03F1" w:rsidRPr="003C5A65" w:rsidRDefault="00BA03F1" w:rsidP="00BA03F1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53" w:type="dxa"/>
            <w:vAlign w:val="center"/>
          </w:tcPr>
          <w:p w:rsidR="00BA03F1" w:rsidRPr="003C5A65" w:rsidRDefault="00BA03F1" w:rsidP="001115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</w:p>
        </w:tc>
      </w:tr>
      <w:tr w:rsidR="00BA03F1" w:rsidTr="001115F4">
        <w:trPr>
          <w:trHeight w:val="495"/>
        </w:trPr>
        <w:tc>
          <w:tcPr>
            <w:tcW w:w="2309" w:type="dxa"/>
          </w:tcPr>
          <w:p w:rsidR="00BA03F1" w:rsidRPr="003C5A65" w:rsidRDefault="00BA03F1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BA03F1" w:rsidRPr="003C5A65" w:rsidRDefault="00BA03F1" w:rsidP="00BA03F1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33" w:type="dxa"/>
            <w:vAlign w:val="center"/>
          </w:tcPr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59" w:type="dxa"/>
          </w:tcPr>
          <w:p w:rsidR="00BA03F1" w:rsidRPr="003C5A65" w:rsidRDefault="00BA03F1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FONTI</w:t>
            </w:r>
          </w:p>
        </w:tc>
        <w:tc>
          <w:tcPr>
            <w:tcW w:w="1079" w:type="dxa"/>
            <w:vAlign w:val="center"/>
          </w:tcPr>
          <w:p w:rsidR="00BA03F1" w:rsidRPr="003C5A65" w:rsidRDefault="00BA03F1" w:rsidP="00BA03F1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3" w:type="dxa"/>
            <w:vAlign w:val="center"/>
          </w:tcPr>
          <w:p w:rsidR="00BA03F1" w:rsidRPr="003C5A65" w:rsidRDefault="00BA03F1" w:rsidP="001115F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BA03F1" w:rsidRDefault="00BA03F1"/>
    <w:p w:rsidR="00BA03F1" w:rsidRDefault="00BA03F1" w:rsidP="00BA03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l’analista finanziario, più che a sottolineare il fatto che </w:t>
      </w:r>
      <w:r w:rsidRPr="00BA03F1">
        <w:rPr>
          <w:rFonts w:ascii="Times New Roman" w:hAnsi="Times New Roman" w:cs="Times New Roman"/>
          <w:b/>
          <w:sz w:val="24"/>
          <w:szCs w:val="24"/>
          <w:u w:val="single"/>
        </w:rPr>
        <w:t>le passività correnti</w:t>
      </w:r>
      <w:r>
        <w:rPr>
          <w:rFonts w:ascii="Times New Roman" w:hAnsi="Times New Roman" w:cs="Times New Roman"/>
          <w:sz w:val="24"/>
          <w:szCs w:val="24"/>
        </w:rPr>
        <w:t xml:space="preserve"> siano passate da 400 a</w:t>
      </w:r>
    </w:p>
    <w:p w:rsidR="00BA03F1" w:rsidRDefault="00BA03F1" w:rsidP="00BA03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500 in valore assoluto, darà maggiore rilevanza al fatto della loro incidenza percentuale che è</w:t>
      </w:r>
    </w:p>
    <w:p w:rsidR="00BA03F1" w:rsidRDefault="00BA03F1" w:rsidP="00BA03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passata dal 40% del totale delle fonti di finanziamento nel primo esercizio al 25% nel secondo.</w:t>
      </w:r>
    </w:p>
    <w:p w:rsidR="00BA03F1" w:rsidRDefault="00BA03F1" w:rsidP="00BA03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3F1" w:rsidRDefault="00BA03F1" w:rsidP="00BA03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Allo scopo di raggiungere l’equilibrio finanziario l’impresa deve porsi l’obiettivo di:</w:t>
      </w:r>
    </w:p>
    <w:p w:rsidR="00BA03F1" w:rsidRPr="00BA03F1" w:rsidRDefault="00BA03F1" w:rsidP="00BA03F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3F1">
        <w:rPr>
          <w:rFonts w:ascii="Times New Roman" w:hAnsi="Times New Roman" w:cs="Times New Roman"/>
          <w:sz w:val="24"/>
          <w:szCs w:val="24"/>
        </w:rPr>
        <w:t>far corrispondere il più possibile il valore delle fonti di finanziamento durature (mezzi propri</w:t>
      </w:r>
    </w:p>
    <w:p w:rsidR="00BA03F1" w:rsidRDefault="00BA03F1" w:rsidP="00BA03F1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e debiti a medio lungo termine) agli impieghi permanenti (le immobilizzazioni;</w:t>
      </w:r>
    </w:p>
    <w:p w:rsidR="00BA03F1" w:rsidRDefault="00BA03F1" w:rsidP="00BA03F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3F1">
        <w:rPr>
          <w:rFonts w:ascii="Times New Roman" w:hAnsi="Times New Roman" w:cs="Times New Roman"/>
          <w:sz w:val="24"/>
          <w:szCs w:val="24"/>
        </w:rPr>
        <w:t>far corrispondere tra di loro fonti di finanziamento a breve e impieghi a breve.</w:t>
      </w:r>
    </w:p>
    <w:p w:rsidR="00BA03F1" w:rsidRPr="00BA03F1" w:rsidRDefault="00BA03F1" w:rsidP="00BA03F1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3F1" w:rsidRDefault="00BA03F1" w:rsidP="00BA03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L’esistenza di un equilibrio come sopra precisato è assai importante per evitare tensioni di natura</w:t>
      </w:r>
    </w:p>
    <w:p w:rsidR="00BA03F1" w:rsidRDefault="00BA03F1" w:rsidP="00BA03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finanziaria che possono creare seri problemi all’azienda. Niente è più pericoloso di una situazione</w:t>
      </w:r>
    </w:p>
    <w:p w:rsidR="00BA03F1" w:rsidRDefault="00BA03F1" w:rsidP="00BA03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>
        <w:rPr>
          <w:rFonts w:ascii="TimesNewRoman,Bold" w:hAnsi="TimesNewRoman,Bold" w:cs="TimesNewRoman,Bold"/>
          <w:b/>
          <w:bCs/>
          <w:sz w:val="24"/>
          <w:szCs w:val="24"/>
        </w:rPr>
        <w:t>flussi di cassa non equilibrati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03F1" w:rsidRDefault="00BA03F1" w:rsidP="00BA03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le fonti di finanziamento a breve sono prevalenti nella composizione del passivo, l’esigenza del</w:t>
      </w:r>
    </w:p>
    <w:p w:rsidR="00BA03F1" w:rsidRDefault="00BA03F1" w:rsidP="00BA03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loro rimborso può portare l’impresa al tracollo, in quanto ben difficilmente gli impieghi di natura</w:t>
      </w:r>
    </w:p>
    <w:p w:rsidR="00BA03F1" w:rsidRDefault="00BA03F1" w:rsidP="00BA03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permanente potranno essere liquidati in tempi brevi.</w:t>
      </w:r>
    </w:p>
    <w:p w:rsidR="00205DEB" w:rsidRDefault="00205DEB" w:rsidP="00205DEB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lastRenderedPageBreak/>
        <w:t>3 – UN’APPLICAZIONE PRATICA</w:t>
      </w:r>
    </w:p>
    <w:p w:rsidR="00205DEB" w:rsidRDefault="00205DEB" w:rsidP="00205DEB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205DEB" w:rsidRDefault="00205DEB" w:rsidP="00205D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supponga di disporre di tre Stati Patrimoniali consecutivi opportunamente riclassificati e</w:t>
      </w:r>
    </w:p>
    <w:p w:rsidR="00205DEB" w:rsidRDefault="00205DEB" w:rsidP="00205D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condensati di un’azienda come dai seguenti prospetti: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09"/>
        <w:gridCol w:w="1033"/>
        <w:gridCol w:w="2959"/>
        <w:gridCol w:w="1079"/>
      </w:tblGrid>
      <w:tr w:rsidR="004B22C1" w:rsidTr="001115F4">
        <w:trPr>
          <w:trHeight w:val="495"/>
        </w:trPr>
        <w:tc>
          <w:tcPr>
            <w:tcW w:w="7380" w:type="dxa"/>
            <w:gridSpan w:val="4"/>
            <w:vAlign w:val="center"/>
          </w:tcPr>
          <w:p w:rsidR="004B22C1" w:rsidRPr="003C5A65" w:rsidRDefault="004B22C1" w:rsidP="00111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Stato patrimoniale condensato al 31/12 dell’anno X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immediate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31.800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4B22C1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differite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208.490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correnti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218.700</w:t>
            </w:r>
          </w:p>
        </w:tc>
      </w:tr>
      <w:tr w:rsidR="004B22C1" w:rsidRPr="004B22C1" w:rsidTr="001115F4">
        <w:trPr>
          <w:trHeight w:val="540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sz w:val="20"/>
                <w:szCs w:val="20"/>
              </w:rPr>
              <w:t>Rimanenze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83.500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a media-lunga scadenza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123.410</w:t>
            </w:r>
          </w:p>
        </w:tc>
      </w:tr>
      <w:tr w:rsidR="004B22C1" w:rsidRPr="004B22C1" w:rsidTr="001115F4">
        <w:trPr>
          <w:trHeight w:val="589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218.450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Mezzi propri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200.130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542.240</w:t>
            </w:r>
          </w:p>
        </w:tc>
        <w:tc>
          <w:tcPr>
            <w:tcW w:w="295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FONTI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542.240</w:t>
            </w:r>
          </w:p>
        </w:tc>
      </w:tr>
    </w:tbl>
    <w:p w:rsidR="00205DEB" w:rsidRPr="004B22C1" w:rsidRDefault="00205DEB" w:rsidP="00205DEB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09"/>
        <w:gridCol w:w="1033"/>
        <w:gridCol w:w="2959"/>
        <w:gridCol w:w="1079"/>
      </w:tblGrid>
      <w:tr w:rsidR="004B22C1" w:rsidRPr="004B22C1" w:rsidTr="001115F4">
        <w:trPr>
          <w:trHeight w:val="495"/>
        </w:trPr>
        <w:tc>
          <w:tcPr>
            <w:tcW w:w="7380" w:type="dxa"/>
            <w:gridSpan w:val="4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Stato patrimoniale condensato al 31/12 dell’anno X+1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immediate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48.100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differite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335.100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correnti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430.100</w:t>
            </w:r>
          </w:p>
        </w:tc>
      </w:tr>
      <w:tr w:rsidR="004B22C1" w:rsidRPr="004B22C1" w:rsidTr="001115F4">
        <w:trPr>
          <w:trHeight w:val="540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sz w:val="20"/>
                <w:szCs w:val="20"/>
              </w:rPr>
              <w:t>Rimanenze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120.750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a media-lunga scadenza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195.600</w:t>
            </w:r>
          </w:p>
        </w:tc>
      </w:tr>
      <w:tr w:rsidR="004B22C1" w:rsidRPr="004B22C1" w:rsidTr="001115F4">
        <w:trPr>
          <w:trHeight w:val="589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370.500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Mezzi propri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248.750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874.450</w:t>
            </w:r>
          </w:p>
        </w:tc>
        <w:tc>
          <w:tcPr>
            <w:tcW w:w="295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FONTI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874.450</w:t>
            </w:r>
          </w:p>
        </w:tc>
      </w:tr>
    </w:tbl>
    <w:p w:rsidR="00205DEB" w:rsidRPr="004B22C1" w:rsidRDefault="00205DEB" w:rsidP="00205DEB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09"/>
        <w:gridCol w:w="1033"/>
        <w:gridCol w:w="2959"/>
        <w:gridCol w:w="1079"/>
      </w:tblGrid>
      <w:tr w:rsidR="004B22C1" w:rsidRPr="004B22C1" w:rsidTr="001115F4">
        <w:trPr>
          <w:trHeight w:val="495"/>
        </w:trPr>
        <w:tc>
          <w:tcPr>
            <w:tcW w:w="7380" w:type="dxa"/>
            <w:gridSpan w:val="4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Stato patrimoniale condensato al 31/12 dell’anno X+2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immediate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150.800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differite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390.400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correnti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420.500</w:t>
            </w:r>
          </w:p>
        </w:tc>
      </w:tr>
      <w:tr w:rsidR="004B22C1" w:rsidRPr="004B22C1" w:rsidTr="001115F4">
        <w:trPr>
          <w:trHeight w:val="540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sz w:val="20"/>
                <w:szCs w:val="20"/>
              </w:rPr>
              <w:t>Rimanenze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131.000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a media-lunga scadenza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230.400</w:t>
            </w:r>
          </w:p>
        </w:tc>
      </w:tr>
      <w:tr w:rsidR="004B22C1" w:rsidRPr="004B22C1" w:rsidTr="001115F4">
        <w:trPr>
          <w:trHeight w:val="589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470.500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Mezzi propri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469.800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1.142.700</w:t>
            </w:r>
          </w:p>
        </w:tc>
        <w:tc>
          <w:tcPr>
            <w:tcW w:w="295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FONTI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1.142.700</w:t>
            </w:r>
          </w:p>
        </w:tc>
      </w:tr>
    </w:tbl>
    <w:p w:rsidR="004B22C1" w:rsidRPr="004B22C1" w:rsidRDefault="004B22C1" w:rsidP="00205DEB">
      <w:pPr>
        <w:rPr>
          <w:rFonts w:ascii="Times New Roman" w:hAnsi="Times New Roman" w:cs="Times New Roman"/>
          <w:sz w:val="20"/>
          <w:szCs w:val="20"/>
        </w:rPr>
      </w:pPr>
    </w:p>
    <w:p w:rsidR="00205DEB" w:rsidRDefault="00205DEB" w:rsidP="00205DEB">
      <w:pPr>
        <w:rPr>
          <w:rFonts w:ascii="Times New Roman" w:hAnsi="Times New Roman" w:cs="Times New Roman"/>
          <w:sz w:val="24"/>
          <w:szCs w:val="24"/>
        </w:rPr>
      </w:pPr>
    </w:p>
    <w:p w:rsidR="004B22C1" w:rsidRDefault="004B22C1" w:rsidP="004B22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L’analista procede alla percentualizzazione dello Stato Patrimoniale dei tre esercizi sopra riportati</w:t>
      </w:r>
    </w:p>
    <w:p w:rsidR="004B22C1" w:rsidRDefault="004B22C1" w:rsidP="004B22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cui è evidenziata l’incidenza percentuale delle disponibilità liquide immediate e differite, delle</w:t>
      </w:r>
    </w:p>
    <w:p w:rsidR="004B22C1" w:rsidRDefault="004B22C1" w:rsidP="004B22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rimanenze e delle immobilizzazioni sul totale degli impieghi e delle passività correnti, a medio e</w:t>
      </w:r>
    </w:p>
    <w:p w:rsidR="004B22C1" w:rsidRDefault="004B22C1" w:rsidP="004B2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lungo termine e dei mezzi propri sul totale delle fonti.</w:t>
      </w:r>
    </w:p>
    <w:p w:rsidR="004B22C1" w:rsidRDefault="004B22C1" w:rsidP="00205DE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09"/>
        <w:gridCol w:w="1033"/>
        <w:gridCol w:w="2959"/>
        <w:gridCol w:w="1079"/>
      </w:tblGrid>
      <w:tr w:rsidR="004B22C1" w:rsidTr="001115F4">
        <w:trPr>
          <w:trHeight w:val="495"/>
        </w:trPr>
        <w:tc>
          <w:tcPr>
            <w:tcW w:w="7380" w:type="dxa"/>
            <w:gridSpan w:val="4"/>
            <w:vAlign w:val="center"/>
          </w:tcPr>
          <w:p w:rsidR="004B22C1" w:rsidRPr="003C5A65" w:rsidRDefault="004B22C1" w:rsidP="00111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Stato patrimoniale condensato al 31/12 dell’anno X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immediate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5.86%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differite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38.45%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correnti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40.33%</w:t>
            </w:r>
          </w:p>
        </w:tc>
      </w:tr>
      <w:tr w:rsidR="004B22C1" w:rsidRPr="004B22C1" w:rsidTr="001115F4">
        <w:trPr>
          <w:trHeight w:val="540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sz w:val="20"/>
                <w:szCs w:val="20"/>
              </w:rPr>
              <w:t>Rimanenze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15.40%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a media-lunga scadenza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22.76%</w:t>
            </w:r>
          </w:p>
        </w:tc>
      </w:tr>
      <w:tr w:rsidR="004B22C1" w:rsidRPr="004B22C1" w:rsidTr="001115F4">
        <w:trPr>
          <w:trHeight w:val="589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40.29%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Mezzi propri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36.91%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100.00%</w:t>
            </w:r>
          </w:p>
        </w:tc>
        <w:tc>
          <w:tcPr>
            <w:tcW w:w="295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FONTI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100.00%</w:t>
            </w:r>
          </w:p>
        </w:tc>
      </w:tr>
    </w:tbl>
    <w:p w:rsidR="004B22C1" w:rsidRPr="004B22C1" w:rsidRDefault="004B22C1" w:rsidP="004B22C1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09"/>
        <w:gridCol w:w="1033"/>
        <w:gridCol w:w="2959"/>
        <w:gridCol w:w="1079"/>
      </w:tblGrid>
      <w:tr w:rsidR="004B22C1" w:rsidRPr="004B22C1" w:rsidTr="001115F4">
        <w:trPr>
          <w:trHeight w:val="495"/>
        </w:trPr>
        <w:tc>
          <w:tcPr>
            <w:tcW w:w="7380" w:type="dxa"/>
            <w:gridSpan w:val="4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Stato patrimoniale condensato al 31/12 dell’anno X+1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immediate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5.50%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differite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38.32%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correnti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49.19%</w:t>
            </w:r>
          </w:p>
        </w:tc>
      </w:tr>
      <w:tr w:rsidR="004B22C1" w:rsidRPr="004B22C1" w:rsidTr="001115F4">
        <w:trPr>
          <w:trHeight w:val="540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sz w:val="20"/>
                <w:szCs w:val="20"/>
              </w:rPr>
              <w:t>Rimanenze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13.81%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a media-lunga scadenza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22.37%</w:t>
            </w:r>
          </w:p>
        </w:tc>
      </w:tr>
      <w:tr w:rsidR="004B22C1" w:rsidRPr="004B22C1" w:rsidTr="001115F4">
        <w:trPr>
          <w:trHeight w:val="589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42.37%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Mezzi propri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28.45%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100.00%</w:t>
            </w:r>
          </w:p>
        </w:tc>
        <w:tc>
          <w:tcPr>
            <w:tcW w:w="295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FONTI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100.00%</w:t>
            </w:r>
          </w:p>
        </w:tc>
      </w:tr>
    </w:tbl>
    <w:p w:rsidR="004B22C1" w:rsidRPr="004B22C1" w:rsidRDefault="004B22C1" w:rsidP="004B22C1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09"/>
        <w:gridCol w:w="1033"/>
        <w:gridCol w:w="2959"/>
        <w:gridCol w:w="1079"/>
      </w:tblGrid>
      <w:tr w:rsidR="004B22C1" w:rsidRPr="004B22C1" w:rsidTr="001115F4">
        <w:trPr>
          <w:trHeight w:val="495"/>
        </w:trPr>
        <w:tc>
          <w:tcPr>
            <w:tcW w:w="7380" w:type="dxa"/>
            <w:gridSpan w:val="4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Stato patrimoniale condensato al 31/12 dell’anno X+2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immediate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Disponibilità liquide differite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34.16%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correnti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38.72%</w:t>
            </w:r>
          </w:p>
        </w:tc>
      </w:tr>
      <w:tr w:rsidR="004B22C1" w:rsidRPr="004B22C1" w:rsidTr="001115F4">
        <w:trPr>
          <w:trHeight w:val="540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sz w:val="20"/>
                <w:szCs w:val="20"/>
              </w:rPr>
              <w:t>Rimanenze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11.46%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Passività a media-lunga scadenza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20.16%</w:t>
            </w:r>
          </w:p>
        </w:tc>
      </w:tr>
      <w:tr w:rsidR="004B22C1" w:rsidRPr="004B22C1" w:rsidTr="001115F4">
        <w:trPr>
          <w:trHeight w:val="589"/>
        </w:trPr>
        <w:tc>
          <w:tcPr>
            <w:tcW w:w="230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41.17%</w:t>
            </w:r>
          </w:p>
        </w:tc>
        <w:tc>
          <w:tcPr>
            <w:tcW w:w="2959" w:type="dxa"/>
            <w:vAlign w:val="center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Mezzi propri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41.11%</w:t>
            </w:r>
          </w:p>
        </w:tc>
      </w:tr>
      <w:tr w:rsidR="004B22C1" w:rsidRPr="004B22C1" w:rsidTr="001115F4">
        <w:trPr>
          <w:trHeight w:val="495"/>
        </w:trPr>
        <w:tc>
          <w:tcPr>
            <w:tcW w:w="230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100.00%</w:t>
            </w:r>
          </w:p>
        </w:tc>
        <w:tc>
          <w:tcPr>
            <w:tcW w:w="2959" w:type="dxa"/>
          </w:tcPr>
          <w:p w:rsidR="004B22C1" w:rsidRPr="004B22C1" w:rsidRDefault="004B22C1" w:rsidP="001115F4">
            <w:pPr>
              <w:rPr>
                <w:sz w:val="20"/>
                <w:szCs w:val="20"/>
              </w:rPr>
            </w:pPr>
            <w:r w:rsidRPr="004B22C1">
              <w:rPr>
                <w:rFonts w:ascii="Times New Roman" w:hAnsi="Times New Roman" w:cs="Times New Roman"/>
                <w:sz w:val="20"/>
                <w:szCs w:val="20"/>
              </w:rPr>
              <w:t>TOTALE FONTI</w:t>
            </w:r>
          </w:p>
        </w:tc>
        <w:tc>
          <w:tcPr>
            <w:tcW w:w="1079" w:type="dxa"/>
            <w:vAlign w:val="center"/>
          </w:tcPr>
          <w:p w:rsidR="004B22C1" w:rsidRPr="004B22C1" w:rsidRDefault="004B22C1" w:rsidP="001115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100.00%</w:t>
            </w:r>
          </w:p>
        </w:tc>
      </w:tr>
    </w:tbl>
    <w:p w:rsidR="004B22C1" w:rsidRDefault="004B22C1" w:rsidP="00205DEB">
      <w:pPr>
        <w:rPr>
          <w:rFonts w:ascii="Times New Roman" w:hAnsi="Times New Roman" w:cs="Times New Roman"/>
          <w:sz w:val="24"/>
          <w:szCs w:val="24"/>
        </w:rPr>
      </w:pPr>
    </w:p>
    <w:p w:rsidR="00711797" w:rsidRDefault="00711797" w:rsidP="00205DEB">
      <w:pPr>
        <w:rPr>
          <w:rFonts w:ascii="Times New Roman" w:hAnsi="Times New Roman" w:cs="Times New Roman"/>
          <w:sz w:val="24"/>
          <w:szCs w:val="24"/>
        </w:rPr>
      </w:pP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termini assoluti l’impresa ha fronteggiato un considerevole sviluppo dimensionale in quanto essa</w:t>
      </w: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passata da 542.240 del totale impieghi del primo esercizio a 1.142.700 nel terzo esercizio.</w:t>
      </w:r>
    </w:p>
    <w:p w:rsidR="00D56954" w:rsidRDefault="00D56954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6954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tasso di incremento è stato del 110% circa. </w:t>
      </w: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crescita delle dimensioni aziendali è sicuramente</w:t>
      </w:r>
      <w:r w:rsidR="00D569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 dato positivo, in quanto consente all’azienda di essere più competitiva o presente su mercati in</w:t>
      </w:r>
      <w:r w:rsidR="00D569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espansione, ma nello stesso tempo occorre attentamente valutare come l’impresa abbia potuto</w:t>
      </w:r>
      <w:r w:rsidR="00D569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reperire le risorse finanziarie che hanno permesso tale sviluppo dimensionale.</w:t>
      </w:r>
    </w:p>
    <w:p w:rsidR="00D56954" w:rsidRDefault="00D56954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 forte crescita dei valori assoluti si nota anche nelle immobilizzazioni passate da 218.450 del</w:t>
      </w: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primo esercizio a 470.500 dell’ultimo esercizio con un tasso di incremento di circa il 115%.</w:t>
      </w:r>
    </w:p>
    <w:p w:rsidR="00D56954" w:rsidRDefault="00D56954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Osservando quindi l’incidenza percentuale delle componenti delle fonti, si può evidenziare come:</w:t>
      </w:r>
    </w:p>
    <w:p w:rsidR="00711797" w:rsidRPr="00D56954" w:rsidRDefault="00711797" w:rsidP="00D5695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54">
        <w:rPr>
          <w:rFonts w:ascii="Times New Roman" w:hAnsi="Times New Roman" w:cs="Times New Roman"/>
          <w:sz w:val="24"/>
          <w:szCs w:val="24"/>
        </w:rPr>
        <w:t>le passività correnti regrediscono nell’arco temporale dal primo all’ultimo esercizio (dopo</w:t>
      </w:r>
    </w:p>
    <w:p w:rsidR="00711797" w:rsidRDefault="00D56954" w:rsidP="00D569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11797">
        <w:rPr>
          <w:rFonts w:ascii="Times New Roman" w:hAnsi="Times New Roman" w:cs="Times New Roman"/>
          <w:sz w:val="24"/>
          <w:szCs w:val="24"/>
        </w:rPr>
        <w:t>una loro forte crescita nel secondo,</w:t>
      </w:r>
    </w:p>
    <w:p w:rsidR="00711797" w:rsidRPr="00D56954" w:rsidRDefault="00711797" w:rsidP="00D5695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54">
        <w:rPr>
          <w:rFonts w:ascii="Times New Roman" w:hAnsi="Times New Roman" w:cs="Times New Roman"/>
          <w:sz w:val="24"/>
          <w:szCs w:val="24"/>
        </w:rPr>
        <w:t>le passività a medio e lungo termine manifestano pure un regresso ma più graduale nel</w:t>
      </w:r>
    </w:p>
    <w:p w:rsidR="00711797" w:rsidRDefault="00D56954" w:rsidP="00D569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11797">
        <w:rPr>
          <w:rFonts w:ascii="Times New Roman" w:hAnsi="Times New Roman" w:cs="Times New Roman"/>
          <w:sz w:val="24"/>
          <w:szCs w:val="24"/>
        </w:rPr>
        <w:t>corso dei tre esercizi ,</w:t>
      </w:r>
    </w:p>
    <w:p w:rsidR="00711797" w:rsidRPr="00D56954" w:rsidRDefault="00711797" w:rsidP="00D5695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54">
        <w:rPr>
          <w:rFonts w:ascii="Times New Roman" w:hAnsi="Times New Roman" w:cs="Times New Roman"/>
          <w:sz w:val="24"/>
          <w:szCs w:val="24"/>
        </w:rPr>
        <w:t>i mezzi propri subiscono un aumento.</w:t>
      </w:r>
    </w:p>
    <w:p w:rsidR="00D56954" w:rsidRDefault="00D56954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dinamica della composizione delle fonti di finanziamento evidenzia dunque come l’impresa</w:t>
      </w: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abbia fatto fronte alla rapida crescita dimensionale, ricorrendo in un primo momento</w:t>
      </w: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all’indebitamento a breve e solo in un secondo momento incrementando il proprio capitale di</w:t>
      </w: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rischio.</w:t>
      </w:r>
    </w:p>
    <w:p w:rsidR="00D56954" w:rsidRDefault="00D56954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L’incremento dei mezzi propri può essere dovuto a due fattori:</w:t>
      </w:r>
    </w:p>
    <w:p w:rsidR="00711797" w:rsidRPr="00D56954" w:rsidRDefault="00711797" w:rsidP="00D5695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54">
        <w:rPr>
          <w:rFonts w:ascii="Times New Roman" w:hAnsi="Times New Roman" w:cs="Times New Roman"/>
          <w:sz w:val="24"/>
          <w:szCs w:val="24"/>
        </w:rPr>
        <w:t>l’autofinanziamento per utili non prelevati dalla gestione;</w:t>
      </w:r>
    </w:p>
    <w:p w:rsidR="00711797" w:rsidRPr="00D56954" w:rsidRDefault="00711797" w:rsidP="00D5695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54">
        <w:rPr>
          <w:rFonts w:ascii="Times New Roman" w:hAnsi="Times New Roman" w:cs="Times New Roman"/>
          <w:sz w:val="24"/>
          <w:szCs w:val="24"/>
        </w:rPr>
        <w:t>il conferimento di nuovi mezzi finanziari da parte dell’imprenditore e dei soci.</w:t>
      </w:r>
    </w:p>
    <w:p w:rsidR="00D56954" w:rsidRDefault="00D56954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caso in esame è da ritenere che il sensibile incremento dei mezzi propri dell’azienda sia proprio</w:t>
      </w: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dovuto ad un aumento di capitale piuttosto che all’autofinanziamento per utili della gestione non</w:t>
      </w: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prelevati, che nella maggioranza dei casi non sono tali da modificare l’incidenza dei mezzi propri</w:t>
      </w:r>
    </w:p>
    <w:p w:rsidR="00D56954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sul totale degli impieghi.</w:t>
      </w:r>
    </w:p>
    <w:p w:rsidR="00711797" w:rsidRDefault="00711797" w:rsidP="00D5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effetti nell’ultimo esercizio l’impresa ha effettuato un aumento di</w:t>
      </w:r>
      <w:r w:rsidR="00D569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capitale e ad esso è anche dovuto l’accresciuto livello delle disponibilità liquide immediate, passate</w:t>
      </w:r>
      <w:r w:rsidR="00D569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termini assoluti da 13.800 del primo esercizio a 150.800 dell’ultimo esercizio e in termini di</w:t>
      </w:r>
      <w:r w:rsidR="00D569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incidenza percentuale sul totale degli impieghi dal 5,86% del primo esercizio al 13,20% dell’ultimo</w:t>
      </w:r>
      <w:r w:rsidR="00D569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esercizio.</w:t>
      </w: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54" w:rsidRDefault="00D56954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797" w:rsidRDefault="00711797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struttura finanziaria dell’impresa nel corso dell’ultimo esercizio si è dunque consolidata grazie</w:t>
      </w:r>
    </w:p>
    <w:p w:rsidR="00711797" w:rsidRDefault="00711797" w:rsidP="0071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all’afflusso di mezzi finanziari liquidi provenienti dall’imprenditore e dai soci e questo può essere</w:t>
      </w:r>
    </w:p>
    <w:p w:rsidR="00711797" w:rsidRDefault="00711797" w:rsidP="007117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facilmente individuato dalla seguente tabella dei valori percentualizzati dei tre esercizi.</w:t>
      </w:r>
    </w:p>
    <w:p w:rsidR="00C437F0" w:rsidRDefault="00C437F0" w:rsidP="0071179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50"/>
        <w:gridCol w:w="2199"/>
        <w:gridCol w:w="1275"/>
        <w:gridCol w:w="1418"/>
        <w:gridCol w:w="1559"/>
      </w:tblGrid>
      <w:tr w:rsidR="00D56954" w:rsidTr="00D56954">
        <w:trPr>
          <w:trHeight w:val="495"/>
        </w:trPr>
        <w:tc>
          <w:tcPr>
            <w:tcW w:w="1250" w:type="dxa"/>
          </w:tcPr>
          <w:p w:rsidR="00D56954" w:rsidRPr="003C5A65" w:rsidRDefault="00D56954" w:rsidP="001115F4">
            <w:pPr>
              <w:rPr>
                <w:sz w:val="24"/>
                <w:szCs w:val="24"/>
              </w:rPr>
            </w:pPr>
          </w:p>
        </w:tc>
        <w:tc>
          <w:tcPr>
            <w:tcW w:w="2199" w:type="dxa"/>
          </w:tcPr>
          <w:p w:rsidR="00D56954" w:rsidRPr="003C5A65" w:rsidRDefault="00D56954" w:rsidP="001115F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D56954" w:rsidRDefault="00D56954" w:rsidP="00111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Esercizio </w:t>
            </w:r>
          </w:p>
          <w:p w:rsidR="00D56954" w:rsidRPr="003C5A65" w:rsidRDefault="00D56954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D56954" w:rsidRDefault="00D56954" w:rsidP="00111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D56954" w:rsidRPr="003C5A65" w:rsidRDefault="00D56954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x+1</w:t>
            </w:r>
          </w:p>
        </w:tc>
        <w:tc>
          <w:tcPr>
            <w:tcW w:w="1559" w:type="dxa"/>
          </w:tcPr>
          <w:p w:rsid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0A14E2" w:rsidRDefault="000A14E2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Pr="003C5A65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56954" w:rsidRPr="003C5A65" w:rsidRDefault="00D56954" w:rsidP="001115F4">
            <w:pPr>
              <w:jc w:val="center"/>
              <w:rPr>
                <w:sz w:val="24"/>
                <w:szCs w:val="24"/>
              </w:rPr>
            </w:pPr>
          </w:p>
        </w:tc>
      </w:tr>
      <w:tr w:rsidR="00D56954" w:rsidTr="00D56954">
        <w:trPr>
          <w:trHeight w:val="765"/>
        </w:trPr>
        <w:tc>
          <w:tcPr>
            <w:tcW w:w="1250" w:type="dxa"/>
            <w:vMerge w:val="restart"/>
            <w:textDirection w:val="btLr"/>
            <w:vAlign w:val="center"/>
          </w:tcPr>
          <w:p w:rsidR="00D56954" w:rsidRPr="00D56954" w:rsidRDefault="00D56954" w:rsidP="00D56954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b/>
                <w:sz w:val="24"/>
                <w:szCs w:val="24"/>
              </w:rPr>
              <w:t>IMPIEGHI</w:t>
            </w:r>
          </w:p>
        </w:tc>
        <w:tc>
          <w:tcPr>
            <w:tcW w:w="2199" w:type="dxa"/>
            <w:vAlign w:val="center"/>
          </w:tcPr>
          <w:p w:rsid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 xml:space="preserve">Disponibilità liquide immediate </w:t>
            </w:r>
          </w:p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5,86%</w:t>
            </w:r>
          </w:p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5,50%</w:t>
            </w:r>
          </w:p>
          <w:p w:rsidR="00D56954" w:rsidRPr="00C437F0" w:rsidRDefault="00D56954" w:rsidP="00C437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13,20%</w:t>
            </w:r>
          </w:p>
          <w:p w:rsid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56954" w:rsidTr="00D56954">
        <w:trPr>
          <w:trHeight w:val="540"/>
        </w:trPr>
        <w:tc>
          <w:tcPr>
            <w:tcW w:w="1250" w:type="dxa"/>
            <w:vMerge/>
            <w:textDirection w:val="btLr"/>
            <w:vAlign w:val="center"/>
          </w:tcPr>
          <w:p w:rsidR="00D56954" w:rsidRPr="00D56954" w:rsidRDefault="00D56954" w:rsidP="00D56954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" w:type="dxa"/>
            <w:vAlign w:val="center"/>
          </w:tcPr>
          <w:p w:rsid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 xml:space="preserve">Disponibilità liquide differite </w:t>
            </w:r>
          </w:p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38,45%</w:t>
            </w:r>
          </w:p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38,32%</w:t>
            </w:r>
          </w:p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34,16%</w:t>
            </w:r>
          </w:p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54" w:rsidTr="00D56954">
        <w:trPr>
          <w:trHeight w:val="514"/>
        </w:trPr>
        <w:tc>
          <w:tcPr>
            <w:tcW w:w="1250" w:type="dxa"/>
            <w:vMerge/>
            <w:textDirection w:val="btLr"/>
            <w:vAlign w:val="center"/>
          </w:tcPr>
          <w:p w:rsidR="00D56954" w:rsidRPr="00D56954" w:rsidRDefault="00D56954" w:rsidP="00D56954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" w:type="dxa"/>
            <w:vAlign w:val="center"/>
          </w:tcPr>
          <w:p w:rsidR="00D56954" w:rsidRDefault="00D56954" w:rsidP="00D569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Default="00D56954" w:rsidP="00D569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Pr="00C437F0" w:rsidRDefault="00D56954" w:rsidP="00D569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Rimanenze</w:t>
            </w:r>
          </w:p>
        </w:tc>
        <w:tc>
          <w:tcPr>
            <w:tcW w:w="1275" w:type="dxa"/>
            <w:vAlign w:val="center"/>
          </w:tcPr>
          <w:p w:rsidR="00D56954" w:rsidRDefault="00D56954" w:rsidP="00D56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Default="00D56954" w:rsidP="00D56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15,40%</w:t>
            </w:r>
          </w:p>
        </w:tc>
        <w:tc>
          <w:tcPr>
            <w:tcW w:w="1418" w:type="dxa"/>
            <w:vAlign w:val="center"/>
          </w:tcPr>
          <w:p w:rsidR="00D56954" w:rsidRDefault="00D56954" w:rsidP="00D56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Pr="00C437F0" w:rsidRDefault="00D56954" w:rsidP="00D56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13,81%</w:t>
            </w:r>
          </w:p>
        </w:tc>
        <w:tc>
          <w:tcPr>
            <w:tcW w:w="1559" w:type="dxa"/>
            <w:vAlign w:val="center"/>
          </w:tcPr>
          <w:p w:rsidR="00D56954" w:rsidRDefault="00D56954" w:rsidP="00D56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Pr="00C437F0" w:rsidRDefault="00D56954" w:rsidP="00D56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11,46%</w:t>
            </w:r>
          </w:p>
        </w:tc>
      </w:tr>
      <w:tr w:rsidR="00D56954" w:rsidTr="00D56954">
        <w:trPr>
          <w:trHeight w:val="1320"/>
        </w:trPr>
        <w:tc>
          <w:tcPr>
            <w:tcW w:w="1250" w:type="dxa"/>
            <w:vMerge/>
            <w:textDirection w:val="btLr"/>
            <w:vAlign w:val="center"/>
          </w:tcPr>
          <w:p w:rsidR="00D56954" w:rsidRPr="00D56954" w:rsidRDefault="00D56954" w:rsidP="00D56954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" w:type="dxa"/>
            <w:vAlign w:val="center"/>
          </w:tcPr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 xml:space="preserve"> Immobilizzazioni </w:t>
            </w:r>
          </w:p>
        </w:tc>
        <w:tc>
          <w:tcPr>
            <w:tcW w:w="1275" w:type="dxa"/>
            <w:vAlign w:val="center"/>
          </w:tcPr>
          <w:p w:rsidR="00D56954" w:rsidRDefault="00D56954" w:rsidP="00C43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40,29%</w:t>
            </w:r>
          </w:p>
        </w:tc>
        <w:tc>
          <w:tcPr>
            <w:tcW w:w="1418" w:type="dxa"/>
            <w:vAlign w:val="center"/>
          </w:tcPr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Pr="00C437F0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42,37%</w:t>
            </w:r>
          </w:p>
          <w:p w:rsidR="00D56954" w:rsidRPr="00C437F0" w:rsidRDefault="00D56954" w:rsidP="00C43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56954" w:rsidRPr="00C437F0" w:rsidRDefault="00D56954" w:rsidP="00C43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F0">
              <w:rPr>
                <w:rFonts w:ascii="Times New Roman" w:hAnsi="Times New Roman" w:cs="Times New Roman"/>
                <w:sz w:val="24"/>
                <w:szCs w:val="24"/>
              </w:rPr>
              <w:t>41,17%</w:t>
            </w:r>
          </w:p>
        </w:tc>
      </w:tr>
      <w:tr w:rsidR="00D56954" w:rsidTr="00D56954">
        <w:trPr>
          <w:trHeight w:val="313"/>
        </w:trPr>
        <w:tc>
          <w:tcPr>
            <w:tcW w:w="1250" w:type="dxa"/>
            <w:vMerge w:val="restart"/>
            <w:textDirection w:val="btLr"/>
            <w:vAlign w:val="center"/>
          </w:tcPr>
          <w:p w:rsidR="00D56954" w:rsidRPr="00D56954" w:rsidRDefault="00D56954" w:rsidP="00D56954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FONTI  </w:t>
            </w:r>
            <w:proofErr w:type="spellStart"/>
            <w:r w:rsidRPr="00D56954">
              <w:rPr>
                <w:rFonts w:ascii="Times New Roman" w:hAnsi="Times New Roman" w:cs="Times New Roman"/>
                <w:b/>
                <w:sz w:val="24"/>
                <w:szCs w:val="24"/>
              </w:rPr>
              <w:t>DI</w:t>
            </w:r>
            <w:proofErr w:type="spellEnd"/>
            <w:r w:rsidRPr="00D56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FINANZIAMENTO</w:t>
            </w:r>
          </w:p>
        </w:tc>
        <w:tc>
          <w:tcPr>
            <w:tcW w:w="2199" w:type="dxa"/>
            <w:vAlign w:val="center"/>
          </w:tcPr>
          <w:p w:rsid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4" w:rsidRP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 xml:space="preserve">Passività correnti </w:t>
            </w:r>
          </w:p>
          <w:p w:rsidR="00D56954" w:rsidRPr="00D56954" w:rsidRDefault="00D56954" w:rsidP="00C437F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56954" w:rsidRPr="00D56954" w:rsidRDefault="00D56954" w:rsidP="001115F4">
            <w:pPr>
              <w:jc w:val="center"/>
              <w:rPr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>40,33%</w:t>
            </w:r>
          </w:p>
        </w:tc>
        <w:tc>
          <w:tcPr>
            <w:tcW w:w="1418" w:type="dxa"/>
            <w:vAlign w:val="center"/>
          </w:tcPr>
          <w:p w:rsidR="00D56954" w:rsidRPr="00D56954" w:rsidRDefault="00D56954" w:rsidP="001115F4">
            <w:pPr>
              <w:jc w:val="center"/>
              <w:rPr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>49,19%</w:t>
            </w:r>
          </w:p>
        </w:tc>
        <w:tc>
          <w:tcPr>
            <w:tcW w:w="1559" w:type="dxa"/>
            <w:vAlign w:val="center"/>
          </w:tcPr>
          <w:p w:rsidR="00D56954" w:rsidRPr="00D56954" w:rsidRDefault="00D56954" w:rsidP="00D56954">
            <w:pPr>
              <w:jc w:val="center"/>
              <w:rPr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>38,72%</w:t>
            </w:r>
          </w:p>
        </w:tc>
      </w:tr>
      <w:tr w:rsidR="00D56954" w:rsidTr="00D56954">
        <w:trPr>
          <w:trHeight w:val="450"/>
        </w:trPr>
        <w:tc>
          <w:tcPr>
            <w:tcW w:w="1250" w:type="dxa"/>
            <w:vMerge/>
          </w:tcPr>
          <w:p w:rsidR="00D56954" w:rsidRP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  <w:vAlign w:val="center"/>
          </w:tcPr>
          <w:p w:rsidR="00D56954" w:rsidRPr="00D56954" w:rsidRDefault="00D56954" w:rsidP="00C43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 xml:space="preserve">Passività a M/L termine </w:t>
            </w:r>
          </w:p>
          <w:p w:rsidR="00D56954" w:rsidRPr="00D56954" w:rsidRDefault="00D56954" w:rsidP="00C43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56954" w:rsidRPr="00D56954" w:rsidRDefault="00D56954" w:rsidP="00111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>22,76%</w:t>
            </w:r>
          </w:p>
        </w:tc>
        <w:tc>
          <w:tcPr>
            <w:tcW w:w="1418" w:type="dxa"/>
            <w:vAlign w:val="center"/>
          </w:tcPr>
          <w:p w:rsidR="00D56954" w:rsidRPr="00D56954" w:rsidRDefault="00D56954" w:rsidP="00111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>22,37%</w:t>
            </w:r>
          </w:p>
        </w:tc>
        <w:tc>
          <w:tcPr>
            <w:tcW w:w="1559" w:type="dxa"/>
            <w:vAlign w:val="center"/>
          </w:tcPr>
          <w:p w:rsidR="00D56954" w:rsidRPr="00D56954" w:rsidRDefault="00D56954" w:rsidP="00D56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>20,16%</w:t>
            </w:r>
          </w:p>
        </w:tc>
      </w:tr>
      <w:tr w:rsidR="00D56954" w:rsidTr="00D56954">
        <w:trPr>
          <w:trHeight w:val="600"/>
        </w:trPr>
        <w:tc>
          <w:tcPr>
            <w:tcW w:w="1250" w:type="dxa"/>
            <w:vMerge/>
          </w:tcPr>
          <w:p w:rsidR="00D56954" w:rsidRPr="00D56954" w:rsidRDefault="00D56954" w:rsidP="00C43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  <w:vAlign w:val="center"/>
          </w:tcPr>
          <w:p w:rsidR="00D56954" w:rsidRPr="00D56954" w:rsidRDefault="00D56954" w:rsidP="00C43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 xml:space="preserve">Mezzi propri </w:t>
            </w:r>
          </w:p>
        </w:tc>
        <w:tc>
          <w:tcPr>
            <w:tcW w:w="1275" w:type="dxa"/>
            <w:vAlign w:val="center"/>
          </w:tcPr>
          <w:p w:rsidR="00D56954" w:rsidRPr="00D56954" w:rsidRDefault="00D56954" w:rsidP="00111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>36,91%</w:t>
            </w:r>
          </w:p>
        </w:tc>
        <w:tc>
          <w:tcPr>
            <w:tcW w:w="1418" w:type="dxa"/>
            <w:vAlign w:val="center"/>
          </w:tcPr>
          <w:p w:rsidR="00D56954" w:rsidRPr="00D56954" w:rsidRDefault="00D56954" w:rsidP="00111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>28,45%</w:t>
            </w:r>
          </w:p>
        </w:tc>
        <w:tc>
          <w:tcPr>
            <w:tcW w:w="1559" w:type="dxa"/>
            <w:vAlign w:val="center"/>
          </w:tcPr>
          <w:p w:rsidR="00D56954" w:rsidRPr="00D56954" w:rsidRDefault="00D56954" w:rsidP="00D56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4">
              <w:rPr>
                <w:rFonts w:ascii="Times New Roman" w:hAnsi="Times New Roman" w:cs="Times New Roman"/>
                <w:sz w:val="24"/>
                <w:szCs w:val="24"/>
              </w:rPr>
              <w:t>41,11%</w:t>
            </w:r>
          </w:p>
        </w:tc>
      </w:tr>
    </w:tbl>
    <w:p w:rsidR="00711797" w:rsidRDefault="00711797" w:rsidP="00711797">
      <w:pPr>
        <w:rPr>
          <w:rFonts w:ascii="Times New Roman" w:hAnsi="Times New Roman" w:cs="Times New Roman"/>
          <w:sz w:val="24"/>
          <w:szCs w:val="24"/>
        </w:rPr>
      </w:pPr>
    </w:p>
    <w:p w:rsidR="00530537" w:rsidRDefault="00530537" w:rsidP="00711797">
      <w:pPr>
        <w:rPr>
          <w:rFonts w:ascii="Times New Roman" w:hAnsi="Times New Roman" w:cs="Times New Roman"/>
          <w:sz w:val="24"/>
          <w:szCs w:val="24"/>
        </w:rPr>
      </w:pPr>
    </w:p>
    <w:p w:rsidR="00530537" w:rsidRDefault="00530537" w:rsidP="00711797">
      <w:pPr>
        <w:rPr>
          <w:rFonts w:ascii="Times New Roman" w:hAnsi="Times New Roman" w:cs="Times New Roman"/>
          <w:sz w:val="24"/>
          <w:szCs w:val="24"/>
        </w:rPr>
      </w:pPr>
    </w:p>
    <w:p w:rsidR="00530537" w:rsidRDefault="00530537" w:rsidP="00711797">
      <w:pPr>
        <w:rPr>
          <w:rFonts w:ascii="Times New Roman" w:hAnsi="Times New Roman" w:cs="Times New Roman"/>
          <w:sz w:val="24"/>
          <w:szCs w:val="24"/>
        </w:rPr>
      </w:pPr>
    </w:p>
    <w:p w:rsidR="00530537" w:rsidRDefault="00530537" w:rsidP="00711797">
      <w:pPr>
        <w:rPr>
          <w:rFonts w:ascii="Times New Roman" w:hAnsi="Times New Roman" w:cs="Times New Roman"/>
          <w:sz w:val="24"/>
          <w:szCs w:val="24"/>
        </w:rPr>
      </w:pPr>
    </w:p>
    <w:p w:rsidR="00530537" w:rsidRDefault="00530537" w:rsidP="00711797">
      <w:pPr>
        <w:rPr>
          <w:rFonts w:ascii="Times New Roman" w:hAnsi="Times New Roman" w:cs="Times New Roman"/>
          <w:sz w:val="24"/>
          <w:szCs w:val="24"/>
        </w:rPr>
      </w:pPr>
    </w:p>
    <w:p w:rsidR="00530537" w:rsidRDefault="00530537" w:rsidP="00711797">
      <w:pPr>
        <w:rPr>
          <w:rFonts w:ascii="Times New Roman" w:hAnsi="Times New Roman" w:cs="Times New Roman"/>
          <w:sz w:val="24"/>
          <w:szCs w:val="24"/>
        </w:rPr>
      </w:pPr>
    </w:p>
    <w:p w:rsidR="00A9582D" w:rsidRDefault="00705AED" w:rsidP="006D65F9">
      <w:pPr>
        <w:rPr>
          <w:rFonts w:ascii="Times New Roman" w:hAnsi="Times New Roman" w:cs="Times New Roman"/>
          <w:sz w:val="44"/>
          <w:szCs w:val="44"/>
        </w:rPr>
      </w:pP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75" type="#_x0000_t32" style="position:absolute;margin-left:360.3pt;margin-top:380.2pt;width:84.75pt;height:97.5pt;flip:x;z-index:251790336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74" type="#_x0000_t32" style="position:absolute;margin-left:238.05pt;margin-top:385.45pt;width:0;height:98.25pt;z-index:251789312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73" type="#_x0000_t32" style="position:absolute;margin-left:40.8pt;margin-top:385.45pt;width:82.5pt;height:98.25pt;z-index:251788288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72" type="#_x0000_t32" style="position:absolute;margin-left:322.05pt;margin-top:230.95pt;width:55.5pt;height:0;z-index:251787264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71" type="#_x0000_t32" style="position:absolute;margin-left:119.55pt;margin-top:234.7pt;width:58.5pt;height:0;flip:x;z-index:251786240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70" type="#_x0000_t32" style="position:absolute;margin-left:238.05pt;margin-top:137.2pt;width:0;height:69pt;z-index:251785216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69" type="#_x0000_t32" style="position:absolute;margin-left:40.8pt;margin-top:262.45pt;width:0;height:70.5pt;z-index:251784192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68" type="#_x0000_t32" style="position:absolute;margin-left:238.05pt;margin-top:37.45pt;width:0;height:43.5pt;z-index:251783168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_x0000_s1167" type="#_x0000_t16" style="position:absolute;margin-left:119.55pt;margin-top:477.7pt;width:246pt;height:56.25pt;z-index:251782144">
            <v:textbox style="mso-next-textbox:#_x0000_s1167">
              <w:txbxContent>
                <w:p w:rsidR="002F6743" w:rsidRPr="00442C06" w:rsidRDefault="002F6743" w:rsidP="006D65F9">
                  <w:pPr>
                    <w:jc w:val="center"/>
                    <w:rPr>
                      <w:sz w:val="28"/>
                      <w:szCs w:val="28"/>
                    </w:rPr>
                  </w:pPr>
                  <w:r w:rsidRPr="00442C06">
                    <w:rPr>
                      <w:sz w:val="28"/>
                      <w:szCs w:val="28"/>
                    </w:rPr>
                    <w:t>VALUTAZIONE CRITICA DEI RISULTATI</w:t>
                  </w:r>
                </w:p>
              </w:txbxContent>
            </v:textbox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66" type="#_x0000_t16" style="position:absolute;margin-left:370.8pt;margin-top:323.95pt;width:147.75pt;height:56.25pt;z-index:251781120">
            <v:textbox style="mso-next-textbox:#_x0000_s1166">
              <w:txbxContent>
                <w:p w:rsidR="002F6743" w:rsidRPr="00442C06" w:rsidRDefault="002F6743" w:rsidP="006D65F9">
                  <w:pPr>
                    <w:jc w:val="center"/>
                    <w:rPr>
                      <w:sz w:val="28"/>
                      <w:szCs w:val="28"/>
                    </w:rPr>
                  </w:pPr>
                  <w:r w:rsidRPr="00442C06">
                    <w:rPr>
                      <w:sz w:val="28"/>
                      <w:szCs w:val="28"/>
                    </w:rPr>
                    <w:t>INDICI FINANZIARI</w:t>
                  </w:r>
                </w:p>
              </w:txbxContent>
            </v:textbox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65" type="#_x0000_t16" style="position:absolute;margin-left:174.3pt;margin-top:329.2pt;width:147.75pt;height:56.25pt;z-index:251780096">
            <v:textbox style="mso-next-textbox:#_x0000_s1165">
              <w:txbxContent>
                <w:p w:rsidR="002F6743" w:rsidRPr="00442C06" w:rsidRDefault="002F6743" w:rsidP="006D65F9">
                  <w:pPr>
                    <w:jc w:val="center"/>
                    <w:rPr>
                      <w:sz w:val="28"/>
                      <w:szCs w:val="28"/>
                    </w:rPr>
                  </w:pPr>
                  <w:r w:rsidRPr="00442C06">
                    <w:rPr>
                      <w:sz w:val="28"/>
                      <w:szCs w:val="28"/>
                    </w:rPr>
                    <w:t>INDICI PATRIMONIALI</w:t>
                  </w:r>
                </w:p>
              </w:txbxContent>
            </v:textbox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64" type="#_x0000_t16" style="position:absolute;margin-left:-28.2pt;margin-top:329.2pt;width:147.75pt;height:56.25pt;z-index:251779072">
            <v:textbox style="mso-next-textbox:#_x0000_s1164">
              <w:txbxContent>
                <w:p w:rsidR="002F6743" w:rsidRPr="00442C06" w:rsidRDefault="002F6743" w:rsidP="006D65F9">
                  <w:pPr>
                    <w:jc w:val="center"/>
                    <w:rPr>
                      <w:sz w:val="28"/>
                      <w:szCs w:val="28"/>
                    </w:rPr>
                  </w:pPr>
                  <w:r w:rsidRPr="00442C06">
                    <w:rPr>
                      <w:sz w:val="28"/>
                      <w:szCs w:val="28"/>
                    </w:rPr>
                    <w:t xml:space="preserve">INDICI </w:t>
                  </w:r>
                  <w:proofErr w:type="spellStart"/>
                  <w:r w:rsidRPr="00442C06">
                    <w:rPr>
                      <w:sz w:val="28"/>
                      <w:szCs w:val="28"/>
                    </w:rPr>
                    <w:t>DI</w:t>
                  </w:r>
                  <w:proofErr w:type="spellEnd"/>
                  <w:r w:rsidRPr="00442C06">
                    <w:rPr>
                      <w:sz w:val="28"/>
                      <w:szCs w:val="28"/>
                    </w:rPr>
                    <w:t xml:space="preserve"> REDDITIVITA’</w:t>
                  </w:r>
                </w:p>
              </w:txbxContent>
            </v:textbox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63" type="#_x0000_t16" style="position:absolute;margin-left:178.05pt;margin-top:202.45pt;width:147.75pt;height:56.25pt;z-index:251778048">
            <v:textbox style="mso-next-textbox:#_x0000_s1163">
              <w:txbxContent>
                <w:p w:rsidR="002F6743" w:rsidRPr="00442C06" w:rsidRDefault="002F6743" w:rsidP="006D65F9">
                  <w:pPr>
                    <w:jc w:val="center"/>
                    <w:rPr>
                      <w:sz w:val="28"/>
                      <w:szCs w:val="28"/>
                    </w:rPr>
                  </w:pPr>
                  <w:r w:rsidRPr="00442C06">
                    <w:rPr>
                      <w:sz w:val="28"/>
                      <w:szCs w:val="28"/>
                    </w:rPr>
                    <w:t>ANALISI PATRIMONIALE</w:t>
                  </w:r>
                </w:p>
              </w:txbxContent>
            </v:textbox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62" type="#_x0000_t16" style="position:absolute;margin-left:377.55pt;margin-top:202.45pt;width:147.75pt;height:56.25pt;z-index:251777024">
            <v:textbox style="mso-next-textbox:#_x0000_s1162">
              <w:txbxContent>
                <w:p w:rsidR="002F6743" w:rsidRPr="00442C06" w:rsidRDefault="002F6743" w:rsidP="006D65F9">
                  <w:pPr>
                    <w:jc w:val="center"/>
                    <w:rPr>
                      <w:sz w:val="28"/>
                      <w:szCs w:val="28"/>
                    </w:rPr>
                  </w:pPr>
                  <w:r w:rsidRPr="00442C06">
                    <w:rPr>
                      <w:sz w:val="28"/>
                      <w:szCs w:val="28"/>
                    </w:rPr>
                    <w:t>ANALISI FINANZIARIA</w:t>
                  </w:r>
                </w:p>
              </w:txbxContent>
            </v:textbox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61" type="#_x0000_t16" style="position:absolute;margin-left:-24.45pt;margin-top:206.2pt;width:147.75pt;height:56.25pt;z-index:251776000">
            <v:textbox style="mso-next-textbox:#_x0000_s1161">
              <w:txbxContent>
                <w:p w:rsidR="002F6743" w:rsidRPr="00442C06" w:rsidRDefault="002F6743" w:rsidP="006D65F9">
                  <w:pPr>
                    <w:jc w:val="center"/>
                    <w:rPr>
                      <w:sz w:val="28"/>
                      <w:szCs w:val="28"/>
                    </w:rPr>
                  </w:pPr>
                  <w:r w:rsidRPr="00442C06">
                    <w:rPr>
                      <w:sz w:val="28"/>
                      <w:szCs w:val="28"/>
                    </w:rPr>
                    <w:t>ANALISI ECONOMICA</w:t>
                  </w:r>
                </w:p>
              </w:txbxContent>
            </v:textbox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60" type="#_x0000_t16" style="position:absolute;margin-left:139.8pt;margin-top:80.95pt;width:209.25pt;height:56.25pt;z-index:251774976">
            <v:textbox style="mso-next-textbox:#_x0000_s1160">
              <w:txbxContent>
                <w:p w:rsidR="002F6743" w:rsidRPr="00442C06" w:rsidRDefault="002F6743" w:rsidP="006D65F9">
                  <w:pPr>
                    <w:jc w:val="center"/>
                    <w:rPr>
                      <w:sz w:val="28"/>
                      <w:szCs w:val="28"/>
                    </w:rPr>
                  </w:pPr>
                  <w:r w:rsidRPr="00442C06">
                    <w:rPr>
                      <w:sz w:val="28"/>
                      <w:szCs w:val="28"/>
                    </w:rPr>
                    <w:t>RICLASSIFICAZIONE</w:t>
                  </w:r>
                </w:p>
              </w:txbxContent>
            </v:textbox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59" type="#_x0000_t16" style="position:absolute;margin-left:139.8pt;margin-top:-18.8pt;width:209.25pt;height:56.25pt;z-index:251773952">
            <v:textbox style="mso-next-textbox:#_x0000_s1159">
              <w:txbxContent>
                <w:p w:rsidR="002F6743" w:rsidRPr="00442C06" w:rsidRDefault="002F6743" w:rsidP="006D65F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442C06">
                    <w:rPr>
                      <w:b/>
                      <w:sz w:val="28"/>
                      <w:szCs w:val="28"/>
                    </w:rPr>
                    <w:t>BILANCIO D’ESERCIZIO</w:t>
                  </w:r>
                </w:p>
              </w:txbxContent>
            </v:textbox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77" type="#_x0000_t32" style="position:absolute;margin-left:238.05pt;margin-top:258.7pt;width:0;height:70.5pt;z-index:251792384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76" type="#_x0000_t32" style="position:absolute;margin-left:445.05pt;margin-top:258.7pt;width:0;height:70.5pt;z-index:251791360" o:connectortype="straight">
            <v:stroke endarrow="block"/>
          </v:shape>
        </w:pict>
      </w: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C34ABD" w:rsidRDefault="00C34ABD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65F9" w:rsidRDefault="006D65F9" w:rsidP="00530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582D" w:rsidRDefault="00C34ABD" w:rsidP="00530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C34ABD">
        <w:rPr>
          <w:rFonts w:ascii="Times New Roman" w:hAnsi="Times New Roman" w:cs="Times New Roman"/>
          <w:sz w:val="24"/>
          <w:szCs w:val="24"/>
        </w:rPr>
        <w:lastRenderedPageBreak/>
        <w:t xml:space="preserve">Si </w:t>
      </w:r>
      <w:r>
        <w:rPr>
          <w:rFonts w:ascii="Times New Roman" w:hAnsi="Times New Roman" w:cs="Times New Roman"/>
          <w:sz w:val="24"/>
          <w:szCs w:val="24"/>
        </w:rPr>
        <w:t xml:space="preserve"> vuole individuare la misura dell’indebitamento a breve termine di una impresa che nel corso di due esercizi abbia avuto subito un notevole sviluppo nelle dimensioni aziendali</w:t>
      </w:r>
    </w:p>
    <w:p w:rsidR="00C0180A" w:rsidRDefault="00C0180A" w:rsidP="0053053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34ABD" w:rsidRPr="00BF286A" w:rsidRDefault="00BF286A" w:rsidP="005305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286A">
        <w:rPr>
          <w:rFonts w:ascii="Times New Roman" w:hAnsi="Times New Roman" w:cs="Times New Roman"/>
          <w:b/>
          <w:sz w:val="32"/>
          <w:szCs w:val="32"/>
        </w:rPr>
        <w:t>Indice di copertura delle immobilizzazioni</w:t>
      </w:r>
    </w:p>
    <w:tbl>
      <w:tblPr>
        <w:tblW w:w="0" w:type="auto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33"/>
        <w:gridCol w:w="1033"/>
        <w:gridCol w:w="1033"/>
        <w:gridCol w:w="2054"/>
        <w:gridCol w:w="1134"/>
        <w:gridCol w:w="1134"/>
      </w:tblGrid>
      <w:tr w:rsidR="00A9582D" w:rsidTr="001115F4">
        <w:trPr>
          <w:trHeight w:val="495"/>
        </w:trPr>
        <w:tc>
          <w:tcPr>
            <w:tcW w:w="1833" w:type="dxa"/>
          </w:tcPr>
          <w:p w:rsidR="00A9582D" w:rsidRPr="003C5A65" w:rsidRDefault="00A9582D" w:rsidP="001115F4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</w:t>
            </w:r>
          </w:p>
        </w:tc>
        <w:tc>
          <w:tcPr>
            <w:tcW w:w="1033" w:type="dxa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x+1</w:t>
            </w:r>
          </w:p>
        </w:tc>
        <w:tc>
          <w:tcPr>
            <w:tcW w:w="2054" w:type="dxa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115F4" w:rsidRDefault="00A9582D" w:rsidP="00111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  <w:tc>
          <w:tcPr>
            <w:tcW w:w="1134" w:type="dxa"/>
          </w:tcPr>
          <w:p w:rsidR="001115F4" w:rsidRDefault="00A9582D" w:rsidP="001115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A9582D" w:rsidRPr="003C5A65" w:rsidRDefault="00A9582D" w:rsidP="001115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x+1</w:t>
            </w:r>
          </w:p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</w:p>
        </w:tc>
      </w:tr>
      <w:tr w:rsidR="00A9582D" w:rsidTr="001115F4">
        <w:trPr>
          <w:trHeight w:val="495"/>
        </w:trPr>
        <w:tc>
          <w:tcPr>
            <w:tcW w:w="1833" w:type="dxa"/>
            <w:vAlign w:val="center"/>
          </w:tcPr>
          <w:p w:rsidR="00A9582D" w:rsidRPr="003C5A65" w:rsidRDefault="00705AED" w:rsidP="001115F4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oval id="_x0000_s1042" style="position:absolute;margin-left:-83.55pt;margin-top:31.65pt;width:62.1pt;height:50.25pt;z-index:251674624;mso-position-horizontal-relative:text;mso-position-vertical-relative:text">
                  <v:textbox>
                    <w:txbxContent>
                      <w:p w:rsidR="002F6743" w:rsidRDefault="002F6743">
                        <w:r>
                          <w:t>Attività Fisse</w:t>
                        </w:r>
                      </w:p>
                    </w:txbxContent>
                  </v:textbox>
                </v:oval>
              </w:pict>
            </w:r>
            <w:r w:rsidR="00A9582D" w:rsidRPr="003C5A65">
              <w:rPr>
                <w:rFonts w:ascii="Times New Roman" w:hAnsi="Times New Roman" w:cs="Times New Roman"/>
                <w:sz w:val="24"/>
                <w:szCs w:val="24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33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054" w:type="dxa"/>
            <w:vAlign w:val="center"/>
          </w:tcPr>
          <w:p w:rsidR="00A9582D" w:rsidRPr="003C5A65" w:rsidRDefault="00A9582D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correnti</w:t>
            </w:r>
          </w:p>
        </w:tc>
        <w:tc>
          <w:tcPr>
            <w:tcW w:w="1134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34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9582D" w:rsidTr="001115F4">
        <w:trPr>
          <w:trHeight w:val="540"/>
        </w:trPr>
        <w:tc>
          <w:tcPr>
            <w:tcW w:w="1833" w:type="dxa"/>
            <w:vAlign w:val="center"/>
          </w:tcPr>
          <w:p w:rsidR="00A9582D" w:rsidRPr="003C5A65" w:rsidRDefault="00705AED" w:rsidP="001115F4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44" type="#_x0000_t32" style="position:absolute;margin-left:-52.05pt;margin-top:39.65pt;width:64.1pt;height:197.4pt;z-index:251676672;mso-position-horizontal-relative:text;mso-position-vertical-relative:text" o:connectortype="straight">
                  <v:stroke endarrow="block"/>
                </v:shape>
              </w:pict>
            </w: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_x0000_s1040" type="#_x0000_t66" style="position:absolute;margin-left:-21.85pt;margin-top:-1.2pt;width:23.25pt;height:21.75pt;z-index:251672576;mso-position-horizontal-relative:text;mso-position-vertical-relative:text"/>
              </w:pict>
            </w:r>
            <w:r w:rsidR="00A9582D" w:rsidRPr="003C5A65">
              <w:rPr>
                <w:rFonts w:ascii="Times New Roman" w:hAnsi="Times New Roman" w:cs="Times New Roman"/>
                <w:sz w:val="24"/>
                <w:szCs w:val="24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033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2054" w:type="dxa"/>
            <w:vAlign w:val="center"/>
          </w:tcPr>
          <w:p w:rsidR="00A9582D" w:rsidRPr="003C5A65" w:rsidRDefault="00A9582D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a media-lunga scadenza</w:t>
            </w:r>
          </w:p>
        </w:tc>
        <w:tc>
          <w:tcPr>
            <w:tcW w:w="1134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A9582D" w:rsidRPr="003C5A65" w:rsidRDefault="00705AED" w:rsidP="001115F4">
            <w:pPr>
              <w:jc w:val="center"/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oval id="_x0000_s1043" style="position:absolute;left:0;text-align:left;margin-left:60.05pt;margin-top:28.4pt;width:57.75pt;height:52.95pt;z-index:251675648;mso-position-horizontal-relative:text;mso-position-vertical-relative:text">
                  <v:textbox>
                    <w:txbxContent>
                      <w:p w:rsidR="002F6743" w:rsidRDefault="002F6743">
                        <w:r w:rsidRPr="001115F4">
                          <w:rPr>
                            <w:sz w:val="18"/>
                            <w:szCs w:val="18"/>
                          </w:rPr>
                          <w:t xml:space="preserve">Capitale </w:t>
                        </w:r>
                        <w:r w:rsidRPr="00BF286A">
                          <w:rPr>
                            <w:sz w:val="18"/>
                            <w:szCs w:val="18"/>
                          </w:rPr>
                          <w:t>Netto</w:t>
                        </w:r>
                      </w:p>
                    </w:txbxContent>
                  </v:textbox>
                </v:oval>
              </w:pict>
            </w:r>
            <w:r w:rsidR="00A9582D" w:rsidRPr="003C5A6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A9582D" w:rsidTr="001115F4">
        <w:trPr>
          <w:trHeight w:val="589"/>
        </w:trPr>
        <w:tc>
          <w:tcPr>
            <w:tcW w:w="1833" w:type="dxa"/>
            <w:vAlign w:val="center"/>
          </w:tcPr>
          <w:p w:rsidR="00A9582D" w:rsidRPr="003C5A65" w:rsidRDefault="00705AED" w:rsidP="001115F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it-IT"/>
              </w:rPr>
              <w:pict>
                <v:shape id="_x0000_s1045" type="#_x0000_t32" style="position:absolute;margin-left:37.2pt;margin-top:31.7pt;width:390.35pt;height:118.4pt;flip:x;z-index:25167769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033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:rsidR="00A9582D" w:rsidRPr="003C5A65" w:rsidRDefault="00A9582D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Mezzi propri</w:t>
            </w:r>
          </w:p>
        </w:tc>
        <w:tc>
          <w:tcPr>
            <w:tcW w:w="1134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vAlign w:val="center"/>
          </w:tcPr>
          <w:p w:rsidR="00A9582D" w:rsidRPr="003C5A65" w:rsidRDefault="00705AED" w:rsidP="001115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41" type="#_x0000_t13" style="position:absolute;left:0;text-align:left;margin-left:41.05pt;margin-top:5.25pt;width:19pt;height:25.9pt;z-index:251673600;mso-position-horizontal-relative:text;mso-position-vertical-relative:text"/>
              </w:pict>
            </w:r>
            <w:r w:rsidR="00A9582D" w:rsidRPr="003C5A6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</w:p>
        </w:tc>
      </w:tr>
      <w:tr w:rsidR="00A9582D" w:rsidTr="001115F4">
        <w:trPr>
          <w:trHeight w:val="495"/>
        </w:trPr>
        <w:tc>
          <w:tcPr>
            <w:tcW w:w="1833" w:type="dxa"/>
          </w:tcPr>
          <w:p w:rsidR="00A9582D" w:rsidRPr="003C5A65" w:rsidRDefault="00A9582D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33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054" w:type="dxa"/>
          </w:tcPr>
          <w:p w:rsidR="00A9582D" w:rsidRPr="003C5A65" w:rsidRDefault="00A9582D" w:rsidP="001115F4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FONTI</w:t>
            </w:r>
          </w:p>
        </w:tc>
        <w:tc>
          <w:tcPr>
            <w:tcW w:w="1134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A9582D" w:rsidRPr="003C5A65" w:rsidRDefault="00A9582D" w:rsidP="001115F4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BF28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286A" w:rsidRDefault="00BF286A" w:rsidP="00BF286A">
      <w:pPr>
        <w:jc w:val="both"/>
        <w:rPr>
          <w:rFonts w:ascii="Times New Roman" w:hAnsi="Times New Roman" w:cs="Times New Roman"/>
          <w:sz w:val="24"/>
          <w:szCs w:val="24"/>
        </w:rPr>
      </w:pPr>
      <w:r w:rsidRPr="00BF286A">
        <w:rPr>
          <w:rFonts w:ascii="Times New Roman" w:hAnsi="Times New Roman" w:cs="Times New Roman"/>
          <w:position w:val="-24"/>
          <w:sz w:val="24"/>
          <w:szCs w:val="24"/>
        </w:rPr>
        <w:object w:dxaOrig="10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pt;height:57pt" o:ole="">
            <v:imagedata r:id="rId6" o:title=""/>
          </v:shape>
          <o:OLEObject Type="Embed" ProgID="Equation.3" ShapeID="_x0000_i1025" DrawAspect="Content" ObjectID="_1331836844" r:id="rId7"/>
        </w:objec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F286A" w:rsidRDefault="00BF286A" w:rsidP="00BF286A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286A">
        <w:rPr>
          <w:rFonts w:ascii="Times New Roman" w:hAnsi="Times New Roman" w:cs="Times New Roman"/>
          <w:sz w:val="24"/>
          <w:szCs w:val="24"/>
        </w:rPr>
        <w:t>Fornisce indicazioni sul corretto equilibrio della struttura finanziaria</w:t>
      </w:r>
    </w:p>
    <w:p w:rsidR="00BF286A" w:rsidRDefault="00BF286A" w:rsidP="00BF286A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Tanto maggiore è il valore dell’indice più significa che gli impieghi durevoli non dipendono dal capitare di terzi (maggiore solidità dell’azienda</w:t>
      </w:r>
      <w:r w:rsidR="00182435">
        <w:rPr>
          <w:rFonts w:ascii="Times New Roman" w:hAnsi="Times New Roman" w:cs="Times New Roman"/>
          <w:sz w:val="24"/>
          <w:szCs w:val="24"/>
        </w:rPr>
        <w:t>)</w:t>
      </w:r>
    </w:p>
    <w:p w:rsidR="00BF286A" w:rsidRDefault="00BF286A" w:rsidP="00182435">
      <w:pPr>
        <w:pStyle w:val="Paragrafoelenco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182435" w:rsidRPr="00182435" w:rsidRDefault="00182435" w:rsidP="00182435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:rsidR="00182435" w:rsidRPr="00182435" w:rsidRDefault="00182435" w:rsidP="00182435">
      <w:pPr>
        <w:pStyle w:val="Paragrafoelenco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A9582D" w:rsidRPr="00BF286A" w:rsidRDefault="00182435" w:rsidP="00BF286A">
      <w:pPr>
        <w:jc w:val="both"/>
        <w:rPr>
          <w:rFonts w:ascii="Times New Roman" w:hAnsi="Times New Roman" w:cs="Times New Roman"/>
          <w:sz w:val="28"/>
          <w:szCs w:val="28"/>
        </w:rPr>
      </w:pPr>
      <w:r w:rsidRPr="00182435">
        <w:rPr>
          <w:rFonts w:ascii="Times New Roman" w:hAnsi="Times New Roman" w:cs="Times New Roman"/>
          <w:position w:val="-88"/>
          <w:sz w:val="28"/>
          <w:szCs w:val="28"/>
        </w:rPr>
        <w:object w:dxaOrig="2420" w:dyaOrig="1600">
          <v:shape id="_x0000_i1026" type="#_x0000_t75" style="width:154.5pt;height:102.75pt" o:ole="">
            <v:imagedata r:id="rId8" o:title=""/>
          </v:shape>
          <o:OLEObject Type="Embed" ProgID="Equation.3" ShapeID="_x0000_i1026" DrawAspect="Content" ObjectID="_1331836845" r:id="rId9"/>
        </w:objec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C0180A" w:rsidRDefault="00C0180A" w:rsidP="0018243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82435" w:rsidRPr="00BF286A" w:rsidRDefault="00182435" w:rsidP="0018243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286A">
        <w:rPr>
          <w:rFonts w:ascii="Times New Roman" w:hAnsi="Times New Roman" w:cs="Times New Roman"/>
          <w:b/>
          <w:sz w:val="32"/>
          <w:szCs w:val="32"/>
        </w:rPr>
        <w:t>Indice di copertura delle immobilizzazioni</w:t>
      </w:r>
      <w:r>
        <w:rPr>
          <w:rFonts w:ascii="Times New Roman" w:hAnsi="Times New Roman" w:cs="Times New Roman"/>
          <w:b/>
          <w:sz w:val="32"/>
          <w:szCs w:val="32"/>
        </w:rPr>
        <w:t xml:space="preserve"> (2)</w:t>
      </w:r>
    </w:p>
    <w:tbl>
      <w:tblPr>
        <w:tblW w:w="0" w:type="auto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33"/>
        <w:gridCol w:w="1033"/>
        <w:gridCol w:w="1033"/>
        <w:gridCol w:w="2054"/>
        <w:gridCol w:w="1134"/>
        <w:gridCol w:w="1134"/>
      </w:tblGrid>
      <w:tr w:rsidR="00182435" w:rsidTr="002E6BA9">
        <w:trPr>
          <w:trHeight w:val="495"/>
        </w:trPr>
        <w:tc>
          <w:tcPr>
            <w:tcW w:w="1833" w:type="dxa"/>
          </w:tcPr>
          <w:p w:rsidR="00182435" w:rsidRPr="003C5A65" w:rsidRDefault="00182435" w:rsidP="002E6BA9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</w:t>
            </w:r>
          </w:p>
        </w:tc>
        <w:tc>
          <w:tcPr>
            <w:tcW w:w="1033" w:type="dxa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x+1</w:t>
            </w:r>
          </w:p>
        </w:tc>
        <w:tc>
          <w:tcPr>
            <w:tcW w:w="2054" w:type="dxa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82435" w:rsidRDefault="00182435" w:rsidP="002E6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  <w:tc>
          <w:tcPr>
            <w:tcW w:w="1134" w:type="dxa"/>
          </w:tcPr>
          <w:p w:rsidR="00182435" w:rsidRDefault="00182435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182435" w:rsidRPr="003C5A65" w:rsidRDefault="00182435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x+1</w:t>
            </w:r>
          </w:p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</w:p>
        </w:tc>
      </w:tr>
      <w:tr w:rsidR="00182435" w:rsidTr="002E6BA9">
        <w:trPr>
          <w:trHeight w:val="495"/>
        </w:trPr>
        <w:tc>
          <w:tcPr>
            <w:tcW w:w="1833" w:type="dxa"/>
            <w:vAlign w:val="center"/>
          </w:tcPr>
          <w:p w:rsidR="00182435" w:rsidRPr="003C5A65" w:rsidRDefault="00705AED" w:rsidP="002E6BA9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oval id="_x0000_s1048" style="position:absolute;margin-left:-83.55pt;margin-top:31.65pt;width:62.1pt;height:50.25pt;z-index:251681792;mso-position-horizontal-relative:text;mso-position-vertical-relative:text">
                  <v:textbox>
                    <w:txbxContent>
                      <w:p w:rsidR="002F6743" w:rsidRDefault="002F6743" w:rsidP="00182435">
                        <w:r>
                          <w:t>Attività Fisse</w:t>
                        </w:r>
                      </w:p>
                    </w:txbxContent>
                  </v:textbox>
                </v:oval>
              </w:pict>
            </w:r>
            <w:r w:rsidR="00182435" w:rsidRPr="003C5A65">
              <w:rPr>
                <w:rFonts w:ascii="Times New Roman" w:hAnsi="Times New Roman" w:cs="Times New Roman"/>
                <w:sz w:val="24"/>
                <w:szCs w:val="24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33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054" w:type="dxa"/>
            <w:vAlign w:val="center"/>
          </w:tcPr>
          <w:p w:rsidR="00182435" w:rsidRPr="003C5A65" w:rsidRDefault="00182435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correnti</w:t>
            </w:r>
          </w:p>
        </w:tc>
        <w:tc>
          <w:tcPr>
            <w:tcW w:w="1134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34" w:type="dxa"/>
            <w:vAlign w:val="center"/>
          </w:tcPr>
          <w:p w:rsidR="00182435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oval id="_x0000_s1053" style="position:absolute;left:0;text-align:left;margin-left:60.05pt;margin-top:24.8pt;width:63.75pt;height:127.6pt;z-index:251686912;mso-position-horizontal-relative:text;mso-position-vertical-relative:text">
                  <v:textbox>
                    <w:txbxContent>
                      <w:p w:rsidR="002F6743" w:rsidRDefault="002F6743" w:rsidP="00182435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Passività a lungo termine</w:t>
                        </w:r>
                      </w:p>
                      <w:p w:rsidR="002F6743" w:rsidRDefault="002F6743" w:rsidP="00182435">
                        <w:r w:rsidRPr="001115F4">
                          <w:rPr>
                            <w:sz w:val="18"/>
                            <w:szCs w:val="18"/>
                          </w:rPr>
                          <w:t xml:space="preserve">Capitale </w:t>
                        </w:r>
                        <w:r w:rsidRPr="00BF286A">
                          <w:rPr>
                            <w:sz w:val="18"/>
                            <w:szCs w:val="18"/>
                          </w:rPr>
                          <w:t>Netto</w:t>
                        </w:r>
                      </w:p>
                    </w:txbxContent>
                  </v:textbox>
                </v:oval>
              </w:pict>
            </w:r>
            <w:r w:rsidR="00182435"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182435" w:rsidTr="002E6BA9">
        <w:trPr>
          <w:trHeight w:val="540"/>
        </w:trPr>
        <w:tc>
          <w:tcPr>
            <w:tcW w:w="1833" w:type="dxa"/>
            <w:vAlign w:val="center"/>
          </w:tcPr>
          <w:p w:rsidR="00182435" w:rsidRPr="003C5A65" w:rsidRDefault="00705AED" w:rsidP="002E6BA9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50" type="#_x0000_t32" style="position:absolute;margin-left:-51.7pt;margin-top:39.25pt;width:95.15pt;height:197pt;z-index:251683840;mso-position-horizontal-relative:text;mso-position-vertical-relative:text" o:connectortype="straight">
                  <v:stroke endarrow="block"/>
                </v:shape>
              </w:pict>
            </w: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46" type="#_x0000_t66" style="position:absolute;margin-left:-21.85pt;margin-top:-1.2pt;width:23.25pt;height:21.75pt;z-index:251679744;mso-position-horizontal-relative:text;mso-position-vertical-relative:text"/>
              </w:pict>
            </w:r>
            <w:r w:rsidR="00182435" w:rsidRPr="003C5A65">
              <w:rPr>
                <w:rFonts w:ascii="Times New Roman" w:hAnsi="Times New Roman" w:cs="Times New Roman"/>
                <w:sz w:val="24"/>
                <w:szCs w:val="24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033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2054" w:type="dxa"/>
            <w:vAlign w:val="center"/>
          </w:tcPr>
          <w:p w:rsidR="00182435" w:rsidRPr="003C5A65" w:rsidRDefault="00182435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a media-lunga scadenza</w:t>
            </w:r>
          </w:p>
        </w:tc>
        <w:tc>
          <w:tcPr>
            <w:tcW w:w="1134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182435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54" type="#_x0000_t13" style="position:absolute;left:0;text-align:left;margin-left:39.8pt;margin-top:7.5pt;width:20.25pt;height:24.2pt;z-index:251687936;mso-position-horizontal-relative:text;mso-position-vertical-relative:text"/>
              </w:pict>
            </w:r>
            <w:r w:rsidR="00182435" w:rsidRPr="003C5A6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182435" w:rsidTr="002E6BA9">
        <w:trPr>
          <w:trHeight w:val="589"/>
        </w:trPr>
        <w:tc>
          <w:tcPr>
            <w:tcW w:w="1833" w:type="dxa"/>
            <w:vAlign w:val="center"/>
          </w:tcPr>
          <w:p w:rsidR="00182435" w:rsidRPr="003C5A65" w:rsidRDefault="00182435" w:rsidP="002E6BA9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182435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it-IT"/>
              </w:rPr>
              <w:pict>
                <v:shape id="_x0000_s1051" type="#_x0000_t32" style="position:absolute;left:0;text-align:left;margin-left:6.05pt;margin-top:24.6pt;width:330.4pt;height:125.3pt;flip:x;z-index:25168486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033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:rsidR="00182435" w:rsidRPr="003C5A65" w:rsidRDefault="00182435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Mezzi propri</w:t>
            </w:r>
          </w:p>
        </w:tc>
        <w:tc>
          <w:tcPr>
            <w:tcW w:w="1134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vAlign w:val="center"/>
          </w:tcPr>
          <w:p w:rsidR="00182435" w:rsidRPr="003C5A65" w:rsidRDefault="00705AED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47" type="#_x0000_t13" style="position:absolute;left:0;text-align:left;margin-left:41.05pt;margin-top:5.25pt;width:19pt;height:25.9pt;z-index:251680768;mso-position-horizontal-relative:text;mso-position-vertical-relative:text"/>
              </w:pict>
            </w:r>
            <w:r w:rsidR="00182435" w:rsidRPr="003C5A6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</w:p>
        </w:tc>
      </w:tr>
      <w:tr w:rsidR="00182435" w:rsidTr="002E6BA9">
        <w:trPr>
          <w:trHeight w:val="495"/>
        </w:trPr>
        <w:tc>
          <w:tcPr>
            <w:tcW w:w="1833" w:type="dxa"/>
          </w:tcPr>
          <w:p w:rsidR="00182435" w:rsidRPr="003C5A65" w:rsidRDefault="00182435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33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054" w:type="dxa"/>
          </w:tcPr>
          <w:p w:rsidR="00182435" w:rsidRPr="003C5A65" w:rsidRDefault="00182435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FONTI</w:t>
            </w:r>
          </w:p>
        </w:tc>
        <w:tc>
          <w:tcPr>
            <w:tcW w:w="1134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182435" w:rsidRPr="003C5A65" w:rsidRDefault="00182435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:rsidR="00182435" w:rsidRDefault="00182435" w:rsidP="00182435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182435" w:rsidRDefault="00182435" w:rsidP="001824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2435" w:rsidRDefault="00D654D0" w:rsidP="00182435">
      <w:pPr>
        <w:jc w:val="both"/>
        <w:rPr>
          <w:rFonts w:ascii="Times New Roman" w:hAnsi="Times New Roman" w:cs="Times New Roman"/>
          <w:sz w:val="24"/>
          <w:szCs w:val="24"/>
        </w:rPr>
      </w:pPr>
      <w:r w:rsidRPr="00BF286A">
        <w:rPr>
          <w:rFonts w:ascii="Times New Roman" w:hAnsi="Times New Roman" w:cs="Times New Roman"/>
          <w:position w:val="-24"/>
          <w:sz w:val="24"/>
          <w:szCs w:val="24"/>
        </w:rPr>
        <w:object w:dxaOrig="1880" w:dyaOrig="620">
          <v:shape id="_x0000_i1027" type="#_x0000_t75" style="width:173.25pt;height:57pt" o:ole="">
            <v:imagedata r:id="rId10" o:title=""/>
          </v:shape>
          <o:OLEObject Type="Embed" ProgID="Equation.3" ShapeID="_x0000_i1027" DrawAspect="Content" ObjectID="_1331836846" r:id="rId11"/>
        </w:object>
      </w:r>
      <w:r w:rsidR="0018243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82435" w:rsidRDefault="00182435" w:rsidP="001824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2435" w:rsidRDefault="00182435" w:rsidP="001824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 assumere valore maggiore o uguale ad uno : in questo caso essendo la rigidità delle fonti maggiore o uguale a quella degli investimenti, la struttura patrimoniale è ben equilibrata</w:t>
      </w: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D654D0" w:rsidP="00D654D0">
      <w:pPr>
        <w:jc w:val="both"/>
        <w:rPr>
          <w:rFonts w:ascii="Times New Roman" w:hAnsi="Times New Roman" w:cs="Times New Roman"/>
          <w:sz w:val="44"/>
          <w:szCs w:val="44"/>
        </w:rPr>
      </w:pPr>
      <w:r w:rsidRPr="00182435">
        <w:rPr>
          <w:rFonts w:ascii="Times New Roman" w:hAnsi="Times New Roman" w:cs="Times New Roman"/>
          <w:position w:val="-88"/>
          <w:sz w:val="28"/>
          <w:szCs w:val="28"/>
        </w:rPr>
        <w:object w:dxaOrig="2920" w:dyaOrig="1600">
          <v:shape id="_x0000_i1028" type="#_x0000_t75" style="width:186.75pt;height:102.75pt" o:ole="">
            <v:imagedata r:id="rId12" o:title=""/>
          </v:shape>
          <o:OLEObject Type="Embed" ProgID="Equation.3" ShapeID="_x0000_i1028" DrawAspect="Content" ObjectID="_1331836847" r:id="rId13"/>
        </w:object>
      </w: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654D0" w:rsidRDefault="00D654D0" w:rsidP="00D654D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654D0" w:rsidRDefault="00D654D0" w:rsidP="00D654D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654D0" w:rsidRPr="00BF286A" w:rsidRDefault="00D654D0" w:rsidP="00D654D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286A">
        <w:rPr>
          <w:rFonts w:ascii="Times New Roman" w:hAnsi="Times New Roman" w:cs="Times New Roman"/>
          <w:b/>
          <w:sz w:val="32"/>
          <w:szCs w:val="32"/>
        </w:rPr>
        <w:t xml:space="preserve">Indice di </w:t>
      </w:r>
      <w:r>
        <w:rPr>
          <w:rFonts w:ascii="Times New Roman" w:hAnsi="Times New Roman" w:cs="Times New Roman"/>
          <w:b/>
          <w:sz w:val="32"/>
          <w:szCs w:val="32"/>
        </w:rPr>
        <w:t>indebitamento</w:t>
      </w:r>
      <w:r w:rsidR="00956B11">
        <w:rPr>
          <w:rFonts w:ascii="Times New Roman" w:hAnsi="Times New Roman" w:cs="Times New Roman"/>
          <w:b/>
          <w:sz w:val="32"/>
          <w:szCs w:val="32"/>
        </w:rPr>
        <w:t xml:space="preserve"> (2)</w:t>
      </w:r>
    </w:p>
    <w:tbl>
      <w:tblPr>
        <w:tblW w:w="0" w:type="auto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33"/>
        <w:gridCol w:w="1033"/>
        <w:gridCol w:w="1033"/>
        <w:gridCol w:w="2054"/>
        <w:gridCol w:w="1134"/>
        <w:gridCol w:w="1134"/>
      </w:tblGrid>
      <w:tr w:rsidR="00D654D0" w:rsidTr="002E6BA9">
        <w:trPr>
          <w:trHeight w:val="495"/>
        </w:trPr>
        <w:tc>
          <w:tcPr>
            <w:tcW w:w="1833" w:type="dxa"/>
          </w:tcPr>
          <w:p w:rsidR="00D654D0" w:rsidRPr="003C5A65" w:rsidRDefault="00D654D0" w:rsidP="002E6BA9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</w:t>
            </w:r>
          </w:p>
        </w:tc>
        <w:tc>
          <w:tcPr>
            <w:tcW w:w="1033" w:type="dxa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x+1</w:t>
            </w:r>
          </w:p>
        </w:tc>
        <w:tc>
          <w:tcPr>
            <w:tcW w:w="2054" w:type="dxa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54D0" w:rsidRDefault="00D654D0" w:rsidP="002E6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  <w:tc>
          <w:tcPr>
            <w:tcW w:w="1134" w:type="dxa"/>
          </w:tcPr>
          <w:p w:rsidR="00D654D0" w:rsidRDefault="00D654D0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D654D0" w:rsidRPr="003C5A65" w:rsidRDefault="00D654D0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x+1</w:t>
            </w:r>
          </w:p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</w:p>
        </w:tc>
      </w:tr>
      <w:tr w:rsidR="00D654D0" w:rsidTr="002E6BA9">
        <w:trPr>
          <w:trHeight w:val="495"/>
        </w:trPr>
        <w:tc>
          <w:tcPr>
            <w:tcW w:w="1833" w:type="dxa"/>
            <w:vAlign w:val="center"/>
          </w:tcPr>
          <w:p w:rsidR="00D654D0" w:rsidRPr="003C5A65" w:rsidRDefault="00D654D0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33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054" w:type="dxa"/>
            <w:vAlign w:val="center"/>
          </w:tcPr>
          <w:p w:rsidR="00D654D0" w:rsidRPr="003C5A65" w:rsidRDefault="00D654D0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correnti</w:t>
            </w:r>
          </w:p>
        </w:tc>
        <w:tc>
          <w:tcPr>
            <w:tcW w:w="1134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34" w:type="dxa"/>
            <w:vAlign w:val="center"/>
          </w:tcPr>
          <w:p w:rsidR="00D654D0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oval id="_x0000_s1057" style="position:absolute;left:0;text-align:left;margin-left:56.3pt;margin-top:21.9pt;width:69.35pt;height:59.25pt;z-index:251692032;mso-position-horizontal-relative:text;mso-position-vertical-relative:text">
                  <v:textbox style="mso-next-textbox:#_x0000_s1057">
                    <w:txbxContent>
                      <w:p w:rsidR="002F6743" w:rsidRDefault="002F6743" w:rsidP="00D654D0">
                        <w:r>
                          <w:t>Capitale terzi</w:t>
                        </w:r>
                      </w:p>
                    </w:txbxContent>
                  </v:textbox>
                </v:oval>
              </w:pict>
            </w:r>
            <w:r w:rsidR="00D654D0"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654D0" w:rsidTr="002E6BA9">
        <w:trPr>
          <w:trHeight w:val="540"/>
        </w:trPr>
        <w:tc>
          <w:tcPr>
            <w:tcW w:w="1833" w:type="dxa"/>
            <w:vAlign w:val="center"/>
          </w:tcPr>
          <w:p w:rsidR="00D654D0" w:rsidRPr="003C5A65" w:rsidRDefault="00D654D0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033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2054" w:type="dxa"/>
            <w:vAlign w:val="center"/>
          </w:tcPr>
          <w:p w:rsidR="00D654D0" w:rsidRPr="003C5A65" w:rsidRDefault="00705AED" w:rsidP="002E6BA9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58" type="#_x0000_t32" style="position:absolute;margin-left:84pt;margin-top:26.85pt;width:148.6pt;height:113.45pt;flip:x;z-index:251693056;mso-position-horizontal-relative:text;mso-position-vertical-relative:text" o:connectortype="straight">
                  <v:stroke endarrow="block"/>
                </v:shape>
              </w:pict>
            </w:r>
            <w:r w:rsidR="00D654D0" w:rsidRPr="003C5A65">
              <w:rPr>
                <w:rFonts w:ascii="Times New Roman" w:hAnsi="Times New Roman" w:cs="Times New Roman"/>
                <w:sz w:val="24"/>
                <w:szCs w:val="24"/>
              </w:rPr>
              <w:t>Passività a media-lunga scadenza</w:t>
            </w:r>
          </w:p>
        </w:tc>
        <w:tc>
          <w:tcPr>
            <w:tcW w:w="1134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D654D0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61" type="#_x0000_t13" style="position:absolute;left:0;text-align:left;margin-left:39.8pt;margin-top:7.5pt;width:20.25pt;height:24.2pt;z-index:251696128;mso-position-horizontal-relative:text;mso-position-vertical-relative:text"/>
              </w:pict>
            </w:r>
            <w:r w:rsidR="00D654D0" w:rsidRPr="003C5A6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D654D0" w:rsidTr="002E6BA9">
        <w:trPr>
          <w:trHeight w:val="589"/>
        </w:trPr>
        <w:tc>
          <w:tcPr>
            <w:tcW w:w="1833" w:type="dxa"/>
            <w:vAlign w:val="center"/>
          </w:tcPr>
          <w:p w:rsidR="00D654D0" w:rsidRPr="003C5A65" w:rsidRDefault="00D654D0" w:rsidP="002E6BA9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:rsidR="00D654D0" w:rsidRPr="003C5A65" w:rsidRDefault="00D654D0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Mezzi propri</w:t>
            </w:r>
          </w:p>
        </w:tc>
        <w:tc>
          <w:tcPr>
            <w:tcW w:w="1134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vAlign w:val="center"/>
          </w:tcPr>
          <w:p w:rsidR="00D654D0" w:rsidRPr="003C5A65" w:rsidRDefault="00705AED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oval id="_x0000_s1060" style="position:absolute;left:0;text-align:left;margin-left:60.05pt;margin-top:5.7pt;width:62.1pt;height:52.15pt;z-index:251695104;mso-position-horizontal-relative:text;mso-position-vertical-relative:text">
                  <v:textbox>
                    <w:txbxContent>
                      <w:p w:rsidR="002F6743" w:rsidRDefault="002F6743" w:rsidP="00D654D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Capitale netto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56" type="#_x0000_t13" style="position:absolute;left:0;text-align:left;margin-left:41.05pt;margin-top:5.25pt;width:19pt;height:25.9pt;z-index:251691008;mso-position-horizontal-relative:text;mso-position-vertical-relative:text"/>
              </w:pict>
            </w:r>
            <w:r w:rsidR="00D654D0" w:rsidRPr="003C5A6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</w:p>
        </w:tc>
      </w:tr>
      <w:tr w:rsidR="00D654D0" w:rsidTr="002E6BA9">
        <w:trPr>
          <w:trHeight w:val="495"/>
        </w:trPr>
        <w:tc>
          <w:tcPr>
            <w:tcW w:w="1833" w:type="dxa"/>
          </w:tcPr>
          <w:p w:rsidR="00D654D0" w:rsidRPr="003C5A65" w:rsidRDefault="00D654D0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33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054" w:type="dxa"/>
          </w:tcPr>
          <w:p w:rsidR="00D654D0" w:rsidRPr="003C5A65" w:rsidRDefault="00D654D0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FONTI</w:t>
            </w:r>
          </w:p>
        </w:tc>
        <w:tc>
          <w:tcPr>
            <w:tcW w:w="1134" w:type="dxa"/>
            <w:vAlign w:val="center"/>
          </w:tcPr>
          <w:p w:rsidR="00D654D0" w:rsidRPr="003C5A65" w:rsidRDefault="00D654D0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D654D0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it-IT"/>
              </w:rPr>
              <w:pict>
                <v:shape id="_x0000_s1059" type="#_x0000_t32" style="position:absolute;left:0;text-align:left;margin-left:4.55pt;margin-top:8.45pt;width:82.5pt;height:80.1pt;flip:x;z-index:251694080;mso-position-horizontal-relative:text;mso-position-vertical-relative:text" o:connectortype="straight">
                  <v:stroke endarrow="block"/>
                </v:shape>
              </w:pict>
            </w:r>
            <w:r w:rsidR="00D654D0"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:rsidR="00D654D0" w:rsidRDefault="00514366" w:rsidP="00514366">
      <w:pPr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286A">
        <w:rPr>
          <w:rFonts w:ascii="Times New Roman" w:hAnsi="Times New Roman" w:cs="Times New Roman"/>
          <w:position w:val="-24"/>
          <w:sz w:val="24"/>
          <w:szCs w:val="24"/>
        </w:rPr>
        <w:object w:dxaOrig="2780" w:dyaOrig="620">
          <v:shape id="_x0000_i1029" type="#_x0000_t75" style="width:256.5pt;height:57pt" o:ole="">
            <v:imagedata r:id="rId14" o:title=""/>
          </v:shape>
          <o:OLEObject Type="Embed" ProgID="Equation.3" ShapeID="_x0000_i1029" DrawAspect="Content" ObjectID="_1331836848" r:id="rId15"/>
        </w:object>
      </w:r>
      <w:r w:rsidR="00D654D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654D0" w:rsidRPr="00514366" w:rsidRDefault="00514366" w:rsidP="00D654D0">
      <w:pPr>
        <w:jc w:val="both"/>
        <w:rPr>
          <w:rFonts w:ascii="Times New Roman" w:hAnsi="Times New Roman" w:cs="Times New Roman"/>
          <w:sz w:val="28"/>
          <w:szCs w:val="28"/>
        </w:rPr>
      </w:pPr>
      <w:r w:rsidRPr="00514366">
        <w:rPr>
          <w:rFonts w:ascii="Times New Roman" w:hAnsi="Times New Roman" w:cs="Times New Roman"/>
          <w:sz w:val="28"/>
          <w:szCs w:val="28"/>
        </w:rPr>
        <w:t xml:space="preserve">Esprime il rapporto di impiego di mezzi di terzi e messi propri, e quindi </w:t>
      </w:r>
      <w:proofErr w:type="spellStart"/>
      <w:r w:rsidRPr="00514366">
        <w:rPr>
          <w:rFonts w:ascii="Times New Roman" w:hAnsi="Times New Roman" w:cs="Times New Roman"/>
          <w:sz w:val="28"/>
          <w:szCs w:val="28"/>
        </w:rPr>
        <w:t>evidnzia</w:t>
      </w:r>
      <w:proofErr w:type="spellEnd"/>
      <w:r w:rsidRPr="00514366">
        <w:rPr>
          <w:rFonts w:ascii="Times New Roman" w:hAnsi="Times New Roman" w:cs="Times New Roman"/>
          <w:sz w:val="28"/>
          <w:szCs w:val="28"/>
        </w:rPr>
        <w:t xml:space="preserve"> situazioni migliori per valori che tendono a diminuire. In generale è positivo per valori &lt; 2</w:t>
      </w:r>
    </w:p>
    <w:p w:rsidR="00D654D0" w:rsidRDefault="00514366" w:rsidP="00D654D0">
      <w:pPr>
        <w:jc w:val="both"/>
        <w:rPr>
          <w:rFonts w:ascii="Times New Roman" w:hAnsi="Times New Roman" w:cs="Times New Roman"/>
          <w:sz w:val="44"/>
          <w:szCs w:val="44"/>
        </w:rPr>
      </w:pPr>
      <w:r w:rsidRPr="00182435">
        <w:rPr>
          <w:rFonts w:ascii="Times New Roman" w:hAnsi="Times New Roman" w:cs="Times New Roman"/>
          <w:position w:val="-88"/>
          <w:sz w:val="28"/>
          <w:szCs w:val="28"/>
        </w:rPr>
        <w:object w:dxaOrig="2439" w:dyaOrig="1620">
          <v:shape id="_x0000_i1030" type="#_x0000_t75" style="width:156pt;height:104.25pt" o:ole="">
            <v:imagedata r:id="rId16" o:title=""/>
          </v:shape>
          <o:OLEObject Type="Embed" ProgID="Equation.3" ShapeID="_x0000_i1030" DrawAspect="Content" ObjectID="_1331836849" r:id="rId17"/>
        </w:object>
      </w:r>
    </w:p>
    <w:p w:rsidR="00C0180A" w:rsidRDefault="00C0180A" w:rsidP="00514366">
      <w:pPr>
        <w:rPr>
          <w:rFonts w:ascii="Times New Roman" w:hAnsi="Times New Roman" w:cs="Times New Roman"/>
          <w:sz w:val="28"/>
          <w:szCs w:val="28"/>
        </w:rPr>
      </w:pPr>
    </w:p>
    <w:p w:rsidR="00C0180A" w:rsidRDefault="00C0180A" w:rsidP="00514366">
      <w:pPr>
        <w:rPr>
          <w:rFonts w:ascii="Times New Roman" w:hAnsi="Times New Roman" w:cs="Times New Roman"/>
          <w:sz w:val="28"/>
          <w:szCs w:val="28"/>
        </w:rPr>
      </w:pPr>
    </w:p>
    <w:p w:rsidR="00C0180A" w:rsidRDefault="00C0180A" w:rsidP="00514366">
      <w:pPr>
        <w:rPr>
          <w:rFonts w:ascii="Times New Roman" w:hAnsi="Times New Roman" w:cs="Times New Roman"/>
          <w:sz w:val="28"/>
          <w:szCs w:val="28"/>
        </w:rPr>
      </w:pPr>
    </w:p>
    <w:p w:rsidR="00C0180A" w:rsidRDefault="00C0180A" w:rsidP="00514366">
      <w:pPr>
        <w:rPr>
          <w:rFonts w:ascii="Times New Roman" w:hAnsi="Times New Roman" w:cs="Times New Roman"/>
          <w:sz w:val="28"/>
          <w:szCs w:val="28"/>
        </w:rPr>
      </w:pPr>
    </w:p>
    <w:p w:rsidR="00C0180A" w:rsidRDefault="00C0180A" w:rsidP="00514366">
      <w:pPr>
        <w:rPr>
          <w:rFonts w:ascii="Times New Roman" w:hAnsi="Times New Roman" w:cs="Times New Roman"/>
          <w:sz w:val="28"/>
          <w:szCs w:val="28"/>
        </w:rPr>
      </w:pPr>
    </w:p>
    <w:p w:rsidR="00C0180A" w:rsidRDefault="00C0180A" w:rsidP="00514366">
      <w:pPr>
        <w:rPr>
          <w:rFonts w:ascii="Times New Roman" w:hAnsi="Times New Roman" w:cs="Times New Roman"/>
          <w:sz w:val="28"/>
          <w:szCs w:val="28"/>
        </w:rPr>
      </w:pPr>
    </w:p>
    <w:p w:rsidR="00C0180A" w:rsidRDefault="00C0180A" w:rsidP="00514366">
      <w:pPr>
        <w:rPr>
          <w:rFonts w:ascii="Times New Roman" w:hAnsi="Times New Roman" w:cs="Times New Roman"/>
          <w:sz w:val="28"/>
          <w:szCs w:val="28"/>
        </w:rPr>
      </w:pPr>
    </w:p>
    <w:p w:rsidR="00D654D0" w:rsidRDefault="00514366" w:rsidP="00514366">
      <w:pPr>
        <w:rPr>
          <w:rFonts w:ascii="Times New Roman" w:hAnsi="Times New Roman" w:cs="Times New Roman"/>
          <w:sz w:val="44"/>
          <w:szCs w:val="44"/>
        </w:rPr>
      </w:pPr>
      <w:r w:rsidRPr="00514366">
        <w:rPr>
          <w:rFonts w:ascii="Times New Roman" w:hAnsi="Times New Roman" w:cs="Times New Roman"/>
          <w:sz w:val="28"/>
          <w:szCs w:val="28"/>
        </w:rPr>
        <w:t>Il suo inverso è detto</w:t>
      </w:r>
      <w:r>
        <w:rPr>
          <w:rFonts w:ascii="Times New Roman" w:hAnsi="Times New Roman" w:cs="Times New Roman"/>
          <w:sz w:val="44"/>
          <w:szCs w:val="44"/>
        </w:rPr>
        <w:t xml:space="preserve"> Indice di autonomia finanziaria</w:t>
      </w:r>
    </w:p>
    <w:p w:rsidR="00514366" w:rsidRPr="00514366" w:rsidRDefault="00D7614E" w:rsidP="00514366">
      <w:pPr>
        <w:rPr>
          <w:rFonts w:ascii="Times New Roman" w:hAnsi="Times New Roman" w:cs="Times New Roman"/>
          <w:sz w:val="32"/>
          <w:szCs w:val="32"/>
        </w:rPr>
      </w:pPr>
      <w:r w:rsidRPr="00D7614E">
        <w:rPr>
          <w:rFonts w:ascii="Times New Roman" w:hAnsi="Times New Roman" w:cs="Times New Roman"/>
          <w:position w:val="-90"/>
          <w:sz w:val="24"/>
          <w:szCs w:val="24"/>
        </w:rPr>
        <w:object w:dxaOrig="2780" w:dyaOrig="1980">
          <v:shape id="_x0000_i1031" type="#_x0000_t75" style="width:256.5pt;height:182.25pt" o:ole="">
            <v:imagedata r:id="rId18" o:title=""/>
          </v:shape>
          <o:OLEObject Type="Embed" ProgID="Equation.3" ShapeID="_x0000_i1031" DrawAspect="Content" ObjectID="_1331836850" r:id="rId19"/>
        </w:object>
      </w: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D7614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180A" w:rsidRDefault="00C0180A" w:rsidP="00D7614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7614E" w:rsidRPr="00BF286A" w:rsidRDefault="00D7614E" w:rsidP="00D7614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286A">
        <w:rPr>
          <w:rFonts w:ascii="Times New Roman" w:hAnsi="Times New Roman" w:cs="Times New Roman"/>
          <w:b/>
          <w:sz w:val="32"/>
          <w:szCs w:val="32"/>
        </w:rPr>
        <w:t xml:space="preserve">Indice di </w:t>
      </w:r>
      <w:r w:rsidR="00956B11">
        <w:rPr>
          <w:rFonts w:ascii="Times New Roman" w:hAnsi="Times New Roman" w:cs="Times New Roman"/>
          <w:b/>
          <w:sz w:val="32"/>
          <w:szCs w:val="32"/>
        </w:rPr>
        <w:t>indebitamento (1)</w:t>
      </w:r>
    </w:p>
    <w:tbl>
      <w:tblPr>
        <w:tblW w:w="0" w:type="auto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33"/>
        <w:gridCol w:w="1033"/>
        <w:gridCol w:w="1033"/>
        <w:gridCol w:w="2054"/>
        <w:gridCol w:w="1134"/>
        <w:gridCol w:w="1134"/>
      </w:tblGrid>
      <w:tr w:rsidR="00D7614E" w:rsidTr="002E6BA9">
        <w:trPr>
          <w:trHeight w:val="495"/>
        </w:trPr>
        <w:tc>
          <w:tcPr>
            <w:tcW w:w="1833" w:type="dxa"/>
          </w:tcPr>
          <w:p w:rsidR="00D7614E" w:rsidRPr="003C5A65" w:rsidRDefault="00D7614E" w:rsidP="002E6BA9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</w:t>
            </w:r>
          </w:p>
        </w:tc>
        <w:tc>
          <w:tcPr>
            <w:tcW w:w="1033" w:type="dxa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x+1</w:t>
            </w:r>
          </w:p>
        </w:tc>
        <w:tc>
          <w:tcPr>
            <w:tcW w:w="2054" w:type="dxa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614E" w:rsidRDefault="00D7614E" w:rsidP="002E6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  <w:tc>
          <w:tcPr>
            <w:tcW w:w="1134" w:type="dxa"/>
          </w:tcPr>
          <w:p w:rsidR="00D7614E" w:rsidRDefault="00D7614E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D7614E" w:rsidRPr="003C5A65" w:rsidRDefault="00D7614E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x+1</w:t>
            </w:r>
          </w:p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</w:p>
        </w:tc>
      </w:tr>
      <w:tr w:rsidR="00D7614E" w:rsidTr="002E6BA9">
        <w:trPr>
          <w:trHeight w:val="495"/>
        </w:trPr>
        <w:tc>
          <w:tcPr>
            <w:tcW w:w="1833" w:type="dxa"/>
            <w:vAlign w:val="center"/>
          </w:tcPr>
          <w:p w:rsidR="00D7614E" w:rsidRPr="003C5A65" w:rsidRDefault="00D7614E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33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054" w:type="dxa"/>
            <w:vAlign w:val="center"/>
          </w:tcPr>
          <w:p w:rsidR="00D7614E" w:rsidRPr="003C5A65" w:rsidRDefault="00D7614E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correnti</w:t>
            </w:r>
          </w:p>
        </w:tc>
        <w:tc>
          <w:tcPr>
            <w:tcW w:w="1134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34" w:type="dxa"/>
            <w:vAlign w:val="center"/>
          </w:tcPr>
          <w:p w:rsidR="00D7614E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oval id="_x0000_s1063" style="position:absolute;left:0;text-align:left;margin-left:56.3pt;margin-top:21.9pt;width:69.35pt;height:59.25pt;z-index:251699200;mso-position-horizontal-relative:text;mso-position-vertical-relative:text">
                  <v:textbox style="mso-next-textbox:#_x0000_s1063">
                    <w:txbxContent>
                      <w:p w:rsidR="002F6743" w:rsidRDefault="002F6743" w:rsidP="00D7614E">
                        <w:r>
                          <w:t>Capitale terzi</w:t>
                        </w:r>
                      </w:p>
                    </w:txbxContent>
                  </v:textbox>
                </v:oval>
              </w:pict>
            </w:r>
            <w:r w:rsidR="00D7614E"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7614E" w:rsidTr="002E6BA9">
        <w:trPr>
          <w:trHeight w:val="540"/>
        </w:trPr>
        <w:tc>
          <w:tcPr>
            <w:tcW w:w="1833" w:type="dxa"/>
            <w:vAlign w:val="center"/>
          </w:tcPr>
          <w:p w:rsidR="00D7614E" w:rsidRPr="003C5A65" w:rsidRDefault="00D7614E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033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2054" w:type="dxa"/>
            <w:vAlign w:val="center"/>
          </w:tcPr>
          <w:p w:rsidR="00D7614E" w:rsidRPr="003C5A65" w:rsidRDefault="00705AED" w:rsidP="002E6BA9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64" type="#_x0000_t32" style="position:absolute;margin-left:31.55pt;margin-top:26.85pt;width:201.05pt;height:186.2pt;flip:x;z-index:251700224;mso-position-horizontal-relative:text;mso-position-vertical-relative:text" o:connectortype="straight">
                  <v:stroke endarrow="block"/>
                </v:shape>
              </w:pict>
            </w:r>
            <w:r w:rsidR="00D7614E" w:rsidRPr="003C5A65">
              <w:rPr>
                <w:rFonts w:ascii="Times New Roman" w:hAnsi="Times New Roman" w:cs="Times New Roman"/>
                <w:sz w:val="24"/>
                <w:szCs w:val="24"/>
              </w:rPr>
              <w:t>Passività a media-lunga scadenza</w:t>
            </w:r>
          </w:p>
        </w:tc>
        <w:tc>
          <w:tcPr>
            <w:tcW w:w="1134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D7614E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67" type="#_x0000_t13" style="position:absolute;left:0;text-align:left;margin-left:39.8pt;margin-top:7.5pt;width:20.25pt;height:24.2pt;z-index:251703296;mso-position-horizontal-relative:text;mso-position-vertical-relative:text"/>
              </w:pict>
            </w:r>
            <w:r w:rsidR="00D7614E" w:rsidRPr="003C5A6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D7614E" w:rsidTr="002E6BA9">
        <w:trPr>
          <w:trHeight w:val="589"/>
        </w:trPr>
        <w:tc>
          <w:tcPr>
            <w:tcW w:w="1833" w:type="dxa"/>
            <w:vAlign w:val="center"/>
          </w:tcPr>
          <w:p w:rsidR="00D7614E" w:rsidRPr="003C5A65" w:rsidRDefault="00D7614E" w:rsidP="002E6BA9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:rsidR="00D7614E" w:rsidRPr="003C5A65" w:rsidRDefault="00D7614E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Mezzi propri</w:t>
            </w:r>
          </w:p>
        </w:tc>
        <w:tc>
          <w:tcPr>
            <w:tcW w:w="1134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vAlign w:val="center"/>
          </w:tcPr>
          <w:p w:rsidR="00D7614E" w:rsidRPr="003C5A65" w:rsidRDefault="00705AED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62" type="#_x0000_t13" style="position:absolute;left:0;text-align:left;margin-left:41.05pt;margin-top:5.25pt;width:19pt;height:25.9pt;z-index:251698176;mso-position-horizontal-relative:text;mso-position-vertical-relative:text"/>
              </w:pict>
            </w:r>
            <w:r w:rsidR="00D7614E" w:rsidRPr="003C5A6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</w:p>
        </w:tc>
      </w:tr>
      <w:tr w:rsidR="00D7614E" w:rsidTr="002E6BA9">
        <w:trPr>
          <w:trHeight w:val="495"/>
        </w:trPr>
        <w:tc>
          <w:tcPr>
            <w:tcW w:w="1833" w:type="dxa"/>
          </w:tcPr>
          <w:p w:rsidR="00D7614E" w:rsidRPr="003C5A65" w:rsidRDefault="00D7614E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33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054" w:type="dxa"/>
          </w:tcPr>
          <w:p w:rsidR="00D7614E" w:rsidRPr="003C5A65" w:rsidRDefault="00D7614E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FONTI</w:t>
            </w:r>
          </w:p>
        </w:tc>
        <w:tc>
          <w:tcPr>
            <w:tcW w:w="1134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D7614E" w:rsidRPr="003C5A65" w:rsidRDefault="00D7614E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:rsidR="00D7614E" w:rsidRDefault="00705AED" w:rsidP="00D761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68" type="#_x0000_t87" style="position:absolute;left:0;text-align:left;margin-left:389.55pt;margin-top:-8.8pt;width:24pt;height:48pt;rotation:270;z-index:251704320;mso-position-horizontal-relative:text;mso-position-vertical-relative:text" adj=",13163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oval id="_x0000_s1066" style="position:absolute;left:0;text-align:left;margin-left:369.3pt;margin-top:19.65pt;width:62.1pt;height:52.15pt;z-index:251702272;mso-position-horizontal-relative:text;mso-position-vertical-relative:text">
            <v:textbox>
              <w:txbxContent>
                <w:p w:rsidR="002F6743" w:rsidRDefault="002F6743" w:rsidP="00D7614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Capitale investito</w:t>
                  </w:r>
                </w:p>
              </w:txbxContent>
            </v:textbox>
          </v:oval>
        </w:pict>
      </w:r>
    </w:p>
    <w:p w:rsidR="00D7614E" w:rsidRDefault="00D7614E" w:rsidP="00D76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14E" w:rsidRDefault="00705AED" w:rsidP="00D7614E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AED">
        <w:rPr>
          <w:noProof/>
          <w:sz w:val="24"/>
          <w:szCs w:val="24"/>
          <w:lang w:eastAsia="it-IT"/>
        </w:rPr>
        <w:pict>
          <v:shape id="_x0000_s1065" type="#_x0000_t32" style="position:absolute;left:0;text-align:left;margin-left:279.3pt;margin-top:15.2pt;width:99pt;height:57.9pt;flip:x;z-index:251701248" o:connectortype="straight">
            <v:stroke endarrow="block"/>
          </v:shape>
        </w:pict>
      </w:r>
    </w:p>
    <w:p w:rsidR="00D7614E" w:rsidRDefault="00D7614E" w:rsidP="00D7614E">
      <w:pPr>
        <w:jc w:val="center"/>
        <w:rPr>
          <w:rFonts w:ascii="Times New Roman" w:hAnsi="Times New Roman" w:cs="Times New Roman"/>
          <w:sz w:val="24"/>
          <w:szCs w:val="24"/>
        </w:rPr>
      </w:pPr>
      <w:r w:rsidRPr="00D7614E">
        <w:rPr>
          <w:rFonts w:ascii="Times New Roman" w:hAnsi="Times New Roman" w:cs="Times New Roman"/>
          <w:position w:val="-90"/>
          <w:sz w:val="24"/>
          <w:szCs w:val="24"/>
        </w:rPr>
        <w:object w:dxaOrig="2860" w:dyaOrig="1939">
          <v:shape id="_x0000_i1032" type="#_x0000_t75" style="width:264pt;height:178.5pt" o:ole="">
            <v:imagedata r:id="rId20" o:title=""/>
          </v:shape>
          <o:OLEObject Type="Embed" ProgID="Equation.3" ShapeID="_x0000_i1032" DrawAspect="Content" ObjectID="_1331836851" r:id="rId21"/>
        </w:object>
      </w:r>
    </w:p>
    <w:p w:rsidR="00AA4374" w:rsidRDefault="00AA4374" w:rsidP="00D76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4374" w:rsidRDefault="00AA4374" w:rsidP="00D76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4374" w:rsidRDefault="00AA4374" w:rsidP="00D76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4374" w:rsidRDefault="00AA4374" w:rsidP="00D76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4374" w:rsidRDefault="00AA4374" w:rsidP="00D76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4374" w:rsidRDefault="00AA4374" w:rsidP="00D76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4374" w:rsidRDefault="00AA4374" w:rsidP="00D76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4374" w:rsidRDefault="00AA4374" w:rsidP="00D76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4374" w:rsidRPr="00CD11B7" w:rsidRDefault="00AA4374" w:rsidP="00D7614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11B7">
        <w:rPr>
          <w:rFonts w:ascii="Times New Roman" w:hAnsi="Times New Roman" w:cs="Times New Roman"/>
          <w:b/>
          <w:sz w:val="32"/>
          <w:szCs w:val="32"/>
        </w:rPr>
        <w:t xml:space="preserve">Valutazione congiunta </w:t>
      </w:r>
      <w:proofErr w:type="spellStart"/>
      <w:r w:rsidRPr="00CD11B7">
        <w:rPr>
          <w:rFonts w:ascii="Times New Roman" w:hAnsi="Times New Roman" w:cs="Times New Roman"/>
          <w:b/>
          <w:sz w:val="32"/>
          <w:szCs w:val="32"/>
        </w:rPr>
        <w:t>Isd</w:t>
      </w:r>
      <w:proofErr w:type="spellEnd"/>
      <w:r w:rsidRPr="00CD11B7">
        <w:rPr>
          <w:rFonts w:ascii="Times New Roman" w:hAnsi="Times New Roman" w:cs="Times New Roman"/>
          <w:b/>
          <w:sz w:val="32"/>
          <w:szCs w:val="32"/>
        </w:rPr>
        <w:t xml:space="preserve">’ e </w:t>
      </w:r>
      <w:proofErr w:type="spellStart"/>
      <w:r w:rsidRPr="00CD11B7">
        <w:rPr>
          <w:rFonts w:ascii="Times New Roman" w:hAnsi="Times New Roman" w:cs="Times New Roman"/>
          <w:b/>
          <w:sz w:val="32"/>
          <w:szCs w:val="32"/>
        </w:rPr>
        <w:t>Ind</w:t>
      </w:r>
      <w:proofErr w:type="spellEnd"/>
    </w:p>
    <w:p w:rsidR="00AA4374" w:rsidRDefault="00AA4374" w:rsidP="00AA4374">
      <w:pPr>
        <w:rPr>
          <w:rFonts w:ascii="Times New Roman" w:hAnsi="Times New Roman" w:cs="Times New Roman"/>
          <w:sz w:val="32"/>
          <w:szCs w:val="32"/>
        </w:rPr>
      </w:pPr>
    </w:p>
    <w:p w:rsidR="00AA4374" w:rsidRDefault="00705AED" w:rsidP="00AA4374">
      <w:pPr>
        <w:rPr>
          <w:rFonts w:ascii="Times New Roman" w:hAnsi="Times New Roman" w:cs="Times New Roman"/>
          <w:sz w:val="32"/>
          <w:szCs w:val="32"/>
        </w:rPr>
      </w:pP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069" type="#_x0000_t202" style="position:absolute;margin-left:221.4pt;margin-top:28.45pt;width:264.75pt;height:129.05pt;z-index:251705344;mso-position-horizontal:absolute" stroked="f">
            <v:textbox>
              <w:txbxContent>
                <w:p w:rsidR="002F6743" w:rsidRDefault="002F6743" w:rsidP="00AA4374">
                  <w:pPr>
                    <w:jc w:val="both"/>
                  </w:pPr>
                  <w:r w:rsidRPr="00CD1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Situazione positiva, ma solo se anche </w:t>
                  </w:r>
                  <w:proofErr w:type="spellStart"/>
                  <w:r w:rsidRPr="00CD1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Isd</w:t>
                  </w:r>
                  <w:proofErr w:type="spellEnd"/>
                  <w:r w:rsidRPr="00CD1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’ &gt;1, altrimenti significa che i messi propri coprono solo una parte degli immobilizzi. L’azienda è così esposta a notevoli rischi di dipendenza degli investimenti più rigidi dai mezzi di terzi</w:t>
                  </w:r>
                  <w:r w:rsidRPr="00AA43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</w:p>
    <w:p w:rsidR="00AA4374" w:rsidRPr="00CD11B7" w:rsidRDefault="00AA4374" w:rsidP="00AA4374">
      <w:pPr>
        <w:rPr>
          <w:rFonts w:ascii="Times New Roman" w:hAnsi="Times New Roman" w:cs="Times New Roman"/>
          <w:sz w:val="32"/>
          <w:szCs w:val="32"/>
        </w:rPr>
      </w:pPr>
      <w:r w:rsidRPr="00CD11B7">
        <w:rPr>
          <w:rFonts w:ascii="Times New Roman" w:hAnsi="Times New Roman" w:cs="Times New Roman"/>
          <w:sz w:val="32"/>
          <w:szCs w:val="32"/>
        </w:rPr>
        <w:tab/>
      </w:r>
      <w:r w:rsidRPr="00CD11B7">
        <w:rPr>
          <w:rFonts w:ascii="Times New Roman" w:hAnsi="Times New Roman" w:cs="Times New Roman"/>
          <w:sz w:val="32"/>
          <w:szCs w:val="32"/>
        </w:rPr>
        <w:tab/>
      </w:r>
      <w:r w:rsidRPr="00CD11B7">
        <w:rPr>
          <w:rFonts w:ascii="Times New Roman" w:hAnsi="Times New Roman" w:cs="Times New Roman"/>
          <w:sz w:val="32"/>
          <w:szCs w:val="32"/>
        </w:rPr>
        <w:tab/>
      </w:r>
      <w:r w:rsidRPr="00CD11B7">
        <w:rPr>
          <w:rFonts w:ascii="Times New Roman" w:hAnsi="Times New Roman" w:cs="Times New Roman"/>
          <w:sz w:val="32"/>
          <w:szCs w:val="32"/>
        </w:rPr>
        <w:tab/>
      </w:r>
      <w:r w:rsidRPr="00CD11B7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Pr="00CD11B7">
        <w:rPr>
          <w:rFonts w:ascii="Times New Roman" w:hAnsi="Times New Roman" w:cs="Times New Roman"/>
          <w:sz w:val="32"/>
          <w:szCs w:val="32"/>
        </w:rPr>
        <w:t>Ind</w:t>
      </w:r>
      <w:proofErr w:type="spellEnd"/>
      <w:r w:rsidRPr="00CD11B7">
        <w:rPr>
          <w:rFonts w:ascii="Times New Roman" w:hAnsi="Times New Roman" w:cs="Times New Roman"/>
          <w:sz w:val="32"/>
          <w:szCs w:val="32"/>
        </w:rPr>
        <w:t xml:space="preserve"> &lt;2</w:t>
      </w:r>
      <w:r w:rsidRPr="00CD11B7">
        <w:rPr>
          <w:rFonts w:ascii="Times New Roman" w:hAnsi="Times New Roman" w:cs="Times New Roman"/>
          <w:sz w:val="32"/>
          <w:szCs w:val="32"/>
        </w:rPr>
        <w:tab/>
      </w:r>
    </w:p>
    <w:p w:rsidR="00AA4374" w:rsidRPr="00CD11B7" w:rsidRDefault="00AA4374" w:rsidP="00AA4374">
      <w:pPr>
        <w:rPr>
          <w:rFonts w:ascii="Times New Roman" w:hAnsi="Times New Roman" w:cs="Times New Roman"/>
          <w:sz w:val="32"/>
          <w:szCs w:val="32"/>
        </w:rPr>
      </w:pPr>
    </w:p>
    <w:p w:rsidR="00AA4374" w:rsidRPr="00CD11B7" w:rsidRDefault="00705AED" w:rsidP="00AA4374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pict>
          <v:shape id="_x0000_s1071" type="#_x0000_t87" style="position:absolute;left:0;text-align:left;margin-left:25.05pt;margin-top:4.8pt;width:7.15pt;height:74.2pt;z-index:251707392"/>
        </w:pict>
      </w:r>
      <w:r w:rsidR="00AA4374" w:rsidRPr="00CD11B7">
        <w:rPr>
          <w:rFonts w:ascii="Times New Roman" w:hAnsi="Times New Roman" w:cs="Times New Roman"/>
          <w:sz w:val="32"/>
          <w:szCs w:val="32"/>
        </w:rPr>
        <w:t>&gt;1 positivo</w:t>
      </w:r>
    </w:p>
    <w:p w:rsidR="00AA4374" w:rsidRPr="00CD11B7" w:rsidRDefault="00AA4374" w:rsidP="00AA4374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CD11B7">
        <w:rPr>
          <w:rFonts w:ascii="Times New Roman" w:hAnsi="Times New Roman" w:cs="Times New Roman"/>
          <w:sz w:val="32"/>
          <w:szCs w:val="32"/>
        </w:rPr>
        <w:t>Isd</w:t>
      </w:r>
      <w:proofErr w:type="spellEnd"/>
      <w:r w:rsidRPr="00CD11B7">
        <w:rPr>
          <w:rFonts w:ascii="Times New Roman" w:hAnsi="Times New Roman" w:cs="Times New Roman"/>
          <w:sz w:val="32"/>
          <w:szCs w:val="32"/>
        </w:rPr>
        <w:t>’</w:t>
      </w:r>
    </w:p>
    <w:p w:rsidR="00AA4374" w:rsidRPr="00CD11B7" w:rsidRDefault="00AA4374" w:rsidP="00AA4374">
      <w:pPr>
        <w:jc w:val="both"/>
        <w:rPr>
          <w:rFonts w:ascii="Times New Roman" w:hAnsi="Times New Roman" w:cs="Times New Roman"/>
          <w:sz w:val="32"/>
          <w:szCs w:val="32"/>
        </w:rPr>
      </w:pPr>
      <w:r w:rsidRPr="00CD11B7">
        <w:rPr>
          <w:rFonts w:ascii="Times New Roman" w:hAnsi="Times New Roman" w:cs="Times New Roman"/>
          <w:sz w:val="32"/>
          <w:szCs w:val="32"/>
        </w:rPr>
        <w:tab/>
        <w:t>&lt;1 negativo</w:t>
      </w:r>
    </w:p>
    <w:p w:rsidR="00AA4374" w:rsidRPr="00CD11B7" w:rsidRDefault="00AA4374" w:rsidP="00AA437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AA4374" w:rsidRPr="00CD11B7" w:rsidRDefault="00705AED" w:rsidP="00AA4374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pict>
          <v:shape id="_x0000_s1070" type="#_x0000_t202" style="position:absolute;left:0;text-align:left;margin-left:229.8pt;margin-top:6.35pt;width:256.35pt;height:138.5pt;z-index:251706368" stroked="f">
            <v:textbox>
              <w:txbxContent>
                <w:p w:rsidR="002F6743" w:rsidRPr="00703467" w:rsidRDefault="002F6743" w:rsidP="00001A83">
                  <w:pPr>
                    <w:jc w:val="both"/>
                    <w:rPr>
                      <w:sz w:val="28"/>
                      <w:szCs w:val="28"/>
                    </w:rPr>
                  </w:pPr>
                  <w:r w:rsidRPr="00703467">
                    <w:rPr>
                      <w:sz w:val="28"/>
                      <w:szCs w:val="28"/>
                    </w:rPr>
                    <w:t xml:space="preserve">Apparentemente negativa, ma meno significativo se rapportato ad un </w:t>
                  </w:r>
                  <w:proofErr w:type="spellStart"/>
                  <w:r w:rsidRPr="00703467">
                    <w:rPr>
                      <w:sz w:val="28"/>
                      <w:szCs w:val="28"/>
                    </w:rPr>
                    <w:t>Isd</w:t>
                  </w:r>
                  <w:proofErr w:type="spellEnd"/>
                  <w:r w:rsidRPr="00703467">
                    <w:rPr>
                      <w:sz w:val="28"/>
                      <w:szCs w:val="28"/>
                    </w:rPr>
                    <w:t>’ &gt;1.</w:t>
                  </w:r>
                </w:p>
                <w:p w:rsidR="002F6743" w:rsidRPr="00703467" w:rsidRDefault="002F6743" w:rsidP="00001A83">
                  <w:pPr>
                    <w:jc w:val="both"/>
                    <w:rPr>
                      <w:sz w:val="28"/>
                      <w:szCs w:val="28"/>
                    </w:rPr>
                  </w:pPr>
                  <w:r w:rsidRPr="00703467">
                    <w:rPr>
                      <w:sz w:val="28"/>
                      <w:szCs w:val="28"/>
                    </w:rPr>
                    <w:t xml:space="preserve">Inoltre </w:t>
                  </w:r>
                  <w:proofErr w:type="spellStart"/>
                  <w:r w:rsidRPr="00703467">
                    <w:rPr>
                      <w:sz w:val="28"/>
                      <w:szCs w:val="28"/>
                    </w:rPr>
                    <w:t>Ind</w:t>
                  </w:r>
                  <w:proofErr w:type="spellEnd"/>
                  <w:r w:rsidRPr="00703467">
                    <w:rPr>
                      <w:sz w:val="28"/>
                      <w:szCs w:val="28"/>
                    </w:rPr>
                    <w:t xml:space="preserve"> &gt;2 è tanto più grave quanto più alte sono le componenti onerose dei mezzi di terzi (quanto più è alto l’onere di indebitamento)</w:t>
                  </w:r>
                </w:p>
              </w:txbxContent>
            </v:textbox>
          </v:shape>
        </w:pict>
      </w:r>
      <w:r w:rsidR="00AA4374" w:rsidRPr="00CD11B7">
        <w:rPr>
          <w:rFonts w:ascii="Times New Roman" w:hAnsi="Times New Roman" w:cs="Times New Roman"/>
          <w:sz w:val="32"/>
          <w:szCs w:val="32"/>
        </w:rPr>
        <w:tab/>
      </w:r>
      <w:r w:rsidR="00AA4374" w:rsidRPr="00CD11B7">
        <w:rPr>
          <w:rFonts w:ascii="Times New Roman" w:hAnsi="Times New Roman" w:cs="Times New Roman"/>
          <w:sz w:val="32"/>
          <w:szCs w:val="32"/>
        </w:rPr>
        <w:tab/>
      </w:r>
      <w:r w:rsidR="00AA4374" w:rsidRPr="00CD11B7">
        <w:rPr>
          <w:rFonts w:ascii="Times New Roman" w:hAnsi="Times New Roman" w:cs="Times New Roman"/>
          <w:sz w:val="32"/>
          <w:szCs w:val="32"/>
        </w:rPr>
        <w:tab/>
      </w:r>
      <w:r w:rsidR="00AA4374" w:rsidRPr="00CD11B7">
        <w:rPr>
          <w:rFonts w:ascii="Times New Roman" w:hAnsi="Times New Roman" w:cs="Times New Roman"/>
          <w:sz w:val="32"/>
          <w:szCs w:val="32"/>
        </w:rPr>
        <w:tab/>
      </w:r>
      <w:r w:rsidR="00AA4374" w:rsidRPr="00CD11B7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AA4374" w:rsidRPr="00CD11B7">
        <w:rPr>
          <w:rFonts w:ascii="Times New Roman" w:hAnsi="Times New Roman" w:cs="Times New Roman"/>
          <w:sz w:val="32"/>
          <w:szCs w:val="32"/>
        </w:rPr>
        <w:t>Ind</w:t>
      </w:r>
      <w:proofErr w:type="spellEnd"/>
      <w:r w:rsidR="00AA4374" w:rsidRPr="00CD11B7">
        <w:rPr>
          <w:rFonts w:ascii="Times New Roman" w:hAnsi="Times New Roman" w:cs="Times New Roman"/>
          <w:sz w:val="32"/>
          <w:szCs w:val="32"/>
        </w:rPr>
        <w:t xml:space="preserve"> &gt;2 </w:t>
      </w:r>
    </w:p>
    <w:p w:rsidR="00AA4374" w:rsidRPr="00CD11B7" w:rsidRDefault="00705AED" w:rsidP="00AA4374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pict>
          <v:shape id="_x0000_s1072" type="#_x0000_t87" style="position:absolute;left:0;text-align:left;margin-left:25.05pt;margin-top:2.25pt;width:7.15pt;height:73.95pt;z-index:251708416"/>
        </w:pict>
      </w:r>
      <w:r w:rsidR="00AA4374" w:rsidRPr="00CD11B7">
        <w:rPr>
          <w:rFonts w:ascii="Times New Roman" w:hAnsi="Times New Roman" w:cs="Times New Roman"/>
          <w:sz w:val="32"/>
          <w:szCs w:val="32"/>
        </w:rPr>
        <w:t>&lt;2 positivo</w:t>
      </w:r>
    </w:p>
    <w:p w:rsidR="00AA4374" w:rsidRPr="00CD11B7" w:rsidRDefault="00AA4374" w:rsidP="00AA4374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CD11B7">
        <w:rPr>
          <w:rFonts w:ascii="Times New Roman" w:hAnsi="Times New Roman" w:cs="Times New Roman"/>
          <w:sz w:val="32"/>
          <w:szCs w:val="32"/>
        </w:rPr>
        <w:t>Ind</w:t>
      </w:r>
      <w:proofErr w:type="spellEnd"/>
    </w:p>
    <w:p w:rsidR="00AA4374" w:rsidRPr="00CD11B7" w:rsidRDefault="00AA4374" w:rsidP="00AA4374">
      <w:pPr>
        <w:jc w:val="both"/>
        <w:rPr>
          <w:rFonts w:ascii="Times New Roman" w:hAnsi="Times New Roman" w:cs="Times New Roman"/>
          <w:sz w:val="32"/>
          <w:szCs w:val="32"/>
        </w:rPr>
      </w:pPr>
      <w:r w:rsidRPr="00CD11B7">
        <w:rPr>
          <w:rFonts w:ascii="Times New Roman" w:hAnsi="Times New Roman" w:cs="Times New Roman"/>
          <w:sz w:val="32"/>
          <w:szCs w:val="32"/>
        </w:rPr>
        <w:tab/>
        <w:t>&gt;2 negativo</w:t>
      </w:r>
    </w:p>
    <w:p w:rsidR="00AA4374" w:rsidRDefault="00AA4374" w:rsidP="00AA43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A4374" w:rsidRDefault="00AA4374" w:rsidP="00D76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4374" w:rsidRDefault="00AA4374" w:rsidP="00D76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4374" w:rsidRDefault="00D9648A" w:rsidP="00D9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D11B7">
        <w:rPr>
          <w:rFonts w:ascii="Times New Roman" w:hAnsi="Times New Roman" w:cs="Times New Roman"/>
          <w:b/>
          <w:sz w:val="32"/>
          <w:szCs w:val="32"/>
        </w:rPr>
        <w:t>Isd</w:t>
      </w:r>
      <w:proofErr w:type="spellEnd"/>
      <w:r w:rsidRPr="00CD11B7">
        <w:rPr>
          <w:rFonts w:ascii="Times New Roman" w:hAnsi="Times New Roman" w:cs="Times New Roman"/>
          <w:b/>
          <w:sz w:val="32"/>
          <w:szCs w:val="32"/>
        </w:rPr>
        <w:t>’</w:t>
      </w:r>
      <w:r>
        <w:rPr>
          <w:rFonts w:ascii="Times New Roman" w:hAnsi="Times New Roman" w:cs="Times New Roman"/>
          <w:b/>
          <w:sz w:val="32"/>
          <w:szCs w:val="32"/>
        </w:rPr>
        <w:t>(x) &gt;1</w:t>
      </w:r>
      <w:r w:rsidRPr="00CD11B7">
        <w:rPr>
          <w:rFonts w:ascii="Times New Roman" w:hAnsi="Times New Roman" w:cs="Times New Roman"/>
          <w:b/>
          <w:sz w:val="32"/>
          <w:szCs w:val="32"/>
        </w:rPr>
        <w:t xml:space="preserve"> e </w:t>
      </w:r>
      <w:proofErr w:type="spellStart"/>
      <w:r w:rsidRPr="00CD11B7">
        <w:rPr>
          <w:rFonts w:ascii="Times New Roman" w:hAnsi="Times New Roman" w:cs="Times New Roman"/>
          <w:b/>
          <w:sz w:val="32"/>
          <w:szCs w:val="32"/>
        </w:rPr>
        <w:t>Ind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(x) &lt;2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  <w:t>Situazione positiva</w:t>
      </w:r>
    </w:p>
    <w:p w:rsidR="00AA4374" w:rsidRDefault="00D9648A" w:rsidP="00D964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D11B7">
        <w:rPr>
          <w:rFonts w:ascii="Times New Roman" w:hAnsi="Times New Roman" w:cs="Times New Roman"/>
          <w:b/>
          <w:sz w:val="32"/>
          <w:szCs w:val="32"/>
        </w:rPr>
        <w:t>Isd</w:t>
      </w:r>
      <w:proofErr w:type="spellEnd"/>
      <w:r w:rsidRPr="00CD11B7">
        <w:rPr>
          <w:rFonts w:ascii="Times New Roman" w:hAnsi="Times New Roman" w:cs="Times New Roman"/>
          <w:b/>
          <w:sz w:val="32"/>
          <w:szCs w:val="32"/>
        </w:rPr>
        <w:t>’</w:t>
      </w:r>
      <w:r>
        <w:rPr>
          <w:rFonts w:ascii="Times New Roman" w:hAnsi="Times New Roman" w:cs="Times New Roman"/>
          <w:b/>
          <w:sz w:val="32"/>
          <w:szCs w:val="32"/>
        </w:rPr>
        <w:t>(x+1) &gt;1</w:t>
      </w:r>
      <w:r w:rsidRPr="00CD11B7">
        <w:rPr>
          <w:rFonts w:ascii="Times New Roman" w:hAnsi="Times New Roman" w:cs="Times New Roman"/>
          <w:b/>
          <w:sz w:val="32"/>
          <w:szCs w:val="32"/>
        </w:rPr>
        <w:t xml:space="preserve"> e </w:t>
      </w:r>
      <w:proofErr w:type="spellStart"/>
      <w:r w:rsidRPr="00CD11B7">
        <w:rPr>
          <w:rFonts w:ascii="Times New Roman" w:hAnsi="Times New Roman" w:cs="Times New Roman"/>
          <w:b/>
          <w:sz w:val="32"/>
          <w:szCs w:val="32"/>
        </w:rPr>
        <w:t>Ind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(x+1) &lt;2</w:t>
      </w:r>
    </w:p>
    <w:p w:rsidR="00AA4374" w:rsidRDefault="00AA4374" w:rsidP="00D7614E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7614E" w:rsidRDefault="00D7614E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01A83" w:rsidRDefault="00001A83" w:rsidP="00001A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11B7">
        <w:rPr>
          <w:rFonts w:ascii="Times New Roman" w:hAnsi="Times New Roman" w:cs="Times New Roman"/>
          <w:b/>
          <w:sz w:val="32"/>
          <w:szCs w:val="32"/>
        </w:rPr>
        <w:t xml:space="preserve">Valutazione della tendenza di  </w:t>
      </w:r>
      <w:proofErr w:type="spellStart"/>
      <w:r w:rsidRPr="00CD11B7">
        <w:rPr>
          <w:rFonts w:ascii="Times New Roman" w:hAnsi="Times New Roman" w:cs="Times New Roman"/>
          <w:b/>
          <w:sz w:val="32"/>
          <w:szCs w:val="32"/>
        </w:rPr>
        <w:t>Isd</w:t>
      </w:r>
      <w:proofErr w:type="spellEnd"/>
      <w:r w:rsidRPr="00CD11B7">
        <w:rPr>
          <w:rFonts w:ascii="Times New Roman" w:hAnsi="Times New Roman" w:cs="Times New Roman"/>
          <w:b/>
          <w:sz w:val="32"/>
          <w:szCs w:val="32"/>
        </w:rPr>
        <w:t xml:space="preserve">’ e </w:t>
      </w:r>
      <w:proofErr w:type="spellStart"/>
      <w:r w:rsidRPr="00CD11B7">
        <w:rPr>
          <w:rFonts w:ascii="Times New Roman" w:hAnsi="Times New Roman" w:cs="Times New Roman"/>
          <w:b/>
          <w:sz w:val="32"/>
          <w:szCs w:val="32"/>
        </w:rPr>
        <w:t>Ind</w:t>
      </w:r>
      <w:proofErr w:type="spellEnd"/>
    </w:p>
    <w:p w:rsidR="00CD11B7" w:rsidRPr="00CD11B7" w:rsidRDefault="00CD11B7" w:rsidP="00001A8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1A83" w:rsidRDefault="00705AED" w:rsidP="00001A83">
      <w:pPr>
        <w:ind w:left="2130" w:hanging="2130"/>
        <w:jc w:val="both"/>
        <w:rPr>
          <w:rFonts w:ascii="Times New Roman" w:hAnsi="Times New Roman" w:cs="Times New Roman"/>
          <w:sz w:val="44"/>
          <w:szCs w:val="44"/>
        </w:rPr>
      </w:pPr>
      <w:r w:rsidRPr="00705AED">
        <w:rPr>
          <w:rFonts w:ascii="Times New Roman" w:hAnsi="Times New Roman" w:cs="Times New Roman"/>
          <w:noProof/>
          <w:sz w:val="40"/>
          <w:szCs w:val="40"/>
          <w:lang w:eastAsia="it-IT"/>
        </w:rPr>
        <w:pict>
          <v:shape id="_x0000_s1073" type="#_x0000_t202" style="position:absolute;left:0;text-align:left;margin-left:262.8pt;margin-top:3pt;width:232.5pt;height:73.5pt;z-index:251709440">
            <v:textbox>
              <w:txbxContent>
                <w:p w:rsidR="002F6743" w:rsidRDefault="002F6743">
                  <w:r w:rsidRPr="00001A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Sviluppo alimentato con la </w:t>
                  </w:r>
                  <w:r w:rsidRPr="00EC66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stessa proporzionalità</w:t>
                  </w:r>
                  <w:r w:rsidRPr="00001A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fra fonti interne e fonti esterne</w:t>
                  </w:r>
                </w:p>
              </w:txbxContent>
            </v:textbox>
          </v:shape>
        </w:pict>
      </w:r>
      <w:proofErr w:type="spellStart"/>
      <w:r w:rsidR="00001A83" w:rsidRPr="00001A83">
        <w:rPr>
          <w:rFonts w:ascii="Times New Roman" w:hAnsi="Times New Roman" w:cs="Times New Roman"/>
          <w:sz w:val="40"/>
          <w:szCs w:val="40"/>
        </w:rPr>
        <w:t>Isd</w:t>
      </w:r>
      <w:proofErr w:type="spellEnd"/>
      <w:r w:rsidR="00001A83" w:rsidRPr="00001A83">
        <w:rPr>
          <w:rFonts w:ascii="Times New Roman" w:hAnsi="Times New Roman" w:cs="Times New Roman"/>
          <w:sz w:val="40"/>
          <w:szCs w:val="40"/>
        </w:rPr>
        <w:t xml:space="preserve">’ e </w:t>
      </w:r>
      <w:proofErr w:type="spellStart"/>
      <w:r w:rsidR="00001A83" w:rsidRPr="00001A83">
        <w:rPr>
          <w:rFonts w:ascii="Times New Roman" w:hAnsi="Times New Roman" w:cs="Times New Roman"/>
          <w:sz w:val="40"/>
          <w:szCs w:val="40"/>
        </w:rPr>
        <w:t>Ind</w:t>
      </w:r>
      <w:proofErr w:type="spellEnd"/>
      <w:r w:rsidR="00001A83">
        <w:rPr>
          <w:rFonts w:ascii="Times New Roman" w:hAnsi="Times New Roman" w:cs="Times New Roman"/>
          <w:sz w:val="32"/>
          <w:szCs w:val="32"/>
        </w:rPr>
        <w:t xml:space="preserve"> </w:t>
      </w:r>
      <w:r w:rsidR="00001A83">
        <w:rPr>
          <w:rFonts w:ascii="Times New Roman" w:hAnsi="Times New Roman" w:cs="Times New Roman"/>
          <w:sz w:val="32"/>
          <w:szCs w:val="32"/>
        </w:rPr>
        <w:tab/>
      </w:r>
      <w:r w:rsidR="00001A83">
        <w:rPr>
          <w:rFonts w:ascii="Times New Roman" w:hAnsi="Times New Roman" w:cs="Times New Roman"/>
          <w:sz w:val="32"/>
          <w:szCs w:val="32"/>
        </w:rPr>
        <w:tab/>
      </w:r>
      <w:r w:rsidR="00001A83">
        <w:rPr>
          <w:rFonts w:ascii="Times New Roman" w:hAnsi="Times New Roman" w:cs="Times New Roman"/>
          <w:sz w:val="44"/>
          <w:szCs w:val="44"/>
        </w:rPr>
        <w:t>STABILI</w:t>
      </w:r>
      <w:r w:rsidR="00001A83">
        <w:rPr>
          <w:rFonts w:ascii="Times New Roman" w:hAnsi="Times New Roman" w:cs="Times New Roman"/>
          <w:sz w:val="44"/>
          <w:szCs w:val="44"/>
        </w:rPr>
        <w:tab/>
      </w:r>
    </w:p>
    <w:p w:rsidR="00001A83" w:rsidRDefault="00001A83" w:rsidP="00001A83">
      <w:pPr>
        <w:ind w:left="2130" w:hanging="2130"/>
        <w:jc w:val="both"/>
        <w:rPr>
          <w:rFonts w:ascii="Times New Roman" w:hAnsi="Times New Roman" w:cs="Times New Roman"/>
          <w:sz w:val="44"/>
          <w:szCs w:val="44"/>
        </w:rPr>
      </w:pPr>
    </w:p>
    <w:p w:rsidR="00001A83" w:rsidRDefault="00001A83" w:rsidP="00001A83">
      <w:pPr>
        <w:ind w:left="2130" w:hanging="2130"/>
        <w:jc w:val="both"/>
        <w:rPr>
          <w:rFonts w:ascii="Times New Roman" w:hAnsi="Times New Roman" w:cs="Times New Roman"/>
          <w:sz w:val="44"/>
          <w:szCs w:val="44"/>
        </w:rPr>
      </w:pPr>
    </w:p>
    <w:p w:rsidR="00001A83" w:rsidRDefault="00705AED" w:rsidP="00001A83">
      <w:pPr>
        <w:ind w:left="2130" w:hanging="213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it-IT"/>
        </w:rPr>
        <w:pict>
          <v:shape id="_x0000_s1079" type="#_x0000_t202" style="position:absolute;left:0;text-align:left;margin-left:238.05pt;margin-top:.45pt;width:267.75pt;height:113.25pt;z-index:251715584">
            <v:textbox>
              <w:txbxContent>
                <w:p w:rsidR="002F6743" w:rsidRPr="00001A83" w:rsidRDefault="002F6743" w:rsidP="00332158">
                  <w:pPr>
                    <w:jc w:val="both"/>
                    <w:rPr>
                      <w:sz w:val="28"/>
                      <w:szCs w:val="28"/>
                    </w:rPr>
                  </w:pPr>
                  <w:r w:rsidRPr="00001A83">
                    <w:rPr>
                      <w:sz w:val="28"/>
                      <w:szCs w:val="28"/>
                    </w:rPr>
                    <w:t xml:space="preserve">Le risorse interne tendono a superare quelle esterne. </w:t>
                  </w:r>
                  <w:r w:rsidRPr="00EC66A8">
                    <w:rPr>
                      <w:b/>
                      <w:sz w:val="28"/>
                      <w:szCs w:val="28"/>
                    </w:rPr>
                    <w:t>Migliora la solidità finanziaria</w:t>
                  </w:r>
                  <w:r w:rsidRPr="00001A83">
                    <w:rPr>
                      <w:sz w:val="28"/>
                      <w:szCs w:val="28"/>
                    </w:rPr>
                    <w:t>. Si riduce l’indebitamento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001A83">
                    <w:rPr>
                      <w:sz w:val="28"/>
                      <w:szCs w:val="28"/>
                    </w:rPr>
                    <w:t xml:space="preserve"> ( e quindi minor peso degli oneri finanziari) Probabile aumento dell’utile dell’azienda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44"/>
          <w:szCs w:val="44"/>
          <w:lang w:eastAsia="it-IT"/>
        </w:rPr>
        <w:pict>
          <v:shape id="_x0000_s1076" type="#_x0000_t32" style="position:absolute;left:0;text-align:left;margin-left:145.05pt;margin-top:37.3pt;width:0;height:33pt;z-index:2517125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44"/>
          <w:szCs w:val="44"/>
          <w:lang w:eastAsia="it-IT"/>
        </w:rPr>
        <w:pict>
          <v:shape id="_x0000_s1074" type="#_x0000_t32" style="position:absolute;left:0;text-align:left;margin-left:79.8pt;margin-top:37.3pt;width:0;height:29.25pt;flip:y;z-index:251710464" o:connectortype="straight">
            <v:stroke endarrow="block"/>
          </v:shape>
        </w:pict>
      </w:r>
    </w:p>
    <w:p w:rsidR="00001A83" w:rsidRDefault="00001A83" w:rsidP="00001A83">
      <w:pPr>
        <w:ind w:left="2130" w:hanging="1422"/>
        <w:jc w:val="both"/>
        <w:rPr>
          <w:rFonts w:ascii="Times New Roman" w:hAnsi="Times New Roman" w:cs="Times New Roman"/>
          <w:sz w:val="40"/>
          <w:szCs w:val="40"/>
        </w:rPr>
      </w:pPr>
      <w:proofErr w:type="spellStart"/>
      <w:r w:rsidRPr="00001A83">
        <w:rPr>
          <w:rFonts w:ascii="Times New Roman" w:hAnsi="Times New Roman" w:cs="Times New Roman"/>
          <w:sz w:val="40"/>
          <w:szCs w:val="40"/>
        </w:rPr>
        <w:t>Isd</w:t>
      </w:r>
      <w:proofErr w:type="spellEnd"/>
      <w:r w:rsidRPr="00001A83">
        <w:rPr>
          <w:rFonts w:ascii="Times New Roman" w:hAnsi="Times New Roman" w:cs="Times New Roman"/>
          <w:sz w:val="40"/>
          <w:szCs w:val="40"/>
        </w:rPr>
        <w:t>’</w:t>
      </w:r>
      <w:r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001A83">
        <w:rPr>
          <w:rFonts w:ascii="Times New Roman" w:hAnsi="Times New Roman" w:cs="Times New Roman"/>
          <w:sz w:val="40"/>
          <w:szCs w:val="40"/>
        </w:rPr>
        <w:t>Ind</w:t>
      </w:r>
      <w:proofErr w:type="spellEnd"/>
    </w:p>
    <w:p w:rsidR="00001A83" w:rsidRDefault="00001A83" w:rsidP="00001A83">
      <w:pPr>
        <w:ind w:left="2130" w:hanging="2130"/>
        <w:jc w:val="both"/>
        <w:rPr>
          <w:rFonts w:ascii="Times New Roman" w:hAnsi="Times New Roman" w:cs="Times New Roman"/>
          <w:sz w:val="40"/>
          <w:szCs w:val="40"/>
        </w:rPr>
      </w:pPr>
    </w:p>
    <w:p w:rsidR="00001A83" w:rsidRDefault="00001A83" w:rsidP="00001A83">
      <w:pPr>
        <w:ind w:left="2130" w:hanging="2130"/>
        <w:jc w:val="both"/>
        <w:rPr>
          <w:rFonts w:ascii="Times New Roman" w:hAnsi="Times New Roman" w:cs="Times New Roman"/>
          <w:sz w:val="40"/>
          <w:szCs w:val="40"/>
        </w:rPr>
      </w:pPr>
    </w:p>
    <w:p w:rsidR="00001A83" w:rsidRDefault="00705AED" w:rsidP="00001A83">
      <w:pPr>
        <w:ind w:left="2130" w:hanging="2130"/>
        <w:jc w:val="both"/>
        <w:rPr>
          <w:rFonts w:ascii="Times New Roman" w:hAnsi="Times New Roman" w:cs="Times New Roman"/>
          <w:sz w:val="40"/>
          <w:szCs w:val="40"/>
        </w:rPr>
      </w:pPr>
      <w:r w:rsidRPr="00705AED">
        <w:rPr>
          <w:rFonts w:ascii="Times New Roman" w:hAnsi="Times New Roman" w:cs="Times New Roman"/>
          <w:noProof/>
          <w:sz w:val="44"/>
          <w:szCs w:val="44"/>
          <w:lang w:eastAsia="it-IT"/>
        </w:rPr>
        <w:pict>
          <v:shape id="_x0000_s1080" type="#_x0000_t202" style="position:absolute;left:0;text-align:left;margin-left:262.8pt;margin-top:28pt;width:228.75pt;height:97.5pt;z-index:251716608">
            <v:textbox>
              <w:txbxContent>
                <w:p w:rsidR="002F6743" w:rsidRPr="00332158" w:rsidRDefault="002F6743" w:rsidP="00332158">
                  <w:pPr>
                    <w:jc w:val="both"/>
                    <w:rPr>
                      <w:sz w:val="28"/>
                      <w:szCs w:val="28"/>
                    </w:rPr>
                  </w:pPr>
                  <w:r w:rsidRPr="00332158">
                    <w:rPr>
                      <w:sz w:val="28"/>
                      <w:szCs w:val="28"/>
                    </w:rPr>
                    <w:t xml:space="preserve">Sviluppo che avviene con </w:t>
                  </w:r>
                  <w:r w:rsidRPr="00EC66A8">
                    <w:rPr>
                      <w:b/>
                      <w:sz w:val="28"/>
                      <w:szCs w:val="28"/>
                    </w:rPr>
                    <w:t>maggior ricorso al credito</w:t>
                  </w:r>
                  <w:r w:rsidRPr="00332158">
                    <w:rPr>
                      <w:sz w:val="28"/>
                      <w:szCs w:val="28"/>
                    </w:rPr>
                    <w:t>. In generale aumentano gli oneri finanziari</w:t>
                  </w:r>
                </w:p>
              </w:txbxContent>
            </v:textbox>
          </v:shape>
        </w:pict>
      </w:r>
      <w:r w:rsidRPr="00705AED">
        <w:rPr>
          <w:rFonts w:ascii="Times New Roman" w:hAnsi="Times New Roman" w:cs="Times New Roman"/>
          <w:noProof/>
          <w:sz w:val="44"/>
          <w:szCs w:val="44"/>
          <w:lang w:eastAsia="it-IT"/>
        </w:rPr>
        <w:pict>
          <v:shape id="_x0000_s1078" type="#_x0000_t32" style="position:absolute;left:0;text-align:left;margin-left:79.8pt;margin-top:31.8pt;width:0;height:33pt;z-index:251714560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44"/>
          <w:szCs w:val="44"/>
          <w:lang w:eastAsia="it-IT"/>
        </w:rPr>
        <w:pict>
          <v:shape id="_x0000_s1077" type="#_x0000_t32" style="position:absolute;left:0;text-align:left;margin-left:145.05pt;margin-top:35.55pt;width:0;height:29.25pt;flip:y;z-index:251713536" o:connectortype="straight">
            <v:stroke endarrow="block"/>
          </v:shape>
        </w:pict>
      </w:r>
    </w:p>
    <w:p w:rsidR="00001A83" w:rsidRDefault="00001A83" w:rsidP="00001A83">
      <w:pPr>
        <w:ind w:left="2130" w:hanging="1422"/>
        <w:jc w:val="both"/>
        <w:rPr>
          <w:rFonts w:ascii="Times New Roman" w:hAnsi="Times New Roman" w:cs="Times New Roman"/>
          <w:sz w:val="44"/>
          <w:szCs w:val="44"/>
        </w:rPr>
      </w:pPr>
      <w:proofErr w:type="spellStart"/>
      <w:r w:rsidRPr="00001A83">
        <w:rPr>
          <w:rFonts w:ascii="Times New Roman" w:hAnsi="Times New Roman" w:cs="Times New Roman"/>
          <w:sz w:val="40"/>
          <w:szCs w:val="40"/>
        </w:rPr>
        <w:t>Isd</w:t>
      </w:r>
      <w:proofErr w:type="spellEnd"/>
      <w:r w:rsidRPr="00001A83">
        <w:rPr>
          <w:rFonts w:ascii="Times New Roman" w:hAnsi="Times New Roman" w:cs="Times New Roman"/>
          <w:sz w:val="40"/>
          <w:szCs w:val="40"/>
        </w:rPr>
        <w:t xml:space="preserve">’ </w:t>
      </w:r>
      <w:r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001A83">
        <w:rPr>
          <w:rFonts w:ascii="Times New Roman" w:hAnsi="Times New Roman" w:cs="Times New Roman"/>
          <w:sz w:val="40"/>
          <w:szCs w:val="40"/>
        </w:rPr>
        <w:t>Ind</w:t>
      </w:r>
      <w:proofErr w:type="spellEnd"/>
    </w:p>
    <w:p w:rsidR="00A9582D" w:rsidRPr="00001A83" w:rsidRDefault="00001A83" w:rsidP="00001A83">
      <w:pPr>
        <w:ind w:left="2130" w:hanging="2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4"/>
          <w:szCs w:val="44"/>
        </w:rPr>
        <w:tab/>
      </w: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9648A" w:rsidRDefault="00D9648A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705AED" w:rsidP="00530537">
      <w:pPr>
        <w:jc w:val="center"/>
        <w:rPr>
          <w:rFonts w:ascii="Times New Roman" w:hAnsi="Times New Roman" w:cs="Times New Roman"/>
          <w:sz w:val="44"/>
          <w:szCs w:val="44"/>
        </w:rPr>
      </w:pPr>
      <w:r w:rsidRPr="00705AED">
        <w:rPr>
          <w:rFonts w:ascii="Times New Roman" w:hAnsi="Times New Roman" w:cs="Times New Roman"/>
          <w:noProof/>
          <w:sz w:val="40"/>
          <w:szCs w:val="40"/>
          <w:lang w:eastAsia="it-IT"/>
        </w:rPr>
        <w:pict>
          <v:shape id="_x0000_s1082" type="#_x0000_t32" style="position:absolute;left:0;text-align:left;margin-left:79.05pt;margin-top:32.3pt;width:0;height:33pt;z-index:251718656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40"/>
          <w:szCs w:val="40"/>
          <w:lang w:eastAsia="it-IT"/>
        </w:rPr>
        <w:pict>
          <v:shape id="_x0000_s1081" type="#_x0000_t32" style="position:absolute;left:0;text-align:left;margin-left:144.3pt;margin-top:36.05pt;width:0;height:29.25pt;flip:y;z-index:251717632" o:connectortype="straight">
            <v:stroke endarrow="block"/>
          </v:shape>
        </w:pict>
      </w:r>
      <w:r w:rsidR="00D9648A">
        <w:rPr>
          <w:rFonts w:ascii="Times New Roman" w:hAnsi="Times New Roman" w:cs="Times New Roman"/>
          <w:sz w:val="44"/>
          <w:szCs w:val="44"/>
        </w:rPr>
        <w:t>Nell’esempio</w:t>
      </w:r>
    </w:p>
    <w:p w:rsidR="00D9648A" w:rsidRDefault="00D9648A" w:rsidP="00D9648A">
      <w:pPr>
        <w:ind w:left="2130" w:hanging="1422"/>
        <w:jc w:val="both"/>
        <w:rPr>
          <w:rFonts w:ascii="Times New Roman" w:hAnsi="Times New Roman" w:cs="Times New Roman"/>
          <w:sz w:val="40"/>
          <w:szCs w:val="40"/>
        </w:rPr>
      </w:pPr>
      <w:proofErr w:type="spellStart"/>
      <w:r w:rsidRPr="00001A83">
        <w:rPr>
          <w:rFonts w:ascii="Times New Roman" w:hAnsi="Times New Roman" w:cs="Times New Roman"/>
          <w:sz w:val="40"/>
          <w:szCs w:val="40"/>
        </w:rPr>
        <w:t>Isd</w:t>
      </w:r>
      <w:proofErr w:type="spellEnd"/>
      <w:r w:rsidRPr="00001A83">
        <w:rPr>
          <w:rFonts w:ascii="Times New Roman" w:hAnsi="Times New Roman" w:cs="Times New Roman"/>
          <w:sz w:val="40"/>
          <w:szCs w:val="40"/>
        </w:rPr>
        <w:t>’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001A83">
        <w:rPr>
          <w:rFonts w:ascii="Times New Roman" w:hAnsi="Times New Roman" w:cs="Times New Roman"/>
          <w:sz w:val="40"/>
          <w:szCs w:val="40"/>
        </w:rPr>
        <w:t>Ind</w:t>
      </w:r>
      <w:proofErr w:type="spellEnd"/>
    </w:p>
    <w:p w:rsidR="004A5A17" w:rsidRDefault="004A5A17" w:rsidP="004A5A1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286A">
        <w:rPr>
          <w:rFonts w:ascii="Times New Roman" w:hAnsi="Times New Roman" w:cs="Times New Roman"/>
          <w:b/>
          <w:sz w:val="32"/>
          <w:szCs w:val="32"/>
        </w:rPr>
        <w:lastRenderedPageBreak/>
        <w:t>Indic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Pr="00BF286A">
        <w:rPr>
          <w:rFonts w:ascii="Times New Roman" w:hAnsi="Times New Roman" w:cs="Times New Roman"/>
          <w:b/>
          <w:sz w:val="32"/>
          <w:szCs w:val="32"/>
        </w:rPr>
        <w:t xml:space="preserve"> di </w:t>
      </w:r>
      <w:r>
        <w:rPr>
          <w:rFonts w:ascii="Times New Roman" w:hAnsi="Times New Roman" w:cs="Times New Roman"/>
          <w:b/>
          <w:sz w:val="32"/>
          <w:szCs w:val="32"/>
        </w:rPr>
        <w:t>coesistenza</w:t>
      </w:r>
    </w:p>
    <w:p w:rsidR="004A5A17" w:rsidRPr="00BF286A" w:rsidRDefault="004A5A17" w:rsidP="004A5A1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Indice di liquidità</w:t>
      </w:r>
      <w:r w:rsidR="00242C9D">
        <w:rPr>
          <w:rFonts w:ascii="Times New Roman" w:hAnsi="Times New Roman" w:cs="Times New Roman"/>
          <w:b/>
          <w:sz w:val="32"/>
          <w:szCs w:val="32"/>
        </w:rPr>
        <w:t xml:space="preserve"> (</w:t>
      </w:r>
      <w:proofErr w:type="spellStart"/>
      <w:r w:rsidR="00242C9D">
        <w:rPr>
          <w:rFonts w:ascii="Times New Roman" w:hAnsi="Times New Roman" w:cs="Times New Roman"/>
          <w:b/>
          <w:sz w:val="32"/>
          <w:szCs w:val="32"/>
        </w:rPr>
        <w:t>current</w:t>
      </w:r>
      <w:proofErr w:type="spellEnd"/>
      <w:r w:rsidR="00242C9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242C9D">
        <w:rPr>
          <w:rFonts w:ascii="Times New Roman" w:hAnsi="Times New Roman" w:cs="Times New Roman"/>
          <w:b/>
          <w:sz w:val="32"/>
          <w:szCs w:val="32"/>
        </w:rPr>
        <w:t>ratio</w:t>
      </w:r>
      <w:proofErr w:type="spellEnd"/>
      <w:r w:rsidR="00242C9D">
        <w:rPr>
          <w:rFonts w:ascii="Times New Roman" w:hAnsi="Times New Roman" w:cs="Times New Roman"/>
          <w:b/>
          <w:sz w:val="32"/>
          <w:szCs w:val="32"/>
        </w:rPr>
        <w:t>)</w:t>
      </w:r>
    </w:p>
    <w:tbl>
      <w:tblPr>
        <w:tblW w:w="0" w:type="auto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33"/>
        <w:gridCol w:w="1033"/>
        <w:gridCol w:w="1033"/>
        <w:gridCol w:w="1487"/>
        <w:gridCol w:w="1134"/>
        <w:gridCol w:w="1033"/>
      </w:tblGrid>
      <w:tr w:rsidR="004A5A17" w:rsidTr="004A5A17">
        <w:trPr>
          <w:trHeight w:val="495"/>
        </w:trPr>
        <w:tc>
          <w:tcPr>
            <w:tcW w:w="1833" w:type="dxa"/>
          </w:tcPr>
          <w:p w:rsidR="004A5A17" w:rsidRPr="003C5A65" w:rsidRDefault="00705AED" w:rsidP="002E6BA9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oval id="_x0000_s1085" style="position:absolute;margin-left:-91.85pt;margin-top:52.35pt;width:70.4pt;height:50.25pt;z-index:251722752">
                  <v:textbox>
                    <w:txbxContent>
                      <w:p w:rsidR="002F6743" w:rsidRDefault="002F6743" w:rsidP="004A5A17">
                        <w:r>
                          <w:t>Attività Correnti</w:t>
                        </w:r>
                      </w:p>
                    </w:txbxContent>
                  </v:textbox>
                </v:oval>
              </w:pict>
            </w:r>
          </w:p>
        </w:tc>
        <w:tc>
          <w:tcPr>
            <w:tcW w:w="1033" w:type="dxa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</w:t>
            </w:r>
          </w:p>
        </w:tc>
        <w:tc>
          <w:tcPr>
            <w:tcW w:w="1033" w:type="dxa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x+1</w:t>
            </w:r>
          </w:p>
        </w:tc>
        <w:tc>
          <w:tcPr>
            <w:tcW w:w="1487" w:type="dxa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5A17" w:rsidRDefault="004A5A17" w:rsidP="002E6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  <w:tc>
          <w:tcPr>
            <w:tcW w:w="1033" w:type="dxa"/>
          </w:tcPr>
          <w:p w:rsidR="004A5A17" w:rsidRDefault="004A5A17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4A5A17" w:rsidRPr="003C5A65" w:rsidRDefault="004A5A17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x+1</w:t>
            </w:r>
          </w:p>
          <w:p w:rsidR="004A5A17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oval id="_x0000_s1086" style="position:absolute;left:0;text-align:left;margin-left:55.55pt;margin-top:24.75pt;width:71.1pt;height:57.45pt;z-index:251723776">
                  <v:textbox>
                    <w:txbxContent>
                      <w:p w:rsidR="002F6743" w:rsidRDefault="002F6743" w:rsidP="004A5A17">
                        <w:r>
                          <w:rPr>
                            <w:sz w:val="18"/>
                            <w:szCs w:val="18"/>
                          </w:rPr>
                          <w:t>Passività a breve termine</w:t>
                        </w:r>
                      </w:p>
                    </w:txbxContent>
                  </v:textbox>
                </v:oval>
              </w:pict>
            </w:r>
          </w:p>
        </w:tc>
      </w:tr>
      <w:tr w:rsidR="004A5A17" w:rsidTr="004A5A17">
        <w:trPr>
          <w:trHeight w:val="495"/>
        </w:trPr>
        <w:tc>
          <w:tcPr>
            <w:tcW w:w="1833" w:type="dxa"/>
            <w:vAlign w:val="center"/>
          </w:tcPr>
          <w:p w:rsidR="004A5A17" w:rsidRPr="003C5A65" w:rsidRDefault="00705AED" w:rsidP="002E6BA9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87" type="#_x0000_t32" style="position:absolute;margin-left:-50.85pt;margin-top:28.3pt;width:69.65pt;height:197.5pt;z-index:251724800;mso-position-horizontal-relative:text;mso-position-vertical-relative:text" o:connectortype="straight">
                  <v:stroke endarrow="block"/>
                </v:shape>
              </w:pict>
            </w: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83" type="#_x0000_t66" style="position:absolute;margin-left:-18.35pt;margin-top:12.85pt;width:23.25pt;height:21.75pt;z-index:251720704;mso-position-horizontal-relative:text;mso-position-vertical-relative:text"/>
              </w:pict>
            </w:r>
            <w:r w:rsidR="004A5A17" w:rsidRPr="003C5A65">
              <w:rPr>
                <w:rFonts w:ascii="Times New Roman" w:hAnsi="Times New Roman" w:cs="Times New Roman"/>
                <w:sz w:val="24"/>
                <w:szCs w:val="24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33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87" w:type="dxa"/>
            <w:vAlign w:val="center"/>
          </w:tcPr>
          <w:p w:rsidR="004A5A17" w:rsidRPr="003C5A65" w:rsidRDefault="004A5A17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correnti</w:t>
            </w:r>
          </w:p>
        </w:tc>
        <w:tc>
          <w:tcPr>
            <w:tcW w:w="1134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033" w:type="dxa"/>
            <w:vAlign w:val="center"/>
          </w:tcPr>
          <w:p w:rsidR="004A5A17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84" type="#_x0000_t13" style="position:absolute;left:0;text-align:left;margin-left:36.7pt;margin-top:.4pt;width:19pt;height:25.9pt;z-index:251721728;mso-position-horizontal-relative:text;mso-position-vertical-relative:text"/>
              </w:pict>
            </w:r>
            <w:r w:rsidR="004A5A17"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A5A17" w:rsidTr="004A5A17">
        <w:trPr>
          <w:trHeight w:val="540"/>
        </w:trPr>
        <w:tc>
          <w:tcPr>
            <w:tcW w:w="1833" w:type="dxa"/>
            <w:vAlign w:val="center"/>
          </w:tcPr>
          <w:p w:rsidR="004A5A17" w:rsidRPr="003C5A65" w:rsidRDefault="00705AED" w:rsidP="002E6BA9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it-IT"/>
              </w:rPr>
              <w:pict>
                <v:shape id="_x0000_s1088" type="#_x0000_t32" style="position:absolute;margin-left:31.95pt;margin-top:12.3pt;width:374.65pt;height:203.75pt;flip:x;z-index:251725824;mso-position-horizontal-relative:text;mso-position-vertical-relative:text" o:connectortype="straight">
                  <v:stroke endarrow="block"/>
                </v:shape>
              </w:pict>
            </w:r>
            <w:r w:rsidR="004A5A17" w:rsidRPr="003C5A65">
              <w:rPr>
                <w:rFonts w:ascii="Times New Roman" w:hAnsi="Times New Roman" w:cs="Times New Roman"/>
                <w:sz w:val="24"/>
                <w:szCs w:val="24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033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487" w:type="dxa"/>
            <w:vAlign w:val="center"/>
          </w:tcPr>
          <w:p w:rsidR="004A5A17" w:rsidRPr="003C5A65" w:rsidRDefault="004A5A17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a media-lunga scadenza</w:t>
            </w:r>
          </w:p>
        </w:tc>
        <w:tc>
          <w:tcPr>
            <w:tcW w:w="1134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33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4A5A17" w:rsidTr="004A5A17">
        <w:trPr>
          <w:trHeight w:val="589"/>
        </w:trPr>
        <w:tc>
          <w:tcPr>
            <w:tcW w:w="1833" w:type="dxa"/>
            <w:vAlign w:val="center"/>
          </w:tcPr>
          <w:p w:rsidR="004A5A17" w:rsidRPr="003C5A65" w:rsidRDefault="004A5A17" w:rsidP="002E6BA9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 w:rsidR="004A5A17" w:rsidRPr="003C5A65" w:rsidRDefault="004A5A17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Mezzi propri</w:t>
            </w:r>
          </w:p>
        </w:tc>
        <w:tc>
          <w:tcPr>
            <w:tcW w:w="1134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3" w:type="dxa"/>
            <w:vAlign w:val="center"/>
          </w:tcPr>
          <w:p w:rsidR="004A5A17" w:rsidRPr="003C5A65" w:rsidRDefault="004A5A17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</w:p>
        </w:tc>
      </w:tr>
      <w:tr w:rsidR="004A5A17" w:rsidTr="004A5A17">
        <w:trPr>
          <w:trHeight w:val="495"/>
        </w:trPr>
        <w:tc>
          <w:tcPr>
            <w:tcW w:w="1833" w:type="dxa"/>
          </w:tcPr>
          <w:p w:rsidR="004A5A17" w:rsidRPr="003C5A65" w:rsidRDefault="004A5A17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33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487" w:type="dxa"/>
          </w:tcPr>
          <w:p w:rsidR="004A5A17" w:rsidRPr="003C5A65" w:rsidRDefault="004A5A17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FONTI</w:t>
            </w:r>
          </w:p>
        </w:tc>
        <w:tc>
          <w:tcPr>
            <w:tcW w:w="1134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33" w:type="dxa"/>
            <w:vAlign w:val="center"/>
          </w:tcPr>
          <w:p w:rsidR="004A5A17" w:rsidRPr="003C5A65" w:rsidRDefault="004A5A17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:rsidR="004A5A17" w:rsidRDefault="00705AED" w:rsidP="004A5A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089" type="#_x0000_t202" style="position:absolute;left:0;text-align:left;margin-left:245.55pt;margin-top:13.05pt;width:260.25pt;height:68.25pt;z-index:251726848;mso-position-horizontal-relative:text;mso-position-vertical-relative:text">
            <v:textbox>
              <w:txbxContent>
                <w:p w:rsidR="002F6743" w:rsidRPr="00242C9D" w:rsidRDefault="002F6743" w:rsidP="00242C9D">
                  <w:pPr>
                    <w:jc w:val="both"/>
                    <w:rPr>
                      <w:sz w:val="28"/>
                      <w:szCs w:val="28"/>
                    </w:rPr>
                  </w:pPr>
                  <w:r w:rsidRPr="00242C9D">
                    <w:rPr>
                      <w:sz w:val="28"/>
                      <w:szCs w:val="28"/>
                    </w:rPr>
                    <w:t xml:space="preserve">Esprime il grado di </w:t>
                  </w:r>
                  <w:proofErr w:type="spellStart"/>
                  <w:r w:rsidRPr="00242C9D">
                    <w:rPr>
                      <w:sz w:val="28"/>
                      <w:szCs w:val="28"/>
                    </w:rPr>
                    <w:t>estinguibilità</w:t>
                  </w:r>
                  <w:proofErr w:type="spellEnd"/>
                  <w:r w:rsidRPr="00242C9D">
                    <w:rPr>
                      <w:sz w:val="28"/>
                      <w:szCs w:val="28"/>
                    </w:rPr>
                    <w:t xml:space="preserve"> dei debiti a breve con il capitale circolante disponibile dall’azienda</w:t>
                  </w:r>
                </w:p>
              </w:txbxContent>
            </v:textbox>
          </v:shape>
        </w:pict>
      </w:r>
    </w:p>
    <w:p w:rsidR="004A5A17" w:rsidRDefault="00242C9D" w:rsidP="004A5A17">
      <w:pPr>
        <w:jc w:val="both"/>
        <w:rPr>
          <w:rFonts w:ascii="Times New Roman" w:hAnsi="Times New Roman" w:cs="Times New Roman"/>
          <w:sz w:val="24"/>
          <w:szCs w:val="24"/>
        </w:rPr>
      </w:pPr>
      <w:r w:rsidRPr="00242C9D">
        <w:rPr>
          <w:rFonts w:ascii="Times New Roman" w:hAnsi="Times New Roman" w:cs="Times New Roman"/>
          <w:position w:val="-88"/>
          <w:sz w:val="24"/>
          <w:szCs w:val="24"/>
        </w:rPr>
        <w:object w:dxaOrig="2160" w:dyaOrig="1900">
          <v:shape id="_x0000_i1033" type="#_x0000_t75" style="width:199.5pt;height:174.75pt" o:ole="">
            <v:imagedata r:id="rId22" o:title=""/>
          </v:shape>
          <o:OLEObject Type="Embed" ProgID="Equation.3" ShapeID="_x0000_i1033" DrawAspect="Content" ObjectID="_1331836852" r:id="rId23"/>
        </w:object>
      </w:r>
      <w:r w:rsidR="004A5A1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A5A17" w:rsidRPr="00242C9D" w:rsidRDefault="00242C9D" w:rsidP="00242C9D">
      <w:pPr>
        <w:rPr>
          <w:rFonts w:ascii="Times New Roman" w:hAnsi="Times New Roman" w:cs="Times New Roman"/>
          <w:sz w:val="40"/>
          <w:szCs w:val="40"/>
        </w:rPr>
      </w:pPr>
      <w:r w:rsidRPr="00242C9D">
        <w:rPr>
          <w:rFonts w:ascii="Times New Roman" w:hAnsi="Times New Roman" w:cs="Times New Roman"/>
          <w:sz w:val="40"/>
          <w:szCs w:val="40"/>
        </w:rPr>
        <w:t xml:space="preserve">Valori standard </w:t>
      </w:r>
    </w:p>
    <w:p w:rsidR="00242C9D" w:rsidRDefault="00D82477" w:rsidP="00242C9D">
      <w:pPr>
        <w:rPr>
          <w:rFonts w:ascii="Times New Roman" w:hAnsi="Times New Roman" w:cs="Times New Roman"/>
          <w:sz w:val="44"/>
          <w:szCs w:val="44"/>
        </w:rPr>
      </w:pPr>
      <w:r w:rsidRPr="00D82477">
        <w:rPr>
          <w:rFonts w:ascii="Times New Roman" w:hAnsi="Times New Roman" w:cs="Times New Roman"/>
          <w:position w:val="-118"/>
          <w:sz w:val="44"/>
          <w:szCs w:val="44"/>
        </w:rPr>
        <w:object w:dxaOrig="5120" w:dyaOrig="2480">
          <v:shape id="_x0000_i1034" type="#_x0000_t75" style="width:256.5pt;height:124.5pt" o:ole="">
            <v:imagedata r:id="rId24" o:title=""/>
          </v:shape>
          <o:OLEObject Type="Embed" ProgID="Equation.3" ShapeID="_x0000_i1034" DrawAspect="Content" ObjectID="_1331836853" r:id="rId25"/>
        </w:object>
      </w:r>
      <w:r w:rsidR="00242C9D">
        <w:rPr>
          <w:rFonts w:ascii="Times New Roman" w:hAnsi="Times New Roman" w:cs="Times New Roman"/>
          <w:sz w:val="44"/>
          <w:szCs w:val="44"/>
        </w:rPr>
        <w:tab/>
      </w:r>
      <w:r w:rsidR="00242C9D">
        <w:rPr>
          <w:rFonts w:ascii="Times New Roman" w:hAnsi="Times New Roman" w:cs="Times New Roman"/>
          <w:sz w:val="44"/>
          <w:szCs w:val="44"/>
        </w:rPr>
        <w:tab/>
      </w:r>
      <w:r w:rsidR="00242C9D">
        <w:rPr>
          <w:rFonts w:ascii="Times New Roman" w:hAnsi="Times New Roman" w:cs="Times New Roman"/>
          <w:sz w:val="44"/>
          <w:szCs w:val="44"/>
        </w:rPr>
        <w:tab/>
      </w:r>
      <w:r w:rsidR="00242C9D">
        <w:rPr>
          <w:rFonts w:ascii="Times New Roman" w:hAnsi="Times New Roman" w:cs="Times New Roman"/>
          <w:sz w:val="44"/>
          <w:szCs w:val="44"/>
        </w:rPr>
        <w:tab/>
      </w:r>
    </w:p>
    <w:p w:rsidR="00CF3298" w:rsidRDefault="00CF3298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Andamento nel tempo di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Ilqt</w:t>
      </w:r>
      <w:proofErr w:type="spellEnd"/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356DB">
      <w:pPr>
        <w:ind w:left="2124" w:hanging="2124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STABILE</w:t>
      </w:r>
      <w:r>
        <w:rPr>
          <w:rFonts w:ascii="Times New Roman" w:hAnsi="Times New Roman" w:cs="Times New Roman"/>
          <w:b/>
          <w:sz w:val="32"/>
          <w:szCs w:val="32"/>
        </w:rPr>
        <w:tab/>
        <w:t>Aumento proporzionale di impieghi e fonti correnti</w:t>
      </w:r>
    </w:p>
    <w:p w:rsidR="001356DB" w:rsidRDefault="00705AED" w:rsidP="001356DB">
      <w:pPr>
        <w:ind w:left="2124" w:hanging="2124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106" type="#_x0000_t202" style="position:absolute;left:0;text-align:left;margin-left:107.55pt;margin-top:8.5pt;width:357.75pt;height:53.25pt;z-index:251746304">
            <v:textbox>
              <w:txbxContent>
                <w:p w:rsidR="002F6743" w:rsidRDefault="002F6743">
                  <w:r>
                    <w:t>Impieghi correnti aumentati più delle fonti correnti:squilibrio che però non è pericoloso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104" type="#_x0000_t32" style="position:absolute;left:0;text-align:left;margin-left:49.8pt;margin-top:19pt;width:.75pt;height:35.25pt;flip:x y;z-index:251744256" o:connectortype="straight">
            <v:stroke endarrow="block"/>
          </v:shape>
        </w:pict>
      </w:r>
    </w:p>
    <w:p w:rsidR="001356DB" w:rsidRDefault="001356DB" w:rsidP="001356DB">
      <w:pPr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Ilqt</w:t>
      </w:r>
      <w:proofErr w:type="spellEnd"/>
    </w:p>
    <w:p w:rsidR="001356DB" w:rsidRDefault="00705AED" w:rsidP="001356DB">
      <w:pPr>
        <w:ind w:left="2124" w:hanging="2124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107" type="#_x0000_t202" style="position:absolute;left:0;text-align:left;margin-left:107.55pt;margin-top:22.7pt;width:357.75pt;height:48pt;z-index:251747328">
            <v:textbox>
              <w:txbxContent>
                <w:p w:rsidR="002F6743" w:rsidRDefault="002F6743">
                  <w:r>
                    <w:t>Le fonti  tendono ad eccedere gli impieghi correnti:squilibri pericoloso per il graduale spostamento delle fonti a breve verso impieghi durevoli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105" type="#_x0000_t32" style="position:absolute;left:0;text-align:left;margin-left:49.8pt;margin-top:26.45pt;width:0;height:36pt;z-index:251745280" o:connectortype="straight">
            <v:stroke endarrow="block"/>
          </v:shape>
        </w:pict>
      </w:r>
    </w:p>
    <w:p w:rsidR="001356DB" w:rsidRDefault="001356DB" w:rsidP="001356DB">
      <w:pPr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Ilqt</w:t>
      </w:r>
      <w:proofErr w:type="spellEnd"/>
    </w:p>
    <w:p w:rsidR="001356DB" w:rsidRDefault="001356DB" w:rsidP="001356DB">
      <w:pPr>
        <w:ind w:left="2124" w:hanging="2124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6DB" w:rsidRDefault="001356DB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D333C" w:rsidRDefault="001D333C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286A">
        <w:rPr>
          <w:rFonts w:ascii="Times New Roman" w:hAnsi="Times New Roman" w:cs="Times New Roman"/>
          <w:b/>
          <w:sz w:val="32"/>
          <w:szCs w:val="32"/>
        </w:rPr>
        <w:lastRenderedPageBreak/>
        <w:t>Indic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Pr="00BF286A">
        <w:rPr>
          <w:rFonts w:ascii="Times New Roman" w:hAnsi="Times New Roman" w:cs="Times New Roman"/>
          <w:b/>
          <w:sz w:val="32"/>
          <w:szCs w:val="32"/>
        </w:rPr>
        <w:t xml:space="preserve"> di </w:t>
      </w:r>
      <w:r>
        <w:rPr>
          <w:rFonts w:ascii="Times New Roman" w:hAnsi="Times New Roman" w:cs="Times New Roman"/>
          <w:b/>
          <w:sz w:val="32"/>
          <w:szCs w:val="32"/>
        </w:rPr>
        <w:t>composizione</w:t>
      </w:r>
    </w:p>
    <w:p w:rsidR="001D333C" w:rsidRPr="00BF286A" w:rsidRDefault="001D333C" w:rsidP="001D33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Indice di rigidità </w:t>
      </w:r>
    </w:p>
    <w:tbl>
      <w:tblPr>
        <w:tblW w:w="0" w:type="auto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33"/>
        <w:gridCol w:w="1033"/>
        <w:gridCol w:w="1033"/>
        <w:gridCol w:w="1487"/>
        <w:gridCol w:w="1134"/>
        <w:gridCol w:w="1033"/>
      </w:tblGrid>
      <w:tr w:rsidR="001D333C" w:rsidTr="002E6BA9">
        <w:trPr>
          <w:trHeight w:val="495"/>
        </w:trPr>
        <w:tc>
          <w:tcPr>
            <w:tcW w:w="1833" w:type="dxa"/>
          </w:tcPr>
          <w:p w:rsidR="001D333C" w:rsidRPr="003C5A65" w:rsidRDefault="001D333C" w:rsidP="002E6BA9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</w:t>
            </w:r>
          </w:p>
        </w:tc>
        <w:tc>
          <w:tcPr>
            <w:tcW w:w="1033" w:type="dxa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x+1</w:t>
            </w:r>
          </w:p>
        </w:tc>
        <w:tc>
          <w:tcPr>
            <w:tcW w:w="1487" w:type="dxa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D333C" w:rsidRDefault="001D333C" w:rsidP="002E6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  <w:tc>
          <w:tcPr>
            <w:tcW w:w="1033" w:type="dxa"/>
          </w:tcPr>
          <w:p w:rsidR="001D333C" w:rsidRDefault="001D333C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1D333C" w:rsidRPr="003C5A65" w:rsidRDefault="001D333C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x+1</w:t>
            </w:r>
          </w:p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</w:p>
        </w:tc>
      </w:tr>
      <w:tr w:rsidR="001D333C" w:rsidTr="002E6BA9">
        <w:trPr>
          <w:trHeight w:val="495"/>
        </w:trPr>
        <w:tc>
          <w:tcPr>
            <w:tcW w:w="1833" w:type="dxa"/>
            <w:vAlign w:val="center"/>
          </w:tcPr>
          <w:p w:rsidR="001D333C" w:rsidRPr="003C5A65" w:rsidRDefault="001D333C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33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87" w:type="dxa"/>
            <w:vAlign w:val="center"/>
          </w:tcPr>
          <w:p w:rsidR="001D333C" w:rsidRPr="003C5A65" w:rsidRDefault="001D333C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correnti</w:t>
            </w:r>
          </w:p>
        </w:tc>
        <w:tc>
          <w:tcPr>
            <w:tcW w:w="1134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033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1D333C" w:rsidTr="002E6BA9">
        <w:trPr>
          <w:trHeight w:val="540"/>
        </w:trPr>
        <w:tc>
          <w:tcPr>
            <w:tcW w:w="1833" w:type="dxa"/>
            <w:vAlign w:val="center"/>
          </w:tcPr>
          <w:p w:rsidR="001D333C" w:rsidRPr="003C5A65" w:rsidRDefault="00705AED" w:rsidP="002E6BA9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oval id="_x0000_s1092" style="position:absolute;margin-left:-98.95pt;margin-top:-.65pt;width:81.8pt;height:50.25pt;z-index:251730944;mso-position-horizontal-relative:text;mso-position-vertical-relative:text">
                  <v:textbox>
                    <w:txbxContent>
                      <w:p w:rsidR="002F6743" w:rsidRPr="0016462F" w:rsidRDefault="002F6743" w:rsidP="001D333C">
                        <w:pPr>
                          <w:rPr>
                            <w:sz w:val="16"/>
                            <w:szCs w:val="16"/>
                          </w:rPr>
                        </w:pPr>
                        <w:r w:rsidRPr="0016462F">
                          <w:rPr>
                            <w:sz w:val="16"/>
                            <w:szCs w:val="16"/>
                          </w:rPr>
                          <w:t>Attività Immobilizzate</w:t>
                        </w:r>
                      </w:p>
                    </w:txbxContent>
                  </v:textbox>
                </v:oval>
              </w:pict>
            </w: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94" type="#_x0000_t32" style="position:absolute;margin-left:-42.7pt;margin-top:49.7pt;width:51.9pt;height:152.9pt;z-index:251732992;mso-position-horizontal-relative:text;mso-position-vertical-relative:text" o:connectortype="straight">
                  <v:stroke endarrow="block"/>
                </v:shape>
              </w:pict>
            </w: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90" type="#_x0000_t66" style="position:absolute;margin-left:-17.95pt;margin-top:19.55pt;width:23.25pt;height:21.75pt;z-index:251728896;mso-position-horizontal-relative:text;mso-position-vertical-relative:text"/>
              </w:pict>
            </w:r>
            <w:r w:rsidR="001D333C" w:rsidRPr="003C5A65">
              <w:rPr>
                <w:rFonts w:ascii="Times New Roman" w:hAnsi="Times New Roman" w:cs="Times New Roman"/>
                <w:sz w:val="24"/>
                <w:szCs w:val="24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033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487" w:type="dxa"/>
            <w:vAlign w:val="center"/>
          </w:tcPr>
          <w:p w:rsidR="001D333C" w:rsidRPr="003C5A65" w:rsidRDefault="001D333C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a media-lunga scadenza</w:t>
            </w:r>
          </w:p>
        </w:tc>
        <w:tc>
          <w:tcPr>
            <w:tcW w:w="1134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33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1D333C" w:rsidTr="002E6BA9">
        <w:trPr>
          <w:trHeight w:val="589"/>
        </w:trPr>
        <w:tc>
          <w:tcPr>
            <w:tcW w:w="1833" w:type="dxa"/>
            <w:vAlign w:val="center"/>
          </w:tcPr>
          <w:p w:rsidR="001D333C" w:rsidRPr="003C5A65" w:rsidRDefault="001D333C" w:rsidP="002E6BA9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 w:rsidR="001D333C" w:rsidRPr="003C5A65" w:rsidRDefault="001D333C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Mezzi propri</w:t>
            </w:r>
          </w:p>
        </w:tc>
        <w:tc>
          <w:tcPr>
            <w:tcW w:w="1134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3" w:type="dxa"/>
            <w:vAlign w:val="center"/>
          </w:tcPr>
          <w:p w:rsidR="001D333C" w:rsidRPr="003C5A65" w:rsidRDefault="001D333C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</w:p>
        </w:tc>
      </w:tr>
      <w:tr w:rsidR="001D333C" w:rsidTr="002E6BA9">
        <w:trPr>
          <w:trHeight w:val="495"/>
        </w:trPr>
        <w:tc>
          <w:tcPr>
            <w:tcW w:w="1833" w:type="dxa"/>
          </w:tcPr>
          <w:p w:rsidR="001D333C" w:rsidRPr="003C5A65" w:rsidRDefault="001D333C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1D333C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91" type="#_x0000_t13" style="position:absolute;left:0;text-align:left;margin-left:25.85pt;margin-top:27.05pt;width:31.1pt;height:25.9pt;rotation:90;z-index:251729920;mso-position-horizontal-relative:text;mso-position-vertical-relative:text"/>
              </w:pict>
            </w:r>
            <w:r w:rsidR="001D333C"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33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487" w:type="dxa"/>
          </w:tcPr>
          <w:p w:rsidR="001D333C" w:rsidRPr="003C5A65" w:rsidRDefault="001D333C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FONTI</w:t>
            </w:r>
          </w:p>
        </w:tc>
        <w:tc>
          <w:tcPr>
            <w:tcW w:w="1134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33" w:type="dxa"/>
            <w:vAlign w:val="center"/>
          </w:tcPr>
          <w:p w:rsidR="001D333C" w:rsidRPr="003C5A65" w:rsidRDefault="001D333C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:rsidR="001D333C" w:rsidRDefault="00705AED" w:rsidP="001D333C">
      <w:pPr>
        <w:jc w:val="center"/>
        <w:rPr>
          <w:rFonts w:ascii="Times New Roman" w:hAnsi="Times New Roman" w:cs="Times New Roman"/>
          <w:sz w:val="44"/>
          <w:szCs w:val="44"/>
        </w:rPr>
      </w:pP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oval id="_x0000_s1093" style="position:absolute;left:0;text-align:left;margin-left:143.7pt;margin-top:18.4pt;width:82.35pt;height:57.45pt;z-index:251731968;mso-position-horizontal-relative:text;mso-position-vertical-relative:text">
            <v:textbox>
              <w:txbxContent>
                <w:p w:rsidR="002F6743" w:rsidRDefault="002F6743" w:rsidP="001D333C">
                  <w:r>
                    <w:rPr>
                      <w:sz w:val="18"/>
                      <w:szCs w:val="18"/>
                    </w:rPr>
                    <w:t>Totale impieghi</w:t>
                  </w:r>
                </w:p>
              </w:txbxContent>
            </v:textbox>
          </v:oval>
        </w:pict>
      </w:r>
    </w:p>
    <w:p w:rsidR="001D333C" w:rsidRDefault="00705AED" w:rsidP="001D33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096" type="#_x0000_t202" style="position:absolute;left:0;text-align:left;margin-left:245.55pt;margin-top:13.05pt;width:260.25pt;height:123.75pt;z-index:251735040">
            <v:textbox>
              <w:txbxContent>
                <w:p w:rsidR="002F6743" w:rsidRDefault="002F6743" w:rsidP="001D333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Indicano la capacità dell’azienda di modificare la propria struttura produttiva.</w:t>
                  </w:r>
                </w:p>
                <w:p w:rsidR="002F6743" w:rsidRPr="00242C9D" w:rsidRDefault="002F6743" w:rsidP="001D333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L’unità rappresenta il limite massimo negativo raggiungibile</w:t>
                  </w:r>
                </w:p>
              </w:txbxContent>
            </v:textbox>
          </v:shape>
        </w:pict>
      </w:r>
    </w:p>
    <w:p w:rsidR="001D333C" w:rsidRDefault="00705AED" w:rsidP="001D333C">
      <w:pPr>
        <w:jc w:val="both"/>
        <w:rPr>
          <w:rFonts w:ascii="Times New Roman" w:hAnsi="Times New Roman" w:cs="Times New Roman"/>
          <w:sz w:val="24"/>
          <w:szCs w:val="24"/>
        </w:rPr>
      </w:pPr>
      <w:r w:rsidRPr="00705AED">
        <w:rPr>
          <w:noProof/>
          <w:sz w:val="24"/>
          <w:szCs w:val="24"/>
          <w:lang w:eastAsia="it-IT"/>
        </w:rPr>
        <w:pict>
          <v:shape id="_x0000_s1095" type="#_x0000_t32" style="position:absolute;left:0;text-align:left;margin-left:65.6pt;margin-top:.7pt;width:86.2pt;height:40.5pt;flip:x;z-index:251734016" o:connectortype="straight">
            <v:stroke endarrow="block"/>
          </v:shape>
        </w:pict>
      </w:r>
      <w:r w:rsidR="00956B11" w:rsidRPr="0016462F">
        <w:rPr>
          <w:rFonts w:ascii="Times New Roman" w:hAnsi="Times New Roman" w:cs="Times New Roman"/>
          <w:position w:val="-90"/>
          <w:sz w:val="24"/>
          <w:szCs w:val="24"/>
        </w:rPr>
        <w:object w:dxaOrig="2320" w:dyaOrig="1939">
          <v:shape id="_x0000_i1035" type="#_x0000_t75" style="width:213.75pt;height:178.5pt" o:ole="">
            <v:imagedata r:id="rId26" o:title=""/>
          </v:shape>
          <o:OLEObject Type="Embed" ProgID="Equation.3" ShapeID="_x0000_i1035" DrawAspect="Content" ObjectID="_1331836854" r:id="rId27"/>
        </w:object>
      </w:r>
      <w:r w:rsidR="001D333C">
        <w:rPr>
          <w:rFonts w:ascii="Times New Roman" w:hAnsi="Times New Roman" w:cs="Times New Roman"/>
          <w:sz w:val="24"/>
          <w:szCs w:val="24"/>
        </w:rPr>
        <w:t xml:space="preserve">   </w:t>
      </w:r>
      <w:r w:rsidR="001D333C">
        <w:rPr>
          <w:rFonts w:ascii="Times New Roman" w:hAnsi="Times New Roman" w:cs="Times New Roman"/>
          <w:sz w:val="24"/>
          <w:szCs w:val="24"/>
        </w:rPr>
        <w:tab/>
      </w:r>
      <w:r w:rsidR="001D333C">
        <w:rPr>
          <w:rFonts w:ascii="Times New Roman" w:hAnsi="Times New Roman" w:cs="Times New Roman"/>
          <w:sz w:val="24"/>
          <w:szCs w:val="24"/>
        </w:rPr>
        <w:tab/>
      </w:r>
    </w:p>
    <w:p w:rsidR="001D333C" w:rsidRDefault="001D333C" w:rsidP="001D333C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</w:p>
    <w:p w:rsidR="004A5A17" w:rsidRDefault="004A5A17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4A5A17" w:rsidRDefault="004A5A17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02E14" w:rsidRPr="00BF286A" w:rsidRDefault="00702E14" w:rsidP="00702E1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Indice di elasticità </w:t>
      </w:r>
    </w:p>
    <w:tbl>
      <w:tblPr>
        <w:tblW w:w="0" w:type="auto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33"/>
        <w:gridCol w:w="1033"/>
        <w:gridCol w:w="1033"/>
        <w:gridCol w:w="1487"/>
        <w:gridCol w:w="1134"/>
        <w:gridCol w:w="1033"/>
      </w:tblGrid>
      <w:tr w:rsidR="00702E14" w:rsidTr="002E6BA9">
        <w:trPr>
          <w:trHeight w:val="495"/>
        </w:trPr>
        <w:tc>
          <w:tcPr>
            <w:tcW w:w="1833" w:type="dxa"/>
          </w:tcPr>
          <w:p w:rsidR="00702E14" w:rsidRPr="003C5A65" w:rsidRDefault="00705AED" w:rsidP="002E6BA9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oval id="_x0000_s1099" style="position:absolute;margin-left:-88.35pt;margin-top:52.15pt;width:70.4pt;height:50.25pt;z-index:251739136">
                  <v:textbox>
                    <w:txbxContent>
                      <w:p w:rsidR="002F6743" w:rsidRDefault="002F6743" w:rsidP="00702E14">
                        <w:r>
                          <w:t>Attività Correnti</w:t>
                        </w:r>
                      </w:p>
                    </w:txbxContent>
                  </v:textbox>
                </v:oval>
              </w:pict>
            </w:r>
          </w:p>
        </w:tc>
        <w:tc>
          <w:tcPr>
            <w:tcW w:w="1033" w:type="dxa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</w:t>
            </w:r>
          </w:p>
        </w:tc>
        <w:tc>
          <w:tcPr>
            <w:tcW w:w="1033" w:type="dxa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 x+1</w:t>
            </w:r>
          </w:p>
        </w:tc>
        <w:tc>
          <w:tcPr>
            <w:tcW w:w="1487" w:type="dxa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2E14" w:rsidRDefault="00702E14" w:rsidP="002E6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  <w:tc>
          <w:tcPr>
            <w:tcW w:w="1033" w:type="dxa"/>
          </w:tcPr>
          <w:p w:rsidR="00702E14" w:rsidRDefault="00702E14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Esercizio</w:t>
            </w:r>
          </w:p>
          <w:p w:rsidR="00702E14" w:rsidRPr="003C5A65" w:rsidRDefault="00702E14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 xml:space="preserve"> x+1</w:t>
            </w:r>
          </w:p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</w:p>
        </w:tc>
      </w:tr>
      <w:tr w:rsidR="00702E14" w:rsidTr="002E6BA9">
        <w:trPr>
          <w:trHeight w:val="495"/>
        </w:trPr>
        <w:tc>
          <w:tcPr>
            <w:tcW w:w="1833" w:type="dxa"/>
            <w:vAlign w:val="center"/>
          </w:tcPr>
          <w:p w:rsidR="00702E14" w:rsidRPr="003C5A65" w:rsidRDefault="00705AED" w:rsidP="002E6BA9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97" type="#_x0000_t66" style="position:absolute;margin-left:-17.95pt;margin-top:9.1pt;width:23.25pt;height:21.75pt;z-index:251737088;mso-position-horizontal-relative:text;mso-position-vertical-relative:text"/>
              </w:pict>
            </w:r>
            <w:r w:rsidR="00702E14" w:rsidRPr="003C5A65">
              <w:rPr>
                <w:rFonts w:ascii="Times New Roman" w:hAnsi="Times New Roman" w:cs="Times New Roman"/>
                <w:sz w:val="24"/>
                <w:szCs w:val="24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33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87" w:type="dxa"/>
            <w:vAlign w:val="center"/>
          </w:tcPr>
          <w:p w:rsidR="00702E14" w:rsidRPr="003C5A65" w:rsidRDefault="00702E14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correnti</w:t>
            </w:r>
          </w:p>
        </w:tc>
        <w:tc>
          <w:tcPr>
            <w:tcW w:w="1134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033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02E14" w:rsidTr="002E6BA9">
        <w:trPr>
          <w:trHeight w:val="540"/>
        </w:trPr>
        <w:tc>
          <w:tcPr>
            <w:tcW w:w="1833" w:type="dxa"/>
            <w:vAlign w:val="center"/>
          </w:tcPr>
          <w:p w:rsidR="00702E14" w:rsidRPr="003C5A65" w:rsidRDefault="00705AED" w:rsidP="002E6BA9">
            <w:pPr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101" type="#_x0000_t32" style="position:absolute;margin-left:-51.25pt;margin-top:5.2pt;width:56.55pt;height:212.05pt;z-index:251741184;mso-position-horizontal-relative:text;mso-position-vertical-relative:text" o:connectortype="straight">
                  <v:stroke endarrow="block"/>
                </v:shape>
              </w:pict>
            </w:r>
            <w:r w:rsidR="00702E14" w:rsidRPr="003C5A65">
              <w:rPr>
                <w:rFonts w:ascii="Times New Roman" w:hAnsi="Times New Roman" w:cs="Times New Roman"/>
                <w:sz w:val="24"/>
                <w:szCs w:val="24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033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487" w:type="dxa"/>
            <w:vAlign w:val="center"/>
          </w:tcPr>
          <w:p w:rsidR="00702E14" w:rsidRPr="003C5A65" w:rsidRDefault="00702E14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Passività a media-lunga scadenza</w:t>
            </w:r>
          </w:p>
        </w:tc>
        <w:tc>
          <w:tcPr>
            <w:tcW w:w="1134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33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702E14" w:rsidTr="002E6BA9">
        <w:trPr>
          <w:trHeight w:val="589"/>
        </w:trPr>
        <w:tc>
          <w:tcPr>
            <w:tcW w:w="1833" w:type="dxa"/>
            <w:vAlign w:val="center"/>
          </w:tcPr>
          <w:p w:rsidR="00702E14" w:rsidRPr="003C5A65" w:rsidRDefault="00702E14" w:rsidP="002E6BA9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 w:rsidR="00702E14" w:rsidRPr="003C5A65" w:rsidRDefault="00702E14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Mezzi propri</w:t>
            </w:r>
          </w:p>
        </w:tc>
        <w:tc>
          <w:tcPr>
            <w:tcW w:w="1134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3" w:type="dxa"/>
            <w:vAlign w:val="center"/>
          </w:tcPr>
          <w:p w:rsidR="00702E14" w:rsidRPr="003C5A65" w:rsidRDefault="00702E14" w:rsidP="002E6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</w:p>
        </w:tc>
      </w:tr>
      <w:tr w:rsidR="00702E14" w:rsidTr="002E6BA9">
        <w:trPr>
          <w:trHeight w:val="495"/>
        </w:trPr>
        <w:tc>
          <w:tcPr>
            <w:tcW w:w="1833" w:type="dxa"/>
          </w:tcPr>
          <w:p w:rsidR="00702E14" w:rsidRPr="003C5A65" w:rsidRDefault="00702E14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702E14" w:rsidRPr="003C5A65" w:rsidRDefault="00705AED" w:rsidP="002E6BA9">
            <w:pPr>
              <w:jc w:val="center"/>
              <w:rPr>
                <w:sz w:val="24"/>
                <w:szCs w:val="24"/>
              </w:rPr>
            </w:pPr>
            <w:r w:rsidRPr="00705AED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 id="_x0000_s1098" type="#_x0000_t13" style="position:absolute;left:0;text-align:left;margin-left:25.85pt;margin-top:27.05pt;width:31.1pt;height:25.9pt;rotation:90;z-index:251738112;mso-position-horizontal-relative:text;mso-position-vertical-relative:text"/>
              </w:pict>
            </w:r>
            <w:r w:rsidR="00702E14"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33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487" w:type="dxa"/>
          </w:tcPr>
          <w:p w:rsidR="00702E14" w:rsidRPr="003C5A65" w:rsidRDefault="00702E14" w:rsidP="002E6BA9">
            <w:pPr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TOTALE FONTI</w:t>
            </w:r>
          </w:p>
        </w:tc>
        <w:tc>
          <w:tcPr>
            <w:tcW w:w="1134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33" w:type="dxa"/>
            <w:vAlign w:val="center"/>
          </w:tcPr>
          <w:p w:rsidR="00702E14" w:rsidRPr="003C5A65" w:rsidRDefault="00702E14" w:rsidP="002E6BA9">
            <w:pPr>
              <w:jc w:val="center"/>
              <w:rPr>
                <w:sz w:val="24"/>
                <w:szCs w:val="24"/>
              </w:rPr>
            </w:pPr>
            <w:r w:rsidRPr="003C5A6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:rsidR="00702E14" w:rsidRDefault="00705AED" w:rsidP="00702E14">
      <w:pPr>
        <w:jc w:val="center"/>
        <w:rPr>
          <w:rFonts w:ascii="Times New Roman" w:hAnsi="Times New Roman" w:cs="Times New Roman"/>
          <w:sz w:val="44"/>
          <w:szCs w:val="44"/>
        </w:rPr>
      </w:pP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oval id="_x0000_s1100" style="position:absolute;left:0;text-align:left;margin-left:143.7pt;margin-top:18.4pt;width:82.35pt;height:57.45pt;z-index:251740160;mso-position-horizontal-relative:text;mso-position-vertical-relative:text">
            <v:textbox>
              <w:txbxContent>
                <w:p w:rsidR="002F6743" w:rsidRDefault="002F6743" w:rsidP="00702E14">
                  <w:r>
                    <w:rPr>
                      <w:sz w:val="18"/>
                      <w:szCs w:val="18"/>
                    </w:rPr>
                    <w:t>Totale impieghi</w:t>
                  </w:r>
                </w:p>
              </w:txbxContent>
            </v:textbox>
          </v:oval>
        </w:pict>
      </w:r>
    </w:p>
    <w:p w:rsidR="00702E14" w:rsidRDefault="00705AED" w:rsidP="00702E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03" type="#_x0000_t202" style="position:absolute;left:0;text-align:left;margin-left:245.55pt;margin-top:13.05pt;width:260.25pt;height:123.75pt;z-index:251743232">
            <v:textbox>
              <w:txbxContent>
                <w:p w:rsidR="002F6743" w:rsidRDefault="002F6743" w:rsidP="00702E14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Indicano il grado di elasticità degli investimenti.</w:t>
                  </w:r>
                </w:p>
                <w:p w:rsidR="002F6743" w:rsidRPr="00242C9D" w:rsidRDefault="002F6743" w:rsidP="00702E14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Un alto valore è indice di elevata flessibilità</w:t>
                  </w:r>
                </w:p>
              </w:txbxContent>
            </v:textbox>
          </v:shape>
        </w:pict>
      </w:r>
    </w:p>
    <w:p w:rsidR="00702E14" w:rsidRDefault="00705AED" w:rsidP="00702E14">
      <w:pPr>
        <w:jc w:val="both"/>
        <w:rPr>
          <w:rFonts w:ascii="Times New Roman" w:hAnsi="Times New Roman" w:cs="Times New Roman"/>
          <w:sz w:val="24"/>
          <w:szCs w:val="24"/>
        </w:rPr>
      </w:pPr>
      <w:r w:rsidRPr="00705AED">
        <w:rPr>
          <w:noProof/>
          <w:sz w:val="24"/>
          <w:szCs w:val="24"/>
          <w:lang w:eastAsia="it-IT"/>
        </w:rPr>
        <w:pict>
          <v:shape id="_x0000_s1102" type="#_x0000_t32" style="position:absolute;left:0;text-align:left;margin-left:65.6pt;margin-top:.7pt;width:86.2pt;height:40.5pt;flip:x;z-index:251742208" o:connectortype="straight">
            <v:stroke endarrow="block"/>
          </v:shape>
        </w:pict>
      </w:r>
      <w:r w:rsidR="005B5304" w:rsidRPr="00702E14">
        <w:rPr>
          <w:rFonts w:ascii="Times New Roman" w:hAnsi="Times New Roman" w:cs="Times New Roman"/>
          <w:position w:val="-90"/>
          <w:sz w:val="24"/>
          <w:szCs w:val="24"/>
        </w:rPr>
        <w:object w:dxaOrig="2320" w:dyaOrig="1939">
          <v:shape id="_x0000_i1036" type="#_x0000_t75" style="width:213.75pt;height:178.5pt" o:ole="">
            <v:imagedata r:id="rId28" o:title=""/>
          </v:shape>
          <o:OLEObject Type="Embed" ProgID="Equation.3" ShapeID="_x0000_i1036" DrawAspect="Content" ObjectID="_1331836855" r:id="rId29"/>
        </w:object>
      </w:r>
      <w:r w:rsidR="00702E14">
        <w:rPr>
          <w:rFonts w:ascii="Times New Roman" w:hAnsi="Times New Roman" w:cs="Times New Roman"/>
          <w:sz w:val="24"/>
          <w:szCs w:val="24"/>
        </w:rPr>
        <w:t xml:space="preserve">   </w:t>
      </w:r>
      <w:r w:rsidR="00702E14">
        <w:rPr>
          <w:rFonts w:ascii="Times New Roman" w:hAnsi="Times New Roman" w:cs="Times New Roman"/>
          <w:sz w:val="24"/>
          <w:szCs w:val="24"/>
        </w:rPr>
        <w:tab/>
      </w:r>
      <w:r w:rsidR="00702E14">
        <w:rPr>
          <w:rFonts w:ascii="Times New Roman" w:hAnsi="Times New Roman" w:cs="Times New Roman"/>
          <w:sz w:val="24"/>
          <w:szCs w:val="24"/>
        </w:rPr>
        <w:tab/>
      </w:r>
    </w:p>
    <w:p w:rsidR="00702E14" w:rsidRDefault="00702E14" w:rsidP="00702E14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</w:p>
    <w:p w:rsidR="00CF3298" w:rsidRDefault="00CF3298" w:rsidP="008A797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F3298" w:rsidRDefault="00CF3298" w:rsidP="008A797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F3298" w:rsidRDefault="00CF3298" w:rsidP="008A797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F3298" w:rsidRDefault="00CF3298" w:rsidP="008A797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F3298" w:rsidRDefault="00CF3298" w:rsidP="008A797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A7979" w:rsidRPr="00034F26" w:rsidRDefault="008A7979" w:rsidP="008A797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34F26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Analisi economica</w:t>
      </w:r>
    </w:p>
    <w:p w:rsidR="008A7979" w:rsidRDefault="008A7979" w:rsidP="008A79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ROE</w:t>
      </w:r>
    </w:p>
    <w:p w:rsidR="008A7979" w:rsidRDefault="00705AED" w:rsidP="008A79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198" type="#_x0000_t202" style="position:absolute;left:0;text-align:left;margin-left:252.3pt;margin-top:25.85pt;width:253.5pt;height:246pt;z-index:251657215">
            <v:textbox style="mso-next-textbox:#_x0000_s1198">
              <w:txbxContent>
                <w:p w:rsidR="002F6743" w:rsidRPr="009A27E1" w:rsidRDefault="002F6743" w:rsidP="009A27E1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Ricavi Operativi</w:t>
                  </w:r>
                </w:p>
                <w:p w:rsidR="002F6743" w:rsidRPr="009A27E1" w:rsidRDefault="002F6743" w:rsidP="009A27E1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 Costi Operativi</w:t>
                  </w:r>
                </w:p>
                <w:p w:rsidR="002F6743" w:rsidRPr="009A27E1" w:rsidRDefault="002F6743" w:rsidP="009A27E1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 xml:space="preserve">= </w:t>
                  </w:r>
                  <w:r w:rsidRPr="009A27E1">
                    <w:rPr>
                      <w:b/>
                      <w:sz w:val="20"/>
                      <w:szCs w:val="20"/>
                    </w:rPr>
                    <w:t>Risultato Operativo</w:t>
                  </w:r>
                </w:p>
                <w:p w:rsidR="002F6743" w:rsidRPr="009A27E1" w:rsidRDefault="002F6743" w:rsidP="009A27E1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Proventi Finanziari</w:t>
                  </w:r>
                </w:p>
                <w:p w:rsidR="002F6743" w:rsidRPr="009A27E1" w:rsidRDefault="002F6743" w:rsidP="009A27E1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-Oneri finanziari</w:t>
                  </w:r>
                </w:p>
                <w:p w:rsidR="002F6743" w:rsidRPr="009A27E1" w:rsidRDefault="002F6743" w:rsidP="009A27E1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 xml:space="preserve">= </w:t>
                  </w:r>
                  <w:r w:rsidRPr="009A27E1">
                    <w:rPr>
                      <w:b/>
                      <w:sz w:val="20"/>
                      <w:szCs w:val="20"/>
                    </w:rPr>
                    <w:t>Risultato Ante Imposte e Gestione Straordinaria</w:t>
                  </w:r>
                </w:p>
                <w:p w:rsidR="002F6743" w:rsidRPr="009A27E1" w:rsidRDefault="002F6743" w:rsidP="009A27E1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Proventi Straordinari</w:t>
                  </w:r>
                </w:p>
                <w:p w:rsidR="002F6743" w:rsidRPr="009A27E1" w:rsidRDefault="002F6743" w:rsidP="009A27E1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-Oneri Straordinari</w:t>
                  </w:r>
                </w:p>
                <w:p w:rsidR="002F6743" w:rsidRPr="009A27E1" w:rsidRDefault="002F6743" w:rsidP="009A27E1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b/>
                      <w:sz w:val="20"/>
                      <w:szCs w:val="20"/>
                    </w:rPr>
                    <w:t>= Risultato Ante Imposte (o Utile lordo)</w:t>
                  </w:r>
                </w:p>
                <w:p w:rsidR="002F6743" w:rsidRPr="009A27E1" w:rsidRDefault="002F6743" w:rsidP="009A27E1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-Imposte</w:t>
                  </w:r>
                </w:p>
                <w:p w:rsidR="002F6743" w:rsidRPr="009A27E1" w:rsidRDefault="002F6743" w:rsidP="009A27E1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b/>
                      <w:sz w:val="20"/>
                      <w:szCs w:val="20"/>
                    </w:rPr>
                    <w:t>= Utile netto (o Risultato netto)</w:t>
                  </w:r>
                </w:p>
              </w:txbxContent>
            </v:textbox>
          </v:shape>
        </w:pict>
      </w:r>
      <w:r w:rsidR="008A7979">
        <w:rPr>
          <w:rFonts w:ascii="Times New Roman" w:hAnsi="Times New Roman" w:cs="Times New Roman"/>
          <w:b/>
          <w:sz w:val="32"/>
          <w:szCs w:val="32"/>
        </w:rPr>
        <w:t xml:space="preserve"> (</w:t>
      </w:r>
      <w:proofErr w:type="spellStart"/>
      <w:r w:rsidR="008A7979">
        <w:rPr>
          <w:rFonts w:ascii="Times New Roman" w:hAnsi="Times New Roman" w:cs="Times New Roman"/>
          <w:b/>
          <w:sz w:val="32"/>
          <w:szCs w:val="32"/>
        </w:rPr>
        <w:t>Reddititività</w:t>
      </w:r>
      <w:proofErr w:type="spellEnd"/>
      <w:r w:rsidR="008A7979">
        <w:rPr>
          <w:rFonts w:ascii="Times New Roman" w:hAnsi="Times New Roman" w:cs="Times New Roman"/>
          <w:b/>
          <w:sz w:val="32"/>
          <w:szCs w:val="32"/>
        </w:rPr>
        <w:t xml:space="preserve"> del capitale proprio)</w:t>
      </w:r>
    </w:p>
    <w:p w:rsidR="008A7979" w:rsidRDefault="00705AED" w:rsidP="008A79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199" type="#_x0000_t202" style="position:absolute;left:0;text-align:left;margin-left:-2.7pt;margin-top:8.2pt;width:196.5pt;height:77.25pt;z-index:251802624">
            <v:textbox>
              <w:txbxContent>
                <w:p w:rsidR="002F6743" w:rsidRPr="00CF3298" w:rsidRDefault="002F6743" w:rsidP="008A7979">
                  <w:pPr>
                    <w:jc w:val="center"/>
                    <w:rPr>
                      <w:sz w:val="36"/>
                      <w:szCs w:val="36"/>
                      <w:lang w:val="en-US"/>
                    </w:rPr>
                  </w:pPr>
                  <w:r w:rsidRPr="00CF3298">
                    <w:rPr>
                      <w:b/>
                      <w:sz w:val="44"/>
                      <w:szCs w:val="44"/>
                      <w:lang w:val="en-US"/>
                    </w:rPr>
                    <w:t>R</w:t>
                  </w:r>
                  <w:r w:rsidRPr="00CF3298">
                    <w:rPr>
                      <w:sz w:val="36"/>
                      <w:szCs w:val="36"/>
                      <w:lang w:val="en-US"/>
                    </w:rPr>
                    <w:t xml:space="preserve">eturn </w:t>
                  </w:r>
                  <w:r w:rsidRPr="00CF3298">
                    <w:rPr>
                      <w:b/>
                      <w:sz w:val="44"/>
                      <w:szCs w:val="44"/>
                      <w:lang w:val="en-US"/>
                    </w:rPr>
                    <w:t>O</w:t>
                  </w:r>
                  <w:r w:rsidRPr="00CF3298">
                    <w:rPr>
                      <w:sz w:val="36"/>
                      <w:szCs w:val="36"/>
                      <w:lang w:val="en-US"/>
                    </w:rPr>
                    <w:t xml:space="preserve">n </w:t>
                  </w:r>
                  <w:r w:rsidRPr="00CF3298">
                    <w:rPr>
                      <w:b/>
                      <w:sz w:val="44"/>
                      <w:szCs w:val="44"/>
                      <w:lang w:val="en-US"/>
                    </w:rPr>
                    <w:t>E</w:t>
                  </w:r>
                  <w:r w:rsidRPr="00CF3298">
                    <w:rPr>
                      <w:sz w:val="36"/>
                      <w:szCs w:val="36"/>
                      <w:lang w:val="en-US"/>
                    </w:rPr>
                    <w:t>quity</w:t>
                  </w:r>
                </w:p>
                <w:p w:rsidR="002F6743" w:rsidRPr="00CF3298" w:rsidRDefault="002F6743" w:rsidP="008A7979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F3298">
                    <w:rPr>
                      <w:sz w:val="24"/>
                      <w:szCs w:val="24"/>
                      <w:lang w:val="en-US"/>
                    </w:rPr>
                    <w:t xml:space="preserve">(Equity = </w:t>
                  </w:r>
                  <w:proofErr w:type="spellStart"/>
                  <w:r w:rsidRPr="00CF3298">
                    <w:rPr>
                      <w:sz w:val="24"/>
                      <w:szCs w:val="24"/>
                      <w:lang w:val="en-US"/>
                    </w:rPr>
                    <w:t>Capitale</w:t>
                  </w:r>
                  <w:proofErr w:type="spellEnd"/>
                  <w:r w:rsidRPr="00CF329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CF3298">
                    <w:rPr>
                      <w:sz w:val="24"/>
                      <w:szCs w:val="24"/>
                      <w:lang w:val="en-US"/>
                    </w:rPr>
                    <w:t>netto</w:t>
                  </w:r>
                  <w:proofErr w:type="spellEnd"/>
                  <w:r w:rsidRPr="00CF3298">
                    <w:rPr>
                      <w:sz w:val="24"/>
                      <w:szCs w:val="24"/>
                      <w:lang w:val="en-US"/>
                    </w:rPr>
                    <w:t>)</w:t>
                  </w:r>
                </w:p>
              </w:txbxContent>
            </v:textbox>
          </v:shape>
        </w:pict>
      </w:r>
    </w:p>
    <w:p w:rsidR="008A7979" w:rsidRDefault="008A7979" w:rsidP="008A79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A7979" w:rsidRDefault="008A7979" w:rsidP="008A79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A27E1" w:rsidRDefault="009A27E1" w:rsidP="009A27E1">
      <w:pPr>
        <w:rPr>
          <w:rFonts w:ascii="Times New Roman" w:hAnsi="Times New Roman" w:cs="Times New Roman"/>
          <w:b/>
          <w:sz w:val="32"/>
          <w:szCs w:val="32"/>
        </w:rPr>
      </w:pPr>
    </w:p>
    <w:p w:rsidR="008A7979" w:rsidRDefault="00705AED" w:rsidP="009A27E1">
      <w:pPr>
        <w:rPr>
          <w:rFonts w:ascii="Times New Roman" w:hAnsi="Times New Roman" w:cs="Times New Roman"/>
          <w:b/>
          <w:sz w:val="32"/>
          <w:szCs w:val="32"/>
        </w:rPr>
      </w:pP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95" type="#_x0000_t32" style="position:absolute;margin-left:106.05pt;margin-top:47.8pt;width:328.2pt;height:233.25pt;flip:x y;z-index:251798528;mso-position-horizontal-relative:text;mso-position-vertical-relative:text" o:connectortype="straight">
            <v:stroke endarrow="block"/>
          </v:shape>
        </w:pict>
      </w:r>
      <w:r w:rsidRPr="00705AED">
        <w:rPr>
          <w:noProof/>
          <w:sz w:val="24"/>
          <w:szCs w:val="24"/>
          <w:lang w:eastAsia="it-IT"/>
        </w:rPr>
        <w:pict>
          <v:shape id="_x0000_s1196" type="#_x0000_t32" style="position:absolute;margin-left:106.05pt;margin-top:20.05pt;width:167.25pt;height:81pt;flip:x y;z-index:251799552" o:connectortype="straight">
            <v:stroke endarrow="block"/>
          </v:shape>
        </w:pict>
      </w:r>
      <w:r w:rsidR="00034F26" w:rsidRPr="00055B67">
        <w:rPr>
          <w:rFonts w:ascii="Times New Roman" w:hAnsi="Times New Roman" w:cs="Times New Roman"/>
          <w:b/>
          <w:position w:val="-24"/>
          <w:sz w:val="32"/>
          <w:szCs w:val="32"/>
        </w:rPr>
        <w:object w:dxaOrig="1180" w:dyaOrig="620">
          <v:shape id="_x0000_i1037" type="#_x0000_t75" style="width:114pt;height:59.25pt" o:ole="">
            <v:imagedata r:id="rId30" o:title=""/>
          </v:shape>
          <o:OLEObject Type="Embed" ProgID="Equation.3" ShapeID="_x0000_i1037" DrawAspect="Content" ObjectID="_1331836856" r:id="rId31"/>
        </w:object>
      </w:r>
    </w:p>
    <w:p w:rsidR="008A7979" w:rsidRDefault="008A7979" w:rsidP="008A79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A7979" w:rsidRPr="00BF286A" w:rsidRDefault="008A7979" w:rsidP="008A79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0" w:type="auto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33"/>
        <w:gridCol w:w="1033"/>
        <w:gridCol w:w="1033"/>
        <w:gridCol w:w="1487"/>
        <w:gridCol w:w="1134"/>
        <w:gridCol w:w="1033"/>
      </w:tblGrid>
      <w:tr w:rsidR="008A7979" w:rsidTr="008A7979">
        <w:trPr>
          <w:trHeight w:val="495"/>
        </w:trPr>
        <w:tc>
          <w:tcPr>
            <w:tcW w:w="1833" w:type="dxa"/>
          </w:tcPr>
          <w:p w:rsidR="008A7979" w:rsidRPr="009A27E1" w:rsidRDefault="008A7979" w:rsidP="008A7979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 x</w:t>
            </w:r>
          </w:p>
        </w:tc>
        <w:tc>
          <w:tcPr>
            <w:tcW w:w="1033" w:type="dxa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 x+1</w:t>
            </w:r>
          </w:p>
        </w:tc>
        <w:tc>
          <w:tcPr>
            <w:tcW w:w="1487" w:type="dxa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A7979" w:rsidRPr="009A27E1" w:rsidRDefault="008A7979" w:rsidP="008A79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</w:t>
            </w:r>
          </w:p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</w:p>
        </w:tc>
        <w:tc>
          <w:tcPr>
            <w:tcW w:w="1033" w:type="dxa"/>
          </w:tcPr>
          <w:p w:rsidR="008A7979" w:rsidRPr="009A27E1" w:rsidRDefault="008A7979" w:rsidP="008A7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</w:t>
            </w:r>
          </w:p>
          <w:p w:rsidR="008A7979" w:rsidRPr="009A27E1" w:rsidRDefault="008A7979" w:rsidP="008A7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 xml:space="preserve"> x+1</w:t>
            </w:r>
          </w:p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</w:p>
        </w:tc>
      </w:tr>
      <w:tr w:rsidR="008A7979" w:rsidTr="008A7979">
        <w:trPr>
          <w:trHeight w:val="495"/>
        </w:trPr>
        <w:tc>
          <w:tcPr>
            <w:tcW w:w="1833" w:type="dxa"/>
            <w:vAlign w:val="center"/>
          </w:tcPr>
          <w:p w:rsidR="008A7979" w:rsidRPr="009A27E1" w:rsidRDefault="008A7979" w:rsidP="008A7979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033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87" w:type="dxa"/>
            <w:vAlign w:val="center"/>
          </w:tcPr>
          <w:p w:rsidR="008A7979" w:rsidRPr="009A27E1" w:rsidRDefault="008A7979" w:rsidP="008A7979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Passività correnti</w:t>
            </w:r>
          </w:p>
        </w:tc>
        <w:tc>
          <w:tcPr>
            <w:tcW w:w="1134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033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8A7979" w:rsidTr="009A27E1">
        <w:trPr>
          <w:trHeight w:val="733"/>
        </w:trPr>
        <w:tc>
          <w:tcPr>
            <w:tcW w:w="1833" w:type="dxa"/>
            <w:vAlign w:val="center"/>
          </w:tcPr>
          <w:p w:rsidR="008A7979" w:rsidRPr="009A27E1" w:rsidRDefault="008A7979" w:rsidP="008A7979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1033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1487" w:type="dxa"/>
            <w:vAlign w:val="center"/>
          </w:tcPr>
          <w:p w:rsidR="008A7979" w:rsidRPr="009A27E1" w:rsidRDefault="008A7979" w:rsidP="008A7979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Passività a media-lunga scadenza</w:t>
            </w:r>
          </w:p>
        </w:tc>
        <w:tc>
          <w:tcPr>
            <w:tcW w:w="1134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3" w:type="dxa"/>
            <w:vAlign w:val="center"/>
          </w:tcPr>
          <w:p w:rsidR="008A7979" w:rsidRPr="009A27E1" w:rsidRDefault="00705AED" w:rsidP="008A7979">
            <w:pPr>
              <w:jc w:val="center"/>
              <w:rPr>
                <w:sz w:val="20"/>
                <w:szCs w:val="20"/>
              </w:rPr>
            </w:pPr>
            <w:r w:rsidRPr="00705AED">
              <w:rPr>
                <w:rFonts w:ascii="Times New Roman" w:hAnsi="Times New Roman" w:cs="Times New Roman"/>
                <w:noProof/>
                <w:sz w:val="20"/>
                <w:szCs w:val="20"/>
                <w:lang w:eastAsia="it-IT"/>
              </w:rPr>
              <w:pict>
                <v:oval id="_x0000_s1194" style="position:absolute;left:0;text-align:left;margin-left:55.1pt;margin-top:49.1pt;width:71.7pt;height:46.2pt;z-index:251797504;mso-position-horizontal-relative:text;mso-position-vertical-relative:text">
                  <v:textbox>
                    <w:txbxContent>
                      <w:p w:rsidR="002F6743" w:rsidRDefault="002F6743" w:rsidP="008A7979">
                        <w:r>
                          <w:rPr>
                            <w:sz w:val="18"/>
                            <w:szCs w:val="18"/>
                          </w:rPr>
                          <w:t>Capitale netto</w:t>
                        </w:r>
                      </w:p>
                    </w:txbxContent>
                  </v:textbox>
                </v:oval>
              </w:pict>
            </w:r>
            <w:r w:rsidR="008A7979" w:rsidRPr="009A27E1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8A7979" w:rsidTr="008A7979">
        <w:trPr>
          <w:trHeight w:val="589"/>
        </w:trPr>
        <w:tc>
          <w:tcPr>
            <w:tcW w:w="1833" w:type="dxa"/>
            <w:vAlign w:val="center"/>
          </w:tcPr>
          <w:p w:rsidR="008A7979" w:rsidRPr="009A27E1" w:rsidRDefault="008A7979" w:rsidP="008A7979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8A7979" w:rsidRPr="009A27E1" w:rsidRDefault="008A7979" w:rsidP="008A7979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Mezzi propri</w:t>
            </w:r>
          </w:p>
        </w:tc>
        <w:tc>
          <w:tcPr>
            <w:tcW w:w="1134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033" w:type="dxa"/>
            <w:vAlign w:val="center"/>
          </w:tcPr>
          <w:p w:rsidR="008A7979" w:rsidRPr="009A27E1" w:rsidRDefault="008A7979" w:rsidP="008A7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</w:p>
        </w:tc>
      </w:tr>
      <w:tr w:rsidR="008A7979" w:rsidTr="008A7979">
        <w:trPr>
          <w:trHeight w:val="495"/>
        </w:trPr>
        <w:tc>
          <w:tcPr>
            <w:tcW w:w="1833" w:type="dxa"/>
          </w:tcPr>
          <w:p w:rsidR="008A7979" w:rsidRPr="009A27E1" w:rsidRDefault="008A7979" w:rsidP="008A7979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33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87" w:type="dxa"/>
          </w:tcPr>
          <w:p w:rsidR="008A7979" w:rsidRPr="009A27E1" w:rsidRDefault="008A7979" w:rsidP="008A7979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TOTALE FONTI</w:t>
            </w:r>
          </w:p>
        </w:tc>
        <w:tc>
          <w:tcPr>
            <w:tcW w:w="1134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33" w:type="dxa"/>
            <w:vAlign w:val="center"/>
          </w:tcPr>
          <w:p w:rsidR="008A7979" w:rsidRPr="009A27E1" w:rsidRDefault="008A7979" w:rsidP="008A7979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</w:tr>
    </w:tbl>
    <w:p w:rsidR="008A7979" w:rsidRDefault="00705AED" w:rsidP="008A7979">
      <w:pPr>
        <w:jc w:val="center"/>
        <w:rPr>
          <w:rFonts w:ascii="Times New Roman" w:hAnsi="Times New Roman" w:cs="Times New Roman"/>
          <w:sz w:val="44"/>
          <w:szCs w:val="44"/>
        </w:rPr>
      </w:pP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197" type="#_x0000_t202" style="position:absolute;left:0;text-align:left;margin-left:13.05pt;margin-top:14.3pt;width:466.5pt;height:123.75pt;z-index:251800576;mso-position-horizontal-relative:text;mso-position-vertical-relative:text">
            <v:textbox>
              <w:txbxContent>
                <w:p w:rsidR="002F6743" w:rsidRDefault="002F6743" w:rsidP="009A27E1">
                  <w:pPr>
                    <w:pStyle w:val="Paragrafoelenco"/>
                    <w:numPr>
                      <w:ilvl w:val="0"/>
                      <w:numId w:val="16"/>
                    </w:numPr>
                    <w:rPr>
                      <w:szCs w:val="28"/>
                    </w:rPr>
                  </w:pPr>
                  <w:r w:rsidRPr="009A27E1">
                    <w:rPr>
                      <w:szCs w:val="28"/>
                    </w:rPr>
                    <w:t>E’ l’indicatore più significativo dal punto di vista dell’</w:t>
                  </w:r>
                  <w:r w:rsidRPr="009A27E1">
                    <w:rPr>
                      <w:b/>
                      <w:szCs w:val="28"/>
                    </w:rPr>
                    <w:t>azionista</w:t>
                  </w:r>
                  <w:r w:rsidRPr="009A27E1">
                    <w:rPr>
                      <w:szCs w:val="28"/>
                    </w:rPr>
                    <w:t>, perché pone in evidenza la redditività del capitale investito dalla proprietà</w:t>
                  </w:r>
                </w:p>
                <w:p w:rsidR="002F6743" w:rsidRDefault="002F6743" w:rsidP="009A27E1">
                  <w:pPr>
                    <w:pStyle w:val="Paragrafoelenco"/>
                    <w:numPr>
                      <w:ilvl w:val="0"/>
                      <w:numId w:val="16"/>
                    </w:num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Esso segnale il tasso di remunerazione del capitale netto (o capitale di rischio) per effetto della </w:t>
                  </w:r>
                  <w:r w:rsidRPr="009A27E1">
                    <w:rPr>
                      <w:b/>
                      <w:szCs w:val="28"/>
                    </w:rPr>
                    <w:t>gestione globale dell’azienda</w:t>
                  </w:r>
                  <w:r>
                    <w:rPr>
                      <w:szCs w:val="28"/>
                    </w:rPr>
                    <w:t>.</w:t>
                  </w:r>
                </w:p>
                <w:p w:rsidR="002F6743" w:rsidRPr="009A27E1" w:rsidRDefault="002F6743" w:rsidP="009A27E1">
                  <w:pPr>
                    <w:pStyle w:val="Paragrafoelenco"/>
                    <w:numPr>
                      <w:ilvl w:val="0"/>
                      <w:numId w:val="16"/>
                    </w:num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La bontà di tale indice si misura confrontando il risultato con il rendimento di investimenti alternativi   non a rischio (BOT, CCT,tassi bancari attivi…) e deve assumere come minimo un valore </w:t>
                  </w:r>
                  <w:r w:rsidRPr="00034F26">
                    <w:rPr>
                      <w:b/>
                      <w:szCs w:val="28"/>
                    </w:rPr>
                    <w:t>non inferiore</w:t>
                  </w:r>
                  <w:r>
                    <w:rPr>
                      <w:szCs w:val="28"/>
                    </w:rPr>
                    <w:t xml:space="preserve"> alla redditività di tali investimenti</w:t>
                  </w:r>
                </w:p>
              </w:txbxContent>
            </v:textbox>
          </v:shape>
        </w:pict>
      </w:r>
    </w:p>
    <w:p w:rsidR="008A7979" w:rsidRDefault="008A7979" w:rsidP="008A79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7979" w:rsidRDefault="008A7979" w:rsidP="008A79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34F26" w:rsidRDefault="00034F26" w:rsidP="00034F2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4F26" w:rsidRDefault="00034F26" w:rsidP="00034F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ROI</w:t>
      </w:r>
    </w:p>
    <w:p w:rsidR="00034F26" w:rsidRDefault="00705AED" w:rsidP="00034F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200" type="#_x0000_t202" style="position:absolute;left:0;text-align:left;margin-left:252.3pt;margin-top:25.85pt;width:253.5pt;height:246pt;z-index:251804672">
            <v:textbox style="mso-next-textbox:#_x0000_s1200">
              <w:txbxContent>
                <w:p w:rsidR="002F6743" w:rsidRPr="009A27E1" w:rsidRDefault="002F6743" w:rsidP="00034F26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Ricavi Operativi</w:t>
                  </w:r>
                </w:p>
                <w:p w:rsidR="002F6743" w:rsidRPr="009A27E1" w:rsidRDefault="002F6743" w:rsidP="00034F26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 Costi Operativi</w:t>
                  </w:r>
                </w:p>
                <w:p w:rsidR="002F6743" w:rsidRPr="009A27E1" w:rsidRDefault="002F6743" w:rsidP="00034F26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 xml:space="preserve">= </w:t>
                  </w:r>
                  <w:r w:rsidRPr="009A27E1">
                    <w:rPr>
                      <w:b/>
                      <w:sz w:val="20"/>
                      <w:szCs w:val="20"/>
                    </w:rPr>
                    <w:t>Risultato Operativo</w:t>
                  </w:r>
                </w:p>
                <w:p w:rsidR="002F6743" w:rsidRPr="009A27E1" w:rsidRDefault="002F6743" w:rsidP="00034F26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Proventi Finanziari</w:t>
                  </w:r>
                </w:p>
                <w:p w:rsidR="002F6743" w:rsidRPr="009A27E1" w:rsidRDefault="002F6743" w:rsidP="00034F26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-Oneri finanziari</w:t>
                  </w:r>
                </w:p>
                <w:p w:rsidR="002F6743" w:rsidRPr="009A27E1" w:rsidRDefault="002F6743" w:rsidP="00034F26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 xml:space="preserve">= </w:t>
                  </w:r>
                  <w:r w:rsidRPr="009A27E1">
                    <w:rPr>
                      <w:b/>
                      <w:sz w:val="20"/>
                      <w:szCs w:val="20"/>
                    </w:rPr>
                    <w:t>Risultato Ante Imposte e Gestione Straordinaria</w:t>
                  </w:r>
                </w:p>
                <w:p w:rsidR="002F6743" w:rsidRPr="009A27E1" w:rsidRDefault="002F6743" w:rsidP="00034F26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Proventi Straordinari</w:t>
                  </w:r>
                </w:p>
                <w:p w:rsidR="002F6743" w:rsidRPr="009A27E1" w:rsidRDefault="002F6743" w:rsidP="00034F26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-Oneri Straordinari</w:t>
                  </w:r>
                </w:p>
                <w:p w:rsidR="002F6743" w:rsidRPr="009A27E1" w:rsidRDefault="002F6743" w:rsidP="00034F26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b/>
                      <w:sz w:val="20"/>
                      <w:szCs w:val="20"/>
                    </w:rPr>
                    <w:t>= Risultato Ante Imposte (o Utile lordo)</w:t>
                  </w:r>
                </w:p>
                <w:p w:rsidR="002F6743" w:rsidRPr="009A27E1" w:rsidRDefault="002F6743" w:rsidP="00034F26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-Imposte</w:t>
                  </w:r>
                </w:p>
                <w:p w:rsidR="002F6743" w:rsidRPr="009A27E1" w:rsidRDefault="002F6743" w:rsidP="00034F26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b/>
                      <w:sz w:val="20"/>
                      <w:szCs w:val="20"/>
                    </w:rPr>
                    <w:t>= Utile netto (o Risultato netto)</w:t>
                  </w:r>
                </w:p>
              </w:txbxContent>
            </v:textbox>
          </v:shape>
        </w:pict>
      </w:r>
      <w:r w:rsidR="00034F26">
        <w:rPr>
          <w:rFonts w:ascii="Times New Roman" w:hAnsi="Times New Roman" w:cs="Times New Roman"/>
          <w:b/>
          <w:sz w:val="32"/>
          <w:szCs w:val="32"/>
        </w:rPr>
        <w:t xml:space="preserve"> (</w:t>
      </w:r>
      <w:proofErr w:type="spellStart"/>
      <w:r w:rsidR="00034F26">
        <w:rPr>
          <w:rFonts w:ascii="Times New Roman" w:hAnsi="Times New Roman" w:cs="Times New Roman"/>
          <w:b/>
          <w:sz w:val="32"/>
          <w:szCs w:val="32"/>
        </w:rPr>
        <w:t>Reddititività</w:t>
      </w:r>
      <w:proofErr w:type="spellEnd"/>
      <w:r w:rsidR="00034F26">
        <w:rPr>
          <w:rFonts w:ascii="Times New Roman" w:hAnsi="Times New Roman" w:cs="Times New Roman"/>
          <w:b/>
          <w:sz w:val="32"/>
          <w:szCs w:val="32"/>
        </w:rPr>
        <w:t xml:space="preserve"> del capitale investito)</w:t>
      </w:r>
    </w:p>
    <w:p w:rsidR="00034F26" w:rsidRDefault="00705AED" w:rsidP="00034F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205" type="#_x0000_t202" style="position:absolute;left:0;text-align:left;margin-left:-2.7pt;margin-top:8.2pt;width:220.5pt;height:46.15pt;z-index:251809792">
            <v:textbox>
              <w:txbxContent>
                <w:p w:rsidR="002F6743" w:rsidRPr="00034F26" w:rsidRDefault="002F6743" w:rsidP="00034F26">
                  <w:pPr>
                    <w:jc w:val="center"/>
                    <w:rPr>
                      <w:sz w:val="36"/>
                      <w:szCs w:val="36"/>
                      <w:lang w:val="en-US"/>
                    </w:rPr>
                  </w:pPr>
                  <w:r w:rsidRPr="00034F26">
                    <w:rPr>
                      <w:b/>
                      <w:sz w:val="44"/>
                      <w:szCs w:val="44"/>
                      <w:lang w:val="en-US"/>
                    </w:rPr>
                    <w:t>R</w:t>
                  </w:r>
                  <w:r w:rsidRPr="00034F26">
                    <w:rPr>
                      <w:sz w:val="36"/>
                      <w:szCs w:val="36"/>
                      <w:lang w:val="en-US"/>
                    </w:rPr>
                    <w:t xml:space="preserve">eturn </w:t>
                  </w:r>
                  <w:r w:rsidRPr="00034F26">
                    <w:rPr>
                      <w:b/>
                      <w:sz w:val="44"/>
                      <w:szCs w:val="44"/>
                      <w:lang w:val="en-US"/>
                    </w:rPr>
                    <w:t>O</w:t>
                  </w:r>
                  <w:r w:rsidRPr="00034F26">
                    <w:rPr>
                      <w:sz w:val="36"/>
                      <w:szCs w:val="36"/>
                      <w:lang w:val="en-US"/>
                    </w:rPr>
                    <w:t xml:space="preserve">n </w:t>
                  </w:r>
                  <w:proofErr w:type="spellStart"/>
                  <w:r>
                    <w:rPr>
                      <w:b/>
                      <w:sz w:val="44"/>
                      <w:szCs w:val="44"/>
                      <w:lang w:val="en-US"/>
                    </w:rPr>
                    <w:t>I</w:t>
                  </w:r>
                  <w:r w:rsidRPr="00034F26">
                    <w:rPr>
                      <w:sz w:val="44"/>
                      <w:szCs w:val="44"/>
                      <w:lang w:val="en-US"/>
                    </w:rPr>
                    <w:t>nvestiment</w:t>
                  </w:r>
                  <w:proofErr w:type="spellEnd"/>
                </w:p>
              </w:txbxContent>
            </v:textbox>
          </v:shape>
        </w:pict>
      </w:r>
    </w:p>
    <w:p w:rsidR="00034F26" w:rsidRDefault="00705AED" w:rsidP="00034F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05AED">
        <w:rPr>
          <w:noProof/>
          <w:sz w:val="24"/>
          <w:szCs w:val="24"/>
          <w:lang w:eastAsia="it-IT"/>
        </w:rPr>
        <w:pict>
          <v:shape id="_x0000_s1203" type="#_x0000_t32" style="position:absolute;left:0;text-align:left;margin-left:99pt;margin-top:23.2pt;width:164.55pt;height:49.5pt;flip:x;z-index:251807744" o:connectortype="straight">
            <v:stroke endarrow="block"/>
          </v:shape>
        </w:pict>
      </w:r>
    </w:p>
    <w:p w:rsidR="00034F26" w:rsidRDefault="00034F26" w:rsidP="00034F26">
      <w:pPr>
        <w:rPr>
          <w:rFonts w:ascii="Times New Roman" w:hAnsi="Times New Roman" w:cs="Times New Roman"/>
          <w:b/>
          <w:sz w:val="32"/>
          <w:szCs w:val="32"/>
        </w:rPr>
      </w:pPr>
    </w:p>
    <w:p w:rsidR="00034F26" w:rsidRDefault="00705AED" w:rsidP="00034F26">
      <w:pPr>
        <w:rPr>
          <w:rFonts w:ascii="Times New Roman" w:hAnsi="Times New Roman" w:cs="Times New Roman"/>
          <w:b/>
          <w:sz w:val="32"/>
          <w:szCs w:val="32"/>
        </w:rPr>
      </w:pP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202" type="#_x0000_t32" style="position:absolute;margin-left:99pt;margin-top:51.6pt;width:222.3pt;height:336pt;flip:x y;z-index:251806720;mso-position-horizontal-relative:text;mso-position-vertical-relative:text" o:connectortype="straight">
            <v:stroke endarrow="block"/>
          </v:shape>
        </w:pict>
      </w:r>
      <w:r w:rsidR="00034F26" w:rsidRPr="00055B67">
        <w:rPr>
          <w:rFonts w:ascii="Times New Roman" w:hAnsi="Times New Roman" w:cs="Times New Roman"/>
          <w:b/>
          <w:position w:val="-24"/>
          <w:sz w:val="32"/>
          <w:szCs w:val="32"/>
        </w:rPr>
        <w:object w:dxaOrig="1120" w:dyaOrig="620">
          <v:shape id="_x0000_i1038" type="#_x0000_t75" style="width:108.75pt;height:59.25pt" o:ole="">
            <v:imagedata r:id="rId32" o:title=""/>
          </v:shape>
          <o:OLEObject Type="Embed" ProgID="Equation.3" ShapeID="_x0000_i1038" DrawAspect="Content" ObjectID="_1331836857" r:id="rId33"/>
        </w:object>
      </w:r>
    </w:p>
    <w:p w:rsidR="00034F26" w:rsidRDefault="00034F26" w:rsidP="00034F2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4F26" w:rsidRDefault="00034F26" w:rsidP="00034F2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3298" w:rsidRPr="00BF286A" w:rsidRDefault="00CF3298" w:rsidP="00034F2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0" w:type="auto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33"/>
        <w:gridCol w:w="1033"/>
        <w:gridCol w:w="1033"/>
        <w:gridCol w:w="1487"/>
        <w:gridCol w:w="1134"/>
        <w:gridCol w:w="1033"/>
      </w:tblGrid>
      <w:tr w:rsidR="00034F26" w:rsidTr="002F6743">
        <w:trPr>
          <w:trHeight w:val="495"/>
        </w:trPr>
        <w:tc>
          <w:tcPr>
            <w:tcW w:w="1833" w:type="dxa"/>
          </w:tcPr>
          <w:p w:rsidR="00034F26" w:rsidRPr="009A27E1" w:rsidRDefault="00034F26" w:rsidP="002F6743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 x</w:t>
            </w:r>
          </w:p>
        </w:tc>
        <w:tc>
          <w:tcPr>
            <w:tcW w:w="1033" w:type="dxa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 x+1</w:t>
            </w:r>
          </w:p>
        </w:tc>
        <w:tc>
          <w:tcPr>
            <w:tcW w:w="1487" w:type="dxa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34F26" w:rsidRPr="009A27E1" w:rsidRDefault="00034F26" w:rsidP="002F6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</w:t>
            </w:r>
          </w:p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</w:p>
        </w:tc>
        <w:tc>
          <w:tcPr>
            <w:tcW w:w="1033" w:type="dxa"/>
          </w:tcPr>
          <w:p w:rsidR="00034F26" w:rsidRPr="009A27E1" w:rsidRDefault="00034F26" w:rsidP="002F6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</w:t>
            </w:r>
          </w:p>
          <w:p w:rsidR="00034F26" w:rsidRPr="009A27E1" w:rsidRDefault="00034F26" w:rsidP="002F6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 xml:space="preserve"> x+1</w:t>
            </w:r>
          </w:p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</w:p>
        </w:tc>
      </w:tr>
      <w:tr w:rsidR="00034F26" w:rsidTr="002F6743">
        <w:trPr>
          <w:trHeight w:val="495"/>
        </w:trPr>
        <w:tc>
          <w:tcPr>
            <w:tcW w:w="1833" w:type="dxa"/>
            <w:vAlign w:val="center"/>
          </w:tcPr>
          <w:p w:rsidR="00034F26" w:rsidRPr="009A27E1" w:rsidRDefault="00034F26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87" w:type="dxa"/>
            <w:vAlign w:val="center"/>
          </w:tcPr>
          <w:p w:rsidR="00034F26" w:rsidRPr="009A27E1" w:rsidRDefault="00034F26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Passività correnti</w:t>
            </w:r>
          </w:p>
        </w:tc>
        <w:tc>
          <w:tcPr>
            <w:tcW w:w="1134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034F26" w:rsidTr="002F6743">
        <w:trPr>
          <w:trHeight w:val="733"/>
        </w:trPr>
        <w:tc>
          <w:tcPr>
            <w:tcW w:w="1833" w:type="dxa"/>
            <w:vAlign w:val="center"/>
          </w:tcPr>
          <w:p w:rsidR="00034F26" w:rsidRPr="009A27E1" w:rsidRDefault="00034F26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1487" w:type="dxa"/>
            <w:vAlign w:val="center"/>
          </w:tcPr>
          <w:p w:rsidR="00034F26" w:rsidRPr="009A27E1" w:rsidRDefault="00034F26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Passività a media-lunga scadenza</w:t>
            </w:r>
          </w:p>
        </w:tc>
        <w:tc>
          <w:tcPr>
            <w:tcW w:w="1134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034F26" w:rsidTr="002F6743">
        <w:trPr>
          <w:trHeight w:val="589"/>
        </w:trPr>
        <w:tc>
          <w:tcPr>
            <w:tcW w:w="1833" w:type="dxa"/>
            <w:vAlign w:val="center"/>
          </w:tcPr>
          <w:p w:rsidR="00034F26" w:rsidRPr="009A27E1" w:rsidRDefault="00034F26" w:rsidP="002F6743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034F26" w:rsidRPr="009A27E1" w:rsidRDefault="00034F26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Mezzi propri</w:t>
            </w:r>
          </w:p>
        </w:tc>
        <w:tc>
          <w:tcPr>
            <w:tcW w:w="1134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</w:p>
        </w:tc>
      </w:tr>
      <w:tr w:rsidR="00034F26" w:rsidTr="002F6743">
        <w:trPr>
          <w:trHeight w:val="495"/>
        </w:trPr>
        <w:tc>
          <w:tcPr>
            <w:tcW w:w="1833" w:type="dxa"/>
          </w:tcPr>
          <w:p w:rsidR="00034F26" w:rsidRPr="009A27E1" w:rsidRDefault="00034F26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87" w:type="dxa"/>
          </w:tcPr>
          <w:p w:rsidR="00034F26" w:rsidRPr="009A27E1" w:rsidRDefault="00034F26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TOTALE FONTI</w:t>
            </w:r>
          </w:p>
        </w:tc>
        <w:tc>
          <w:tcPr>
            <w:tcW w:w="1134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33" w:type="dxa"/>
            <w:vAlign w:val="center"/>
          </w:tcPr>
          <w:p w:rsidR="00034F26" w:rsidRPr="009A27E1" w:rsidRDefault="00034F26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</w:tr>
    </w:tbl>
    <w:p w:rsidR="00034F26" w:rsidRDefault="00705AED" w:rsidP="00034F26">
      <w:pPr>
        <w:jc w:val="center"/>
        <w:rPr>
          <w:rFonts w:ascii="Times New Roman" w:hAnsi="Times New Roman" w:cs="Times New Roman"/>
          <w:sz w:val="44"/>
          <w:szCs w:val="44"/>
        </w:rPr>
      </w:pPr>
      <w:r w:rsidRPr="00705AED">
        <w:rPr>
          <w:rFonts w:ascii="Times New Roman" w:hAnsi="Times New Roman" w:cs="Times New Roman"/>
          <w:noProof/>
          <w:sz w:val="20"/>
          <w:szCs w:val="20"/>
          <w:lang w:eastAsia="it-IT"/>
        </w:rPr>
        <w:pict>
          <v:oval id="_x0000_s1201" style="position:absolute;left:0;text-align:left;margin-left:314.25pt;margin-top:4.3pt;width:64.8pt;height:40.95pt;z-index:251805696;mso-position-horizontal-relative:text;mso-position-vertical-relative:text">
            <v:textbox>
              <w:txbxContent>
                <w:p w:rsidR="002F6743" w:rsidRDefault="002F6743" w:rsidP="00034F26">
                  <w:r>
                    <w:rPr>
                      <w:sz w:val="18"/>
                      <w:szCs w:val="18"/>
                    </w:rPr>
                    <w:t>Totale impieghi</w:t>
                  </w:r>
                </w:p>
              </w:txbxContent>
            </v:textbox>
          </v:oval>
        </w:pict>
      </w:r>
    </w:p>
    <w:p w:rsidR="00034F26" w:rsidRDefault="00034F26" w:rsidP="00034F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4F26" w:rsidRDefault="00705AED" w:rsidP="00034F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204" type="#_x0000_t202" style="position:absolute;left:0;text-align:left;margin-left:13.05pt;margin-top:9.8pt;width:466.5pt;height:53.25pt;z-index:251808768">
            <v:textbox>
              <w:txbxContent>
                <w:p w:rsidR="002F6743" w:rsidRDefault="002F6743" w:rsidP="00034F26">
                  <w:pPr>
                    <w:pStyle w:val="Paragrafoelenco"/>
                    <w:numPr>
                      <w:ilvl w:val="0"/>
                      <w:numId w:val="16"/>
                    </w:num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Dà l’indicazione sulle capacità gestionali relative a </w:t>
                  </w:r>
                  <w:r w:rsidRPr="00327A0C">
                    <w:rPr>
                      <w:b/>
                      <w:szCs w:val="28"/>
                    </w:rPr>
                    <w:t>tutto</w:t>
                  </w:r>
                  <w:r>
                    <w:rPr>
                      <w:szCs w:val="28"/>
                    </w:rPr>
                    <w:t xml:space="preserve"> il capitale investito.</w:t>
                  </w:r>
                </w:p>
                <w:p w:rsidR="002F6743" w:rsidRDefault="002F6743" w:rsidP="00034F26">
                  <w:pPr>
                    <w:pStyle w:val="Paragrafoelenco"/>
                    <w:numPr>
                      <w:ilvl w:val="0"/>
                      <w:numId w:val="16"/>
                    </w:num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Più elevato è il risultato di questo indice, maggiore è la capacità reddituale dell’azienda</w:t>
                  </w:r>
                </w:p>
              </w:txbxContent>
            </v:textbox>
          </v:shape>
        </w:pict>
      </w:r>
      <w:r w:rsidR="00034F26">
        <w:rPr>
          <w:rFonts w:ascii="Times New Roman" w:hAnsi="Times New Roman" w:cs="Times New Roman"/>
          <w:sz w:val="24"/>
          <w:szCs w:val="24"/>
        </w:rPr>
        <w:t xml:space="preserve">   </w:t>
      </w:r>
      <w:r w:rsidR="00034F26">
        <w:rPr>
          <w:rFonts w:ascii="Times New Roman" w:hAnsi="Times New Roman" w:cs="Times New Roman"/>
          <w:sz w:val="24"/>
          <w:szCs w:val="24"/>
        </w:rPr>
        <w:tab/>
      </w:r>
      <w:r w:rsidR="00034F26">
        <w:rPr>
          <w:rFonts w:ascii="Times New Roman" w:hAnsi="Times New Roman" w:cs="Times New Roman"/>
          <w:sz w:val="24"/>
          <w:szCs w:val="24"/>
        </w:rPr>
        <w:tab/>
      </w: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327A0C" w:rsidRDefault="00327A0C" w:rsidP="00327A0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ROD</w:t>
      </w:r>
    </w:p>
    <w:p w:rsidR="00327A0C" w:rsidRDefault="00705AED" w:rsidP="00327A0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206" type="#_x0000_t202" style="position:absolute;left:0;text-align:left;margin-left:252.3pt;margin-top:25.85pt;width:253.5pt;height:246pt;z-index:251811840">
            <v:textbox style="mso-next-textbox:#_x0000_s1206">
              <w:txbxContent>
                <w:p w:rsidR="002F6743" w:rsidRPr="009A27E1" w:rsidRDefault="002F6743" w:rsidP="00327A0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Ricavi Operativi</w:t>
                  </w:r>
                </w:p>
                <w:p w:rsidR="002F6743" w:rsidRPr="009A27E1" w:rsidRDefault="002F6743" w:rsidP="00327A0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 Costi Operativi</w:t>
                  </w:r>
                </w:p>
                <w:p w:rsidR="002F6743" w:rsidRPr="009A27E1" w:rsidRDefault="002F6743" w:rsidP="00327A0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 xml:space="preserve">= </w:t>
                  </w:r>
                  <w:r w:rsidRPr="009A27E1">
                    <w:rPr>
                      <w:b/>
                      <w:sz w:val="20"/>
                      <w:szCs w:val="20"/>
                    </w:rPr>
                    <w:t>Risultato Operativo</w:t>
                  </w:r>
                </w:p>
                <w:p w:rsidR="002F6743" w:rsidRPr="009A27E1" w:rsidRDefault="002F6743" w:rsidP="00327A0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Proventi Finanziari</w:t>
                  </w:r>
                </w:p>
                <w:p w:rsidR="002F6743" w:rsidRPr="009A27E1" w:rsidRDefault="002F6743" w:rsidP="00327A0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-Oneri finanziari</w:t>
                  </w:r>
                </w:p>
                <w:p w:rsidR="002F6743" w:rsidRPr="009A27E1" w:rsidRDefault="002F6743" w:rsidP="00327A0C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 xml:space="preserve">= </w:t>
                  </w:r>
                  <w:r w:rsidRPr="009A27E1">
                    <w:rPr>
                      <w:b/>
                      <w:sz w:val="20"/>
                      <w:szCs w:val="20"/>
                    </w:rPr>
                    <w:t>Risultato Ante Imposte e Gestione Straordinaria</w:t>
                  </w:r>
                </w:p>
                <w:p w:rsidR="002F6743" w:rsidRPr="009A27E1" w:rsidRDefault="002F6743" w:rsidP="00327A0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Proventi Straordinari</w:t>
                  </w:r>
                </w:p>
                <w:p w:rsidR="002F6743" w:rsidRPr="009A27E1" w:rsidRDefault="002F6743" w:rsidP="00327A0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-Oneri Straordinari</w:t>
                  </w:r>
                </w:p>
                <w:p w:rsidR="002F6743" w:rsidRPr="009A27E1" w:rsidRDefault="002F6743" w:rsidP="00327A0C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b/>
                      <w:sz w:val="20"/>
                      <w:szCs w:val="20"/>
                    </w:rPr>
                    <w:t>= Risultato Ante Imposte (o Utile lordo)</w:t>
                  </w:r>
                </w:p>
                <w:p w:rsidR="002F6743" w:rsidRPr="009A27E1" w:rsidRDefault="002F6743" w:rsidP="00327A0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-Imposte</w:t>
                  </w:r>
                </w:p>
                <w:p w:rsidR="002F6743" w:rsidRPr="009A27E1" w:rsidRDefault="002F6743" w:rsidP="00327A0C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b/>
                      <w:sz w:val="20"/>
                      <w:szCs w:val="20"/>
                    </w:rPr>
                    <w:t>= Utile netto (o Risultato netto)</w:t>
                  </w:r>
                </w:p>
              </w:txbxContent>
            </v:textbox>
          </v:shape>
        </w:pict>
      </w:r>
      <w:r w:rsidR="00327A0C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806CC">
        <w:rPr>
          <w:rFonts w:ascii="Times New Roman" w:hAnsi="Times New Roman" w:cs="Times New Roman"/>
          <w:b/>
          <w:sz w:val="32"/>
          <w:szCs w:val="32"/>
        </w:rPr>
        <w:t>Indice del costo del denaro</w:t>
      </w:r>
      <w:r w:rsidR="00327A0C">
        <w:rPr>
          <w:rFonts w:ascii="Times New Roman" w:hAnsi="Times New Roman" w:cs="Times New Roman"/>
          <w:b/>
          <w:sz w:val="32"/>
          <w:szCs w:val="32"/>
        </w:rPr>
        <w:t>)</w:t>
      </w:r>
    </w:p>
    <w:p w:rsidR="00327A0C" w:rsidRDefault="00705AED" w:rsidP="00327A0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211" type="#_x0000_t202" style="position:absolute;left:0;text-align:left;margin-left:-2.7pt;margin-top:8.2pt;width:220.5pt;height:46.15pt;z-index:251816960">
            <v:textbox>
              <w:txbxContent>
                <w:p w:rsidR="002F6743" w:rsidRPr="00034F26" w:rsidRDefault="002F6743" w:rsidP="00327A0C">
                  <w:pPr>
                    <w:jc w:val="center"/>
                    <w:rPr>
                      <w:sz w:val="36"/>
                      <w:szCs w:val="36"/>
                      <w:lang w:val="en-US"/>
                    </w:rPr>
                  </w:pPr>
                  <w:r w:rsidRPr="00034F26">
                    <w:rPr>
                      <w:b/>
                      <w:sz w:val="44"/>
                      <w:szCs w:val="44"/>
                      <w:lang w:val="en-US"/>
                    </w:rPr>
                    <w:t>R</w:t>
                  </w:r>
                  <w:r w:rsidRPr="00034F26">
                    <w:rPr>
                      <w:sz w:val="36"/>
                      <w:szCs w:val="36"/>
                      <w:lang w:val="en-US"/>
                    </w:rPr>
                    <w:t xml:space="preserve">eturn </w:t>
                  </w:r>
                  <w:r w:rsidRPr="00034F26">
                    <w:rPr>
                      <w:b/>
                      <w:sz w:val="44"/>
                      <w:szCs w:val="44"/>
                      <w:lang w:val="en-US"/>
                    </w:rPr>
                    <w:t>O</w:t>
                  </w:r>
                  <w:r w:rsidRPr="00034F26">
                    <w:rPr>
                      <w:sz w:val="36"/>
                      <w:szCs w:val="36"/>
                      <w:lang w:val="en-US"/>
                    </w:rPr>
                    <w:t xml:space="preserve">n </w:t>
                  </w:r>
                  <w:r>
                    <w:rPr>
                      <w:b/>
                      <w:sz w:val="44"/>
                      <w:szCs w:val="44"/>
                      <w:lang w:val="en-US"/>
                    </w:rPr>
                    <w:t>D</w:t>
                  </w:r>
                  <w:r w:rsidRPr="00327A0C">
                    <w:rPr>
                      <w:sz w:val="44"/>
                      <w:szCs w:val="44"/>
                      <w:lang w:val="en-US"/>
                    </w:rPr>
                    <w:t>ebits</w:t>
                  </w:r>
                </w:p>
              </w:txbxContent>
            </v:textbox>
          </v:shape>
        </w:pict>
      </w:r>
    </w:p>
    <w:p w:rsidR="00327A0C" w:rsidRDefault="00327A0C" w:rsidP="00327A0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7A0C" w:rsidRDefault="00327A0C" w:rsidP="00327A0C">
      <w:pPr>
        <w:rPr>
          <w:rFonts w:ascii="Times New Roman" w:hAnsi="Times New Roman" w:cs="Times New Roman"/>
          <w:b/>
          <w:sz w:val="32"/>
          <w:szCs w:val="32"/>
        </w:rPr>
      </w:pPr>
    </w:p>
    <w:p w:rsidR="00327A0C" w:rsidRDefault="00705AED" w:rsidP="00327A0C">
      <w:pPr>
        <w:rPr>
          <w:rFonts w:ascii="Times New Roman" w:hAnsi="Times New Roman" w:cs="Times New Roman"/>
          <w:b/>
          <w:sz w:val="32"/>
          <w:szCs w:val="32"/>
        </w:rPr>
      </w:pPr>
      <w:r w:rsidRPr="00705AED">
        <w:rPr>
          <w:noProof/>
          <w:sz w:val="24"/>
          <w:szCs w:val="24"/>
          <w:lang w:eastAsia="it-IT"/>
        </w:rPr>
        <w:pict>
          <v:shape id="_x0000_s1209" type="#_x0000_t32" style="position:absolute;margin-left:106.05pt;margin-top:4.35pt;width:157.5pt;height:15.7pt;flip:x;z-index:251814912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208" type="#_x0000_t32" style="position:absolute;margin-left:99pt;margin-top:51.6pt;width:338pt;height:247.5pt;flip:x y;z-index:251813888;mso-position-horizontal-relative:text;mso-position-vertical-relative:text" o:connectortype="straight">
            <v:stroke endarrow="block"/>
          </v:shape>
        </w:pict>
      </w:r>
      <w:r w:rsidR="00327A0C" w:rsidRPr="00055B67">
        <w:rPr>
          <w:rFonts w:ascii="Times New Roman" w:hAnsi="Times New Roman" w:cs="Times New Roman"/>
          <w:b/>
          <w:position w:val="-24"/>
          <w:sz w:val="32"/>
          <w:szCs w:val="32"/>
        </w:rPr>
        <w:object w:dxaOrig="1200" w:dyaOrig="620">
          <v:shape id="_x0000_i1039" type="#_x0000_t75" style="width:116.25pt;height:59.25pt" o:ole="">
            <v:imagedata r:id="rId34" o:title=""/>
          </v:shape>
          <o:OLEObject Type="Embed" ProgID="Equation.3" ShapeID="_x0000_i1039" DrawAspect="Content" ObjectID="_1331836858" r:id="rId35"/>
        </w:object>
      </w:r>
    </w:p>
    <w:p w:rsidR="00327A0C" w:rsidRDefault="00327A0C" w:rsidP="00327A0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7A0C" w:rsidRDefault="00327A0C" w:rsidP="00327A0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7A0C" w:rsidRDefault="00327A0C" w:rsidP="00327A0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7A0C" w:rsidRPr="00BF286A" w:rsidRDefault="00327A0C" w:rsidP="00327A0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0" w:type="auto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33"/>
        <w:gridCol w:w="1033"/>
        <w:gridCol w:w="1033"/>
        <w:gridCol w:w="1487"/>
        <w:gridCol w:w="1134"/>
        <w:gridCol w:w="1033"/>
      </w:tblGrid>
      <w:tr w:rsidR="00327A0C" w:rsidTr="002F6743">
        <w:trPr>
          <w:trHeight w:val="495"/>
        </w:trPr>
        <w:tc>
          <w:tcPr>
            <w:tcW w:w="1833" w:type="dxa"/>
          </w:tcPr>
          <w:p w:rsidR="00327A0C" w:rsidRPr="009A27E1" w:rsidRDefault="00327A0C" w:rsidP="002F6743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 x</w:t>
            </w:r>
          </w:p>
        </w:tc>
        <w:tc>
          <w:tcPr>
            <w:tcW w:w="1033" w:type="dxa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 x+1</w:t>
            </w:r>
          </w:p>
        </w:tc>
        <w:tc>
          <w:tcPr>
            <w:tcW w:w="1487" w:type="dxa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27A0C" w:rsidRPr="009A27E1" w:rsidRDefault="00327A0C" w:rsidP="002F6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</w:t>
            </w:r>
          </w:p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</w:p>
        </w:tc>
        <w:tc>
          <w:tcPr>
            <w:tcW w:w="1033" w:type="dxa"/>
          </w:tcPr>
          <w:p w:rsidR="00327A0C" w:rsidRPr="009A27E1" w:rsidRDefault="00327A0C" w:rsidP="002F6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</w:t>
            </w:r>
          </w:p>
          <w:p w:rsidR="00327A0C" w:rsidRPr="009A27E1" w:rsidRDefault="00327A0C" w:rsidP="002F6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 xml:space="preserve"> x+1</w:t>
            </w:r>
          </w:p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</w:p>
        </w:tc>
      </w:tr>
      <w:tr w:rsidR="00327A0C" w:rsidTr="002F6743">
        <w:trPr>
          <w:trHeight w:val="495"/>
        </w:trPr>
        <w:tc>
          <w:tcPr>
            <w:tcW w:w="1833" w:type="dxa"/>
            <w:vAlign w:val="center"/>
          </w:tcPr>
          <w:p w:rsidR="00327A0C" w:rsidRPr="009A27E1" w:rsidRDefault="00327A0C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033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87" w:type="dxa"/>
            <w:vAlign w:val="center"/>
          </w:tcPr>
          <w:p w:rsidR="00327A0C" w:rsidRPr="009A27E1" w:rsidRDefault="00327A0C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Passività correnti</w:t>
            </w:r>
          </w:p>
        </w:tc>
        <w:tc>
          <w:tcPr>
            <w:tcW w:w="1134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033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327A0C" w:rsidTr="002F6743">
        <w:trPr>
          <w:trHeight w:val="733"/>
        </w:trPr>
        <w:tc>
          <w:tcPr>
            <w:tcW w:w="1833" w:type="dxa"/>
            <w:vAlign w:val="center"/>
          </w:tcPr>
          <w:p w:rsidR="00327A0C" w:rsidRPr="009A27E1" w:rsidRDefault="00327A0C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1033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1487" w:type="dxa"/>
            <w:vAlign w:val="center"/>
          </w:tcPr>
          <w:p w:rsidR="00327A0C" w:rsidRPr="009A27E1" w:rsidRDefault="00327A0C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Passività a media-lunga scadenza</w:t>
            </w:r>
          </w:p>
        </w:tc>
        <w:tc>
          <w:tcPr>
            <w:tcW w:w="1134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3" w:type="dxa"/>
            <w:vAlign w:val="center"/>
          </w:tcPr>
          <w:p w:rsidR="00327A0C" w:rsidRPr="009A27E1" w:rsidRDefault="00705AED" w:rsidP="002F6743">
            <w:pPr>
              <w:jc w:val="center"/>
              <w:rPr>
                <w:sz w:val="20"/>
                <w:szCs w:val="20"/>
              </w:rPr>
            </w:pPr>
            <w:r w:rsidRPr="00705AED">
              <w:rPr>
                <w:rFonts w:ascii="Times New Roman" w:hAnsi="Times New Roman" w:cs="Times New Roman"/>
                <w:noProof/>
                <w:sz w:val="20"/>
                <w:szCs w:val="20"/>
                <w:lang w:eastAsia="it-IT"/>
              </w:rPr>
              <w:pict>
                <v:oval id="_x0000_s1207" style="position:absolute;left:0;text-align:left;margin-left:57.85pt;margin-top:-9.7pt;width:64.8pt;height:40.95pt;z-index:251812864;mso-position-horizontal-relative:text;mso-position-vertical-relative:text">
                  <v:textbox>
                    <w:txbxContent>
                      <w:p w:rsidR="002F6743" w:rsidRDefault="002F6743" w:rsidP="00327A0C">
                        <w:r>
                          <w:rPr>
                            <w:sz w:val="18"/>
                            <w:szCs w:val="18"/>
                          </w:rPr>
                          <w:t>Capitale di terzi</w:t>
                        </w:r>
                      </w:p>
                    </w:txbxContent>
                  </v:textbox>
                </v:oval>
              </w:pict>
            </w:r>
            <w:r w:rsidR="00327A0C" w:rsidRPr="009A27E1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327A0C" w:rsidTr="002F6743">
        <w:trPr>
          <w:trHeight w:val="589"/>
        </w:trPr>
        <w:tc>
          <w:tcPr>
            <w:tcW w:w="1833" w:type="dxa"/>
            <w:vAlign w:val="center"/>
          </w:tcPr>
          <w:p w:rsidR="00327A0C" w:rsidRPr="009A27E1" w:rsidRDefault="00327A0C" w:rsidP="002F6743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327A0C" w:rsidRPr="009A27E1" w:rsidRDefault="00327A0C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Mezzi propri</w:t>
            </w:r>
          </w:p>
        </w:tc>
        <w:tc>
          <w:tcPr>
            <w:tcW w:w="1134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033" w:type="dxa"/>
            <w:vAlign w:val="center"/>
          </w:tcPr>
          <w:p w:rsidR="00327A0C" w:rsidRPr="009A27E1" w:rsidRDefault="00327A0C" w:rsidP="002F6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</w:p>
        </w:tc>
      </w:tr>
      <w:tr w:rsidR="00327A0C" w:rsidTr="002F6743">
        <w:trPr>
          <w:trHeight w:val="495"/>
        </w:trPr>
        <w:tc>
          <w:tcPr>
            <w:tcW w:w="1833" w:type="dxa"/>
          </w:tcPr>
          <w:p w:rsidR="00327A0C" w:rsidRPr="009A27E1" w:rsidRDefault="00327A0C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33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87" w:type="dxa"/>
          </w:tcPr>
          <w:p w:rsidR="00327A0C" w:rsidRPr="009A27E1" w:rsidRDefault="00327A0C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TOTALE FONTI</w:t>
            </w:r>
          </w:p>
        </w:tc>
        <w:tc>
          <w:tcPr>
            <w:tcW w:w="1134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33" w:type="dxa"/>
            <w:vAlign w:val="center"/>
          </w:tcPr>
          <w:p w:rsidR="00327A0C" w:rsidRPr="009A27E1" w:rsidRDefault="00327A0C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</w:tr>
    </w:tbl>
    <w:p w:rsidR="00327A0C" w:rsidRDefault="00705AED" w:rsidP="00327A0C">
      <w:pPr>
        <w:jc w:val="center"/>
        <w:rPr>
          <w:rFonts w:ascii="Times New Roman" w:hAnsi="Times New Roman" w:cs="Times New Roman"/>
          <w:sz w:val="44"/>
          <w:szCs w:val="44"/>
        </w:rPr>
      </w:pP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210" type="#_x0000_t202" style="position:absolute;left:0;text-align:left;margin-left:13.05pt;margin-top:13.2pt;width:466.5pt;height:143.25pt;z-index:251815936;mso-position-horizontal-relative:text;mso-position-vertical-relative:text">
            <v:textbox>
              <w:txbxContent>
                <w:p w:rsidR="002F6743" w:rsidRDefault="002F6743" w:rsidP="00327A0C">
                  <w:pPr>
                    <w:pStyle w:val="Paragrafoelenco"/>
                    <w:numPr>
                      <w:ilvl w:val="0"/>
                      <w:numId w:val="16"/>
                    </w:num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Esprime quanto costa finanziare iniziative che l’azienda non può finanziare col capitale proprio.</w:t>
                  </w:r>
                </w:p>
                <w:p w:rsidR="002F6743" w:rsidRDefault="002F6743" w:rsidP="00327A0C">
                  <w:pPr>
                    <w:pStyle w:val="Paragrafoelenco"/>
                    <w:numPr>
                      <w:ilvl w:val="0"/>
                      <w:numId w:val="16"/>
                    </w:numPr>
                    <w:rPr>
                      <w:szCs w:val="28"/>
                    </w:rPr>
                  </w:pPr>
                  <w:r w:rsidRPr="002806CC">
                    <w:rPr>
                      <w:szCs w:val="28"/>
                    </w:rPr>
                    <w:t xml:space="preserve">Se </w:t>
                  </w:r>
                  <w:r w:rsidRPr="002806CC">
                    <w:rPr>
                      <w:b/>
                      <w:szCs w:val="28"/>
                    </w:rPr>
                    <w:t>Rod &lt; ROI</w:t>
                  </w:r>
                  <w:r w:rsidRPr="002806CC">
                    <w:rPr>
                      <w:szCs w:val="28"/>
                    </w:rPr>
                    <w:t xml:space="preserve">, conviene prendere capitale da terzi (es. al 10%) per finanziare un investimento che renderà ad es. il 15%(=ROI) </w:t>
                  </w:r>
                  <w:r>
                    <w:rPr>
                      <w:szCs w:val="28"/>
                    </w:rPr>
                    <w:t>.In questo modo incrementerà l’utile ( e quindi il ROE) Effetto Leva.</w:t>
                  </w:r>
                </w:p>
                <w:p w:rsidR="002F6743" w:rsidRDefault="002F6743" w:rsidP="00327A0C">
                  <w:pPr>
                    <w:pStyle w:val="Paragrafoelenco"/>
                    <w:numPr>
                      <w:ilvl w:val="0"/>
                      <w:numId w:val="16"/>
                    </w:num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Se ROD&gt;ROI, significa che prendere capitale da terzi costa più di quanto mi renderà l’attività. Conviene reperire capitale dagli azionisti (</w:t>
                  </w:r>
                  <w:proofErr w:type="spellStart"/>
                  <w:r>
                    <w:rPr>
                      <w:szCs w:val="28"/>
                    </w:rPr>
                    <w:t>Patrimonializzare</w:t>
                  </w:r>
                  <w:proofErr w:type="spellEnd"/>
                  <w:r>
                    <w:rPr>
                      <w:szCs w:val="28"/>
                    </w:rPr>
                    <w:t xml:space="preserve"> l’azienda)</w:t>
                  </w:r>
                </w:p>
              </w:txbxContent>
            </v:textbox>
          </v:shape>
        </w:pict>
      </w:r>
    </w:p>
    <w:p w:rsidR="00327A0C" w:rsidRDefault="00327A0C" w:rsidP="00327A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7A0C" w:rsidRDefault="00327A0C" w:rsidP="00327A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27A0C" w:rsidRDefault="00327A0C" w:rsidP="00327A0C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487F88" w:rsidRDefault="00487F88" w:rsidP="002F67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6743" w:rsidRDefault="002F6743" w:rsidP="002F67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Componenti del  ROE</w:t>
      </w:r>
    </w:p>
    <w:p w:rsidR="002F6743" w:rsidRDefault="00487F88" w:rsidP="00487F8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241" type="#_x0000_t32" style="position:absolute;margin-left:223.05pt;margin-top:76.5pt;width:87pt;height:51pt;flip:x;z-index:251824128;mso-position-horizontal-relative:text;mso-position-vertical-relative:text" o:connectortype="straight">
            <v:stroke endarrow="block"/>
          </v:shape>
        </w:pict>
      </w: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236" type="#_x0000_t32" style="position:absolute;margin-left:211.05pt;margin-top:64.5pt;width:87pt;height:51pt;flip:x;z-index:251821056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234" type="#_x0000_t202" style="position:absolute;margin-left:273.3pt;margin-top:6pt;width:253.5pt;height:246pt;z-index:251819008">
            <v:textbox style="mso-next-textbox:#_x0000_s1234">
              <w:txbxContent>
                <w:p w:rsidR="002F6743" w:rsidRPr="009A27E1" w:rsidRDefault="002F6743" w:rsidP="002F6743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Ricavi Operativi</w:t>
                  </w:r>
                </w:p>
                <w:p w:rsidR="002F6743" w:rsidRPr="009A27E1" w:rsidRDefault="002F6743" w:rsidP="002F6743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 Costi Operativi</w:t>
                  </w:r>
                </w:p>
                <w:p w:rsidR="002F6743" w:rsidRPr="009A27E1" w:rsidRDefault="002F6743" w:rsidP="002F6743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 xml:space="preserve">= </w:t>
                  </w:r>
                  <w:r w:rsidRPr="009A27E1">
                    <w:rPr>
                      <w:b/>
                      <w:sz w:val="20"/>
                      <w:szCs w:val="20"/>
                    </w:rPr>
                    <w:t>Risultato Operativo</w:t>
                  </w:r>
                </w:p>
                <w:p w:rsidR="002F6743" w:rsidRPr="009A27E1" w:rsidRDefault="002F6743" w:rsidP="002F6743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Proventi Finanziari</w:t>
                  </w:r>
                </w:p>
                <w:p w:rsidR="002F6743" w:rsidRPr="009A27E1" w:rsidRDefault="002F6743" w:rsidP="002F6743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-Oneri finanziari</w:t>
                  </w:r>
                </w:p>
                <w:p w:rsidR="002F6743" w:rsidRPr="009A27E1" w:rsidRDefault="002F6743" w:rsidP="002F6743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 xml:space="preserve">= </w:t>
                  </w:r>
                  <w:r w:rsidRPr="009A27E1">
                    <w:rPr>
                      <w:b/>
                      <w:sz w:val="20"/>
                      <w:szCs w:val="20"/>
                    </w:rPr>
                    <w:t>Risultato Ante Imposte e Gestione Straordinaria</w:t>
                  </w:r>
                </w:p>
                <w:p w:rsidR="002F6743" w:rsidRPr="009A27E1" w:rsidRDefault="002F6743" w:rsidP="002F6743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+ Proventi Straordinari</w:t>
                  </w:r>
                </w:p>
                <w:p w:rsidR="002F6743" w:rsidRPr="009A27E1" w:rsidRDefault="002F6743" w:rsidP="002F6743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-Oneri Straordinari</w:t>
                  </w:r>
                </w:p>
                <w:p w:rsidR="002F6743" w:rsidRPr="009A27E1" w:rsidRDefault="002F6743" w:rsidP="002F6743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b/>
                      <w:sz w:val="20"/>
                      <w:szCs w:val="20"/>
                    </w:rPr>
                    <w:t>= Risultato Ante Imposte (o Utile lordo)</w:t>
                  </w:r>
                </w:p>
                <w:p w:rsidR="002F6743" w:rsidRPr="009A27E1" w:rsidRDefault="002F6743" w:rsidP="002F6743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9A27E1">
                    <w:rPr>
                      <w:sz w:val="20"/>
                      <w:szCs w:val="20"/>
                    </w:rPr>
                    <w:t>-Imposte</w:t>
                  </w:r>
                </w:p>
                <w:p w:rsidR="002F6743" w:rsidRPr="009A27E1" w:rsidRDefault="002F6743" w:rsidP="002F6743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A27E1">
                    <w:rPr>
                      <w:b/>
                      <w:sz w:val="20"/>
                      <w:szCs w:val="20"/>
                    </w:rPr>
                    <w:t>= Utile netto (o Risultato netto)</w:t>
                  </w:r>
                </w:p>
              </w:txbxContent>
            </v:textbox>
          </v:shape>
        </w:pict>
      </w:r>
      <w:r w:rsidRPr="00055B67">
        <w:rPr>
          <w:rFonts w:ascii="Times New Roman" w:hAnsi="Times New Roman" w:cs="Times New Roman"/>
          <w:b/>
          <w:position w:val="-24"/>
          <w:sz w:val="32"/>
          <w:szCs w:val="32"/>
        </w:rPr>
        <w:object w:dxaOrig="2940" w:dyaOrig="620">
          <v:shape id="_x0000_i1068" type="#_x0000_t75" style="width:267.75pt;height:55.5pt" o:ole="">
            <v:imagedata r:id="rId36" o:title=""/>
          </v:shape>
          <o:OLEObject Type="Embed" ProgID="Equation.3" ShapeID="_x0000_i1068" DrawAspect="Content" ObjectID="_1331836859" r:id="rId37"/>
        </w:object>
      </w:r>
      <w:r w:rsidR="002F67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F6743" w:rsidRDefault="00487F88" w:rsidP="002F67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pict>
          <v:shape id="_x0000_s1240" type="#_x0000_t202" style="position:absolute;left:0;text-align:left;margin-left:-27.45pt;margin-top:17.7pt;width:267pt;height:133.5pt;z-index:251656190">
            <v:textbox>
              <w:txbxContent>
                <w:p w:rsidR="00487F88" w:rsidRDefault="00487F88" w:rsidP="00487F88">
                  <w:pPr>
                    <w:spacing w:line="240" w:lineRule="auto"/>
                  </w:pPr>
                  <w:r>
                    <w:t xml:space="preserve">Indice gestione extra caratteristica e  </w:t>
                  </w:r>
                  <w:proofErr w:type="spellStart"/>
                  <w:r>
                    <w:t>straord</w:t>
                  </w:r>
                  <w:proofErr w:type="spellEnd"/>
                  <w:r>
                    <w:t>.   =</w:t>
                  </w:r>
                  <w:r w:rsidRPr="00C43975">
                    <w:rPr>
                      <w:position w:val="-24"/>
                    </w:rPr>
                    <w:object w:dxaOrig="460" w:dyaOrig="620">
                      <v:shape id="_x0000_i1056" type="#_x0000_t75" style="width:23.25pt;height:30.75pt" o:ole="">
                        <v:imagedata r:id="rId38" o:title=""/>
                      </v:shape>
                      <o:OLEObject Type="Embed" ProgID="Equation.3" ShapeID="_x0000_i1056" DrawAspect="Content" ObjectID="_1331836860" r:id="rId39"/>
                    </w:object>
                  </w:r>
                </w:p>
                <w:p w:rsidR="00487F88" w:rsidRDefault="00487F88" w:rsidP="00487F88">
                  <w:pPr>
                    <w:spacing w:line="240" w:lineRule="auto"/>
                  </w:pPr>
                  <w:r>
                    <w:t xml:space="preserve">Indice gestione caratteristica (ROI)                       = </w:t>
                  </w:r>
                  <w:r w:rsidRPr="00C43975">
                    <w:rPr>
                      <w:position w:val="-24"/>
                    </w:rPr>
                    <w:object w:dxaOrig="440" w:dyaOrig="620">
                      <v:shape id="_x0000_i1063" type="#_x0000_t75" style="width:21.75pt;height:30.75pt" o:ole="">
                        <v:imagedata r:id="rId40" o:title=""/>
                      </v:shape>
                      <o:OLEObject Type="Embed" ProgID="Equation.3" ShapeID="_x0000_i1063" DrawAspect="Content" ObjectID="_1331836861" r:id="rId41"/>
                    </w:object>
                  </w:r>
                </w:p>
                <w:p w:rsidR="00487F88" w:rsidRDefault="00487F88" w:rsidP="00487F88">
                  <w:pPr>
                    <w:spacing w:line="240" w:lineRule="auto"/>
                  </w:pPr>
                  <w:r>
                    <w:t xml:space="preserve">Indice gestione finanziaria                                      = </w:t>
                  </w:r>
                  <w:r w:rsidRPr="00C43975">
                    <w:rPr>
                      <w:position w:val="-24"/>
                    </w:rPr>
                    <w:object w:dxaOrig="460" w:dyaOrig="620">
                      <v:shape id="_x0000_i1069" type="#_x0000_t75" style="width:23.25pt;height:30.75pt" o:ole="">
                        <v:imagedata r:id="rId42" o:title=""/>
                      </v:shape>
                      <o:OLEObject Type="Embed" ProgID="Equation.3" ShapeID="_x0000_i1069" DrawAspect="Content" ObjectID="_1331836862" r:id="rId43"/>
                    </w:object>
                  </w:r>
                </w:p>
              </w:txbxContent>
            </v:textbox>
          </v:shape>
        </w:pict>
      </w:r>
    </w:p>
    <w:p w:rsidR="002F6743" w:rsidRDefault="002F6743" w:rsidP="002F67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6743" w:rsidRDefault="002F6743" w:rsidP="002F67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6743" w:rsidRDefault="00487F88" w:rsidP="002F6743">
      <w:pPr>
        <w:rPr>
          <w:rFonts w:ascii="Times New Roman" w:hAnsi="Times New Roman" w:cs="Times New Roman"/>
          <w:b/>
          <w:sz w:val="32"/>
          <w:szCs w:val="32"/>
        </w:rPr>
      </w:pPr>
      <w:r w:rsidRPr="00705AED">
        <w:rPr>
          <w:noProof/>
          <w:sz w:val="24"/>
          <w:szCs w:val="24"/>
          <w:lang w:eastAsia="it-IT"/>
        </w:rPr>
        <w:pict>
          <v:shape id="_x0000_s1237" type="#_x0000_t32" style="position:absolute;margin-left:215.55pt;margin-top:20.95pt;width:174.35pt;height:326.7pt;flip:x y;z-index:251822080" o:connectortype="straight">
            <v:stroke endarrow="block"/>
          </v:shape>
        </w:pict>
      </w:r>
    </w:p>
    <w:p w:rsidR="002F6743" w:rsidRDefault="00487F88" w:rsidP="002F674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242" type="#_x0000_t32" style="position:absolute;margin-left:215.55pt;margin-top:4.05pt;width:225pt;height:236.25pt;flip:x y;z-index:251825152;mso-position-horizontal-relative:text;mso-position-vertical-relative:text" o:connectortype="straight">
            <v:stroke endarrow="block"/>
          </v:shape>
        </w:pict>
      </w:r>
    </w:p>
    <w:p w:rsidR="002F6743" w:rsidRDefault="002F6743" w:rsidP="002F67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6743" w:rsidRPr="00BF286A" w:rsidRDefault="002F6743" w:rsidP="002F67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0" w:type="auto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33"/>
        <w:gridCol w:w="1033"/>
        <w:gridCol w:w="1033"/>
        <w:gridCol w:w="1487"/>
        <w:gridCol w:w="1134"/>
        <w:gridCol w:w="1033"/>
      </w:tblGrid>
      <w:tr w:rsidR="002F6743" w:rsidTr="002F6743">
        <w:trPr>
          <w:trHeight w:val="495"/>
        </w:trPr>
        <w:tc>
          <w:tcPr>
            <w:tcW w:w="1833" w:type="dxa"/>
          </w:tcPr>
          <w:p w:rsidR="002F6743" w:rsidRPr="009A27E1" w:rsidRDefault="002F6743" w:rsidP="002F6743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 x</w:t>
            </w:r>
          </w:p>
        </w:tc>
        <w:tc>
          <w:tcPr>
            <w:tcW w:w="1033" w:type="dxa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 x+1</w:t>
            </w:r>
          </w:p>
        </w:tc>
        <w:tc>
          <w:tcPr>
            <w:tcW w:w="1487" w:type="dxa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F6743" w:rsidRPr="009A27E1" w:rsidRDefault="002F6743" w:rsidP="002F6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</w:t>
            </w:r>
          </w:p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</w:p>
        </w:tc>
        <w:tc>
          <w:tcPr>
            <w:tcW w:w="1033" w:type="dxa"/>
          </w:tcPr>
          <w:p w:rsidR="002F6743" w:rsidRPr="009A27E1" w:rsidRDefault="002F6743" w:rsidP="002F6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Esercizio</w:t>
            </w:r>
          </w:p>
          <w:p w:rsidR="002F6743" w:rsidRPr="009A27E1" w:rsidRDefault="002F6743" w:rsidP="002F6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 xml:space="preserve"> x+1</w:t>
            </w:r>
          </w:p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</w:p>
        </w:tc>
      </w:tr>
      <w:tr w:rsidR="002F6743" w:rsidTr="002F6743">
        <w:trPr>
          <w:trHeight w:val="495"/>
        </w:trPr>
        <w:tc>
          <w:tcPr>
            <w:tcW w:w="1833" w:type="dxa"/>
            <w:vAlign w:val="center"/>
          </w:tcPr>
          <w:p w:rsidR="002F6743" w:rsidRPr="009A27E1" w:rsidRDefault="002F6743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Capitale circolante</w:t>
            </w: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87" w:type="dxa"/>
            <w:vAlign w:val="center"/>
          </w:tcPr>
          <w:p w:rsidR="002F6743" w:rsidRPr="009A27E1" w:rsidRDefault="002F6743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Passività correnti</w:t>
            </w:r>
          </w:p>
        </w:tc>
        <w:tc>
          <w:tcPr>
            <w:tcW w:w="1134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2F6743" w:rsidTr="002F6743">
        <w:trPr>
          <w:trHeight w:val="733"/>
        </w:trPr>
        <w:tc>
          <w:tcPr>
            <w:tcW w:w="1833" w:type="dxa"/>
            <w:vAlign w:val="center"/>
          </w:tcPr>
          <w:p w:rsidR="002F6743" w:rsidRPr="009A27E1" w:rsidRDefault="002F6743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Immobilizzazioni</w:t>
            </w: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1487" w:type="dxa"/>
            <w:vAlign w:val="center"/>
          </w:tcPr>
          <w:p w:rsidR="002F6743" w:rsidRPr="009A27E1" w:rsidRDefault="002F6743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Passività a media-lunga scadenza</w:t>
            </w:r>
          </w:p>
        </w:tc>
        <w:tc>
          <w:tcPr>
            <w:tcW w:w="1134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705AED">
              <w:rPr>
                <w:rFonts w:ascii="Times New Roman" w:hAnsi="Times New Roman" w:cs="Times New Roman"/>
                <w:noProof/>
                <w:sz w:val="20"/>
                <w:szCs w:val="20"/>
                <w:lang w:eastAsia="it-IT"/>
              </w:rPr>
              <w:pict>
                <v:oval id="_x0000_s1235" style="position:absolute;left:0;text-align:left;margin-left:55.1pt;margin-top:49.1pt;width:71.7pt;height:46.2pt;z-index:251820032;mso-position-horizontal-relative:text;mso-position-vertical-relative:text">
                  <v:textbox>
                    <w:txbxContent>
                      <w:p w:rsidR="002F6743" w:rsidRDefault="002F6743" w:rsidP="002F6743">
                        <w:r>
                          <w:rPr>
                            <w:sz w:val="18"/>
                            <w:szCs w:val="18"/>
                          </w:rPr>
                          <w:t>Capitale netto</w:t>
                        </w:r>
                      </w:p>
                    </w:txbxContent>
                  </v:textbox>
                </v:oval>
              </w:pict>
            </w: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2F6743" w:rsidTr="002F6743">
        <w:trPr>
          <w:trHeight w:val="589"/>
        </w:trPr>
        <w:tc>
          <w:tcPr>
            <w:tcW w:w="1833" w:type="dxa"/>
            <w:vAlign w:val="center"/>
          </w:tcPr>
          <w:p w:rsidR="002F6743" w:rsidRPr="009A27E1" w:rsidRDefault="002F6743" w:rsidP="002F6743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2F6743" w:rsidRPr="009A27E1" w:rsidRDefault="002F6743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Mezzi propri</w:t>
            </w:r>
          </w:p>
        </w:tc>
        <w:tc>
          <w:tcPr>
            <w:tcW w:w="1134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</w:p>
        </w:tc>
      </w:tr>
      <w:tr w:rsidR="002F6743" w:rsidTr="002F6743">
        <w:trPr>
          <w:trHeight w:val="495"/>
        </w:trPr>
        <w:tc>
          <w:tcPr>
            <w:tcW w:w="1833" w:type="dxa"/>
          </w:tcPr>
          <w:p w:rsidR="002F6743" w:rsidRPr="009A27E1" w:rsidRDefault="002F6743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TOTALE IMPIEGHI</w:t>
            </w: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87" w:type="dxa"/>
          </w:tcPr>
          <w:p w:rsidR="002F6743" w:rsidRPr="009A27E1" w:rsidRDefault="002F6743" w:rsidP="002F6743">
            <w:pPr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TOTALE FONTI</w:t>
            </w:r>
          </w:p>
        </w:tc>
        <w:tc>
          <w:tcPr>
            <w:tcW w:w="1134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33" w:type="dxa"/>
            <w:vAlign w:val="center"/>
          </w:tcPr>
          <w:p w:rsidR="002F6743" w:rsidRPr="009A27E1" w:rsidRDefault="002F6743" w:rsidP="002F6743">
            <w:pPr>
              <w:jc w:val="center"/>
              <w:rPr>
                <w:sz w:val="20"/>
                <w:szCs w:val="20"/>
              </w:rPr>
            </w:pPr>
            <w:r w:rsidRPr="009A27E1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</w:tr>
    </w:tbl>
    <w:p w:rsidR="002F6743" w:rsidRDefault="00487F88" w:rsidP="002F6743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it-IT"/>
        </w:rPr>
        <w:pict>
          <v:oval id="_x0000_s1243" style="position:absolute;left:0;text-align:left;margin-left:362.9pt;margin-top:15.2pt;width:77.65pt;height:41.25pt;z-index:251826176;mso-position-horizontal-relative:text;mso-position-vertical-relative:text">
            <v:textbox>
              <w:txbxContent>
                <w:p w:rsidR="00487F88" w:rsidRDefault="00487F88">
                  <w:r w:rsidRPr="00487F88">
                    <w:rPr>
                      <w:sz w:val="18"/>
                      <w:szCs w:val="18"/>
                    </w:rPr>
                    <w:t>Capotale</w:t>
                  </w:r>
                  <w:r>
                    <w:t xml:space="preserve"> </w:t>
                  </w:r>
                  <w:r w:rsidRPr="00487F88">
                    <w:rPr>
                      <w:sz w:val="18"/>
                      <w:szCs w:val="18"/>
                    </w:rPr>
                    <w:t>investito</w:t>
                  </w:r>
                </w:p>
              </w:txbxContent>
            </v:textbox>
          </v:oval>
        </w:pict>
      </w:r>
    </w:p>
    <w:p w:rsidR="002F6743" w:rsidRDefault="00487F88" w:rsidP="002F6743">
      <w:pPr>
        <w:jc w:val="both"/>
        <w:rPr>
          <w:rFonts w:ascii="Times New Roman" w:hAnsi="Times New Roman" w:cs="Times New Roman"/>
          <w:sz w:val="24"/>
          <w:szCs w:val="24"/>
        </w:rPr>
      </w:pPr>
      <w:r w:rsidRPr="00705AED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238" type="#_x0000_t202" style="position:absolute;left:0;text-align:left;margin-left:13.05pt;margin-top:21.85pt;width:466.5pt;height:123.75pt;z-index:251823104;mso-position-horizontal-relative:text;mso-position-vertical-relative:text">
            <v:textbox>
              <w:txbxContent>
                <w:p w:rsidR="002F6743" w:rsidRDefault="002F6743" w:rsidP="002F6743">
                  <w:pPr>
                    <w:pStyle w:val="Paragrafoelenco"/>
                    <w:numPr>
                      <w:ilvl w:val="0"/>
                      <w:numId w:val="16"/>
                    </w:numPr>
                    <w:rPr>
                      <w:szCs w:val="28"/>
                    </w:rPr>
                  </w:pPr>
                  <w:r w:rsidRPr="009A27E1">
                    <w:rPr>
                      <w:szCs w:val="28"/>
                    </w:rPr>
                    <w:t>E’ l’indicatore più significativo dal punto di vista dell’</w:t>
                  </w:r>
                  <w:r w:rsidRPr="009A27E1">
                    <w:rPr>
                      <w:b/>
                      <w:szCs w:val="28"/>
                    </w:rPr>
                    <w:t>azionista</w:t>
                  </w:r>
                  <w:r w:rsidRPr="009A27E1">
                    <w:rPr>
                      <w:szCs w:val="28"/>
                    </w:rPr>
                    <w:t>, perché pone in evidenza la redditività del capitale investito dalla proprietà</w:t>
                  </w:r>
                </w:p>
                <w:p w:rsidR="002F6743" w:rsidRDefault="002F6743" w:rsidP="002F6743">
                  <w:pPr>
                    <w:pStyle w:val="Paragrafoelenco"/>
                    <w:numPr>
                      <w:ilvl w:val="0"/>
                      <w:numId w:val="16"/>
                    </w:num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Esso segnale il tasso di remunerazione del capitale netto (o capitale di rischio) per effetto della </w:t>
                  </w:r>
                  <w:r w:rsidRPr="009A27E1">
                    <w:rPr>
                      <w:b/>
                      <w:szCs w:val="28"/>
                    </w:rPr>
                    <w:t>gestione globale dell’azienda</w:t>
                  </w:r>
                  <w:r>
                    <w:rPr>
                      <w:szCs w:val="28"/>
                    </w:rPr>
                    <w:t>.</w:t>
                  </w:r>
                </w:p>
                <w:p w:rsidR="002F6743" w:rsidRPr="009A27E1" w:rsidRDefault="002F6743" w:rsidP="002F6743">
                  <w:pPr>
                    <w:pStyle w:val="Paragrafoelenco"/>
                    <w:numPr>
                      <w:ilvl w:val="0"/>
                      <w:numId w:val="16"/>
                    </w:num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La bontà di tale indice si misura confrontando il risultato con il rendimento di investimenti alternativi   non a rischio (BOT, CCT,tassi bancari attivi…) e deve assumere come minimo un valore </w:t>
                  </w:r>
                  <w:r w:rsidRPr="00034F26">
                    <w:rPr>
                      <w:b/>
                      <w:szCs w:val="28"/>
                    </w:rPr>
                    <w:t>non inferiore</w:t>
                  </w:r>
                  <w:r>
                    <w:rPr>
                      <w:szCs w:val="28"/>
                    </w:rPr>
                    <w:t xml:space="preserve"> alla redditività di tali investimenti</w:t>
                  </w:r>
                </w:p>
              </w:txbxContent>
            </v:textbox>
          </v:shape>
        </w:pict>
      </w:r>
    </w:p>
    <w:p w:rsidR="002F6743" w:rsidRDefault="002F6743" w:rsidP="002F67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F6743" w:rsidRDefault="002F6743" w:rsidP="002F6743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2F6743" w:rsidRDefault="002F6743" w:rsidP="002F67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6743" w:rsidRDefault="002F6743" w:rsidP="00327A0C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9582D" w:rsidRDefault="00A9582D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442C06" w:rsidRDefault="00442C06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442C06" w:rsidRDefault="00442C06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442C06" w:rsidRPr="00442C06" w:rsidRDefault="00442C06" w:rsidP="005305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2C06" w:rsidRDefault="00442C06" w:rsidP="0053053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442C06" w:rsidRPr="00442C06" w:rsidRDefault="00442C06" w:rsidP="0053053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42C06" w:rsidRPr="00442C06" w:rsidSect="00110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34435"/>
    <w:multiLevelType w:val="hybridMultilevel"/>
    <w:tmpl w:val="10DC3E02"/>
    <w:lvl w:ilvl="0" w:tplc="24F66C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0312A"/>
    <w:multiLevelType w:val="hybridMultilevel"/>
    <w:tmpl w:val="155246DC"/>
    <w:lvl w:ilvl="0" w:tplc="0410000D">
      <w:start w:val="1"/>
      <w:numFmt w:val="bullet"/>
      <w:lvlText w:val=""/>
      <w:lvlJc w:val="left"/>
      <w:pPr>
        <w:ind w:left="135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2">
    <w:nsid w:val="106F253A"/>
    <w:multiLevelType w:val="hybridMultilevel"/>
    <w:tmpl w:val="C6C4C4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6C7345"/>
    <w:multiLevelType w:val="hybridMultilevel"/>
    <w:tmpl w:val="E680652A"/>
    <w:lvl w:ilvl="0" w:tplc="0410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3580241F"/>
    <w:multiLevelType w:val="hybridMultilevel"/>
    <w:tmpl w:val="D4323FD8"/>
    <w:lvl w:ilvl="0" w:tplc="0410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5">
    <w:nsid w:val="3D8A2783"/>
    <w:multiLevelType w:val="hybridMultilevel"/>
    <w:tmpl w:val="C9B6CFD8"/>
    <w:lvl w:ilvl="0" w:tplc="0410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6">
    <w:nsid w:val="41DC4FFD"/>
    <w:multiLevelType w:val="hybridMultilevel"/>
    <w:tmpl w:val="2F94C4B4"/>
    <w:lvl w:ilvl="0" w:tplc="0410000D">
      <w:start w:val="1"/>
      <w:numFmt w:val="bullet"/>
      <w:lvlText w:val=""/>
      <w:lvlJc w:val="left"/>
      <w:pPr>
        <w:ind w:left="135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7">
    <w:nsid w:val="4A7833C5"/>
    <w:multiLevelType w:val="hybridMultilevel"/>
    <w:tmpl w:val="F584855A"/>
    <w:lvl w:ilvl="0" w:tplc="0410000D">
      <w:start w:val="1"/>
      <w:numFmt w:val="bullet"/>
      <w:lvlText w:val=""/>
      <w:lvlJc w:val="left"/>
      <w:pPr>
        <w:ind w:left="135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8">
    <w:nsid w:val="4D847DD4"/>
    <w:multiLevelType w:val="hybridMultilevel"/>
    <w:tmpl w:val="D3783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A837AC"/>
    <w:multiLevelType w:val="hybridMultilevel"/>
    <w:tmpl w:val="D51AE0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301D35"/>
    <w:multiLevelType w:val="hybridMultilevel"/>
    <w:tmpl w:val="52A27AC8"/>
    <w:lvl w:ilvl="0" w:tplc="7382B640">
      <w:start w:val="1"/>
      <w:numFmt w:val="bullet"/>
      <w:lvlText w:val=""/>
      <w:lvlJc w:val="left"/>
      <w:pPr>
        <w:ind w:left="219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1">
    <w:nsid w:val="59125482"/>
    <w:multiLevelType w:val="hybridMultilevel"/>
    <w:tmpl w:val="6D6E7844"/>
    <w:lvl w:ilvl="0" w:tplc="0410000D">
      <w:start w:val="1"/>
      <w:numFmt w:val="bullet"/>
      <w:lvlText w:val=""/>
      <w:lvlJc w:val="left"/>
      <w:pPr>
        <w:ind w:left="135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12">
    <w:nsid w:val="5970617D"/>
    <w:multiLevelType w:val="hybridMultilevel"/>
    <w:tmpl w:val="90022C4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A3D1DA6"/>
    <w:multiLevelType w:val="hybridMultilevel"/>
    <w:tmpl w:val="6BD8B8A6"/>
    <w:lvl w:ilvl="0" w:tplc="EB68A2CE">
      <w:start w:val="1"/>
      <w:numFmt w:val="bullet"/>
      <w:lvlText w:val=""/>
      <w:lvlJc w:val="left"/>
      <w:pPr>
        <w:ind w:left="177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4">
    <w:nsid w:val="66C55B5D"/>
    <w:multiLevelType w:val="hybridMultilevel"/>
    <w:tmpl w:val="02968A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CB0443"/>
    <w:multiLevelType w:val="hybridMultilevel"/>
    <w:tmpl w:val="607E33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1"/>
  </w:num>
  <w:num w:numId="5">
    <w:abstractNumId w:val="6"/>
  </w:num>
  <w:num w:numId="6">
    <w:abstractNumId w:val="7"/>
  </w:num>
  <w:num w:numId="7">
    <w:abstractNumId w:val="8"/>
  </w:num>
  <w:num w:numId="8">
    <w:abstractNumId w:val="14"/>
  </w:num>
  <w:num w:numId="9">
    <w:abstractNumId w:val="2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0"/>
  </w:num>
  <w:num w:numId="15">
    <w:abstractNumId w:val="0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A2A9B"/>
    <w:rsid w:val="00000E0E"/>
    <w:rsid w:val="00001A83"/>
    <w:rsid w:val="000101FB"/>
    <w:rsid w:val="00034F26"/>
    <w:rsid w:val="00055B67"/>
    <w:rsid w:val="0009527F"/>
    <w:rsid w:val="000A14E2"/>
    <w:rsid w:val="000B34B0"/>
    <w:rsid w:val="00110868"/>
    <w:rsid w:val="001115F4"/>
    <w:rsid w:val="00117233"/>
    <w:rsid w:val="001356DB"/>
    <w:rsid w:val="0016462F"/>
    <w:rsid w:val="00182435"/>
    <w:rsid w:val="001D333C"/>
    <w:rsid w:val="00205DEB"/>
    <w:rsid w:val="00242C9D"/>
    <w:rsid w:val="002806CC"/>
    <w:rsid w:val="002E6BA9"/>
    <w:rsid w:val="002F6743"/>
    <w:rsid w:val="00327A0C"/>
    <w:rsid w:val="00332158"/>
    <w:rsid w:val="003924EE"/>
    <w:rsid w:val="003B0650"/>
    <w:rsid w:val="003C5A65"/>
    <w:rsid w:val="00442C06"/>
    <w:rsid w:val="00463DCE"/>
    <w:rsid w:val="00473F58"/>
    <w:rsid w:val="00487F88"/>
    <w:rsid w:val="004A5A17"/>
    <w:rsid w:val="004B22C1"/>
    <w:rsid w:val="00514366"/>
    <w:rsid w:val="00530537"/>
    <w:rsid w:val="00577CC4"/>
    <w:rsid w:val="005A2A9B"/>
    <w:rsid w:val="005B5304"/>
    <w:rsid w:val="005B5B61"/>
    <w:rsid w:val="00600CAF"/>
    <w:rsid w:val="00641BD5"/>
    <w:rsid w:val="006436A4"/>
    <w:rsid w:val="00650061"/>
    <w:rsid w:val="00680E21"/>
    <w:rsid w:val="006D65F9"/>
    <w:rsid w:val="00702E14"/>
    <w:rsid w:val="00703467"/>
    <w:rsid w:val="00705AED"/>
    <w:rsid w:val="00711797"/>
    <w:rsid w:val="007E2373"/>
    <w:rsid w:val="008A7979"/>
    <w:rsid w:val="00956B11"/>
    <w:rsid w:val="009A27E1"/>
    <w:rsid w:val="00A37752"/>
    <w:rsid w:val="00A84375"/>
    <w:rsid w:val="00A9582D"/>
    <w:rsid w:val="00AA4374"/>
    <w:rsid w:val="00AB1DF0"/>
    <w:rsid w:val="00AD41EC"/>
    <w:rsid w:val="00B92DE2"/>
    <w:rsid w:val="00BA03F1"/>
    <w:rsid w:val="00BA6609"/>
    <w:rsid w:val="00BF286A"/>
    <w:rsid w:val="00BF6F00"/>
    <w:rsid w:val="00C0180A"/>
    <w:rsid w:val="00C34ABD"/>
    <w:rsid w:val="00C437F0"/>
    <w:rsid w:val="00C61DBB"/>
    <w:rsid w:val="00CB1A58"/>
    <w:rsid w:val="00CD11B7"/>
    <w:rsid w:val="00CF3298"/>
    <w:rsid w:val="00CF53FD"/>
    <w:rsid w:val="00D12EC2"/>
    <w:rsid w:val="00D56954"/>
    <w:rsid w:val="00D654D0"/>
    <w:rsid w:val="00D7614E"/>
    <w:rsid w:val="00D82477"/>
    <w:rsid w:val="00D9648A"/>
    <w:rsid w:val="00DE7612"/>
    <w:rsid w:val="00E053C4"/>
    <w:rsid w:val="00EB79FB"/>
    <w:rsid w:val="00EC66A8"/>
    <w:rsid w:val="00F50089"/>
    <w:rsid w:val="00F52450"/>
    <w:rsid w:val="00F97BA4"/>
    <w:rsid w:val="00FF2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4"/>
    <o:shapelayout v:ext="edit">
      <o:idmap v:ext="edit" data="1"/>
      <o:rules v:ext="edit">
        <o:r id="V:Rule39" type="connector" idref="#_x0000_s1074"/>
        <o:r id="V:Rule40" type="connector" idref="#_x0000_s1082"/>
        <o:r id="V:Rule41" type="connector" idref="#_x0000_s1168"/>
        <o:r id="V:Rule42" type="connector" idref="#_x0000_s1174"/>
        <o:r id="V:Rule43" type="connector" idref="#_x0000_s1177"/>
        <o:r id="V:Rule44" type="connector" idref="#_x0000_s1173"/>
        <o:r id="V:Rule45" type="connector" idref="#_x0000_s1081"/>
        <o:r id="V:Rule46" type="connector" idref="#_x0000_s1050"/>
        <o:r id="V:Rule47" type="connector" idref="#_x0000_s1095"/>
        <o:r id="V:Rule48" type="connector" idref="#_x0000_s1169"/>
        <o:r id="V:Rule49" type="connector" idref="#_x0000_s1076"/>
        <o:r id="V:Rule50" type="connector" idref="#_x0000_s1195"/>
        <o:r id="V:Rule51" type="connector" idref="#_x0000_s1102"/>
        <o:r id="V:Rule52" type="connector" idref="#_x0000_s1203"/>
        <o:r id="V:Rule53" type="connector" idref="#_x0000_s1087"/>
        <o:r id="V:Rule54" type="connector" idref="#_x0000_s1045"/>
        <o:r id="V:Rule55" type="connector" idref="#_x0000_s1058"/>
        <o:r id="V:Rule56" type="connector" idref="#_x0000_s1196"/>
        <o:r id="V:Rule57" type="connector" idref="#_x0000_s1065"/>
        <o:r id="V:Rule58" type="connector" idref="#_x0000_s1172"/>
        <o:r id="V:Rule59" type="connector" idref="#_x0000_s1044"/>
        <o:r id="V:Rule60" type="connector" idref="#_x0000_s1078"/>
        <o:r id="V:Rule61" type="connector" idref="#_x0000_s1104"/>
        <o:r id="V:Rule62" type="connector" idref="#_x0000_s1170"/>
        <o:r id="V:Rule63" type="connector" idref="#_x0000_s1175"/>
        <o:r id="V:Rule64" type="connector" idref="#_x0000_s1208"/>
        <o:r id="V:Rule65" type="connector" idref="#_x0000_s1088"/>
        <o:r id="V:Rule66" type="connector" idref="#_x0000_s1077"/>
        <o:r id="V:Rule67" type="connector" idref="#_x0000_s1171"/>
        <o:r id="V:Rule68" type="connector" idref="#_x0000_s1209"/>
        <o:r id="V:Rule69" type="connector" idref="#_x0000_s1101"/>
        <o:r id="V:Rule70" type="connector" idref="#_x0000_s1202"/>
        <o:r id="V:Rule71" type="connector" idref="#_x0000_s1051"/>
        <o:r id="V:Rule72" type="connector" idref="#_x0000_s1105"/>
        <o:r id="V:Rule73" type="connector" idref="#_x0000_s1059"/>
        <o:r id="V:Rule74" type="connector" idref="#_x0000_s1094"/>
        <o:r id="V:Rule75" type="connector" idref="#_x0000_s1064"/>
        <o:r id="V:Rule76" type="connector" idref="#_x0000_s1176"/>
        <o:r id="V:Rule77" type="connector" idref="#_x0000_s1230"/>
        <o:r id="V:Rule78" type="connector" idref="#_x0000_s1231"/>
        <o:r id="V:Rule79" type="connector" idref="#_x0000_s1236"/>
        <o:r id="V:Rule80" type="connector" idref="#_x0000_s1237"/>
        <o:r id="V:Rule81" type="connector" idref="#_x0000_s1241"/>
        <o:r id="V:Rule82" type="connector" idref="#_x0000_s12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08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A2A9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1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1D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CA58-6A17-448A-BB32-BE580684A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24</Pages>
  <Words>2532</Words>
  <Characters>14434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</Company>
  <LinksUpToDate>false</LinksUpToDate>
  <CharactersWithSpaces>16933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34</cp:revision>
  <cp:lastPrinted>2010-03-25T10:43:00Z</cp:lastPrinted>
  <dcterms:created xsi:type="dcterms:W3CDTF">2010-03-22T16:05:00Z</dcterms:created>
  <dcterms:modified xsi:type="dcterms:W3CDTF">2010-04-03T19:53:00Z</dcterms:modified>
</cp:coreProperties>
</file>