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4FD9" w:rsidRPr="00AD7C34" w:rsidRDefault="00AD7C34" w:rsidP="00AD7C34">
      <w:pPr>
        <w:numPr>
          <w:ilvl w:val="0"/>
          <w:numId w:val="10"/>
        </w:numPr>
      </w:pPr>
      <w:r w:rsidRPr="00AD7C34">
        <w:t>Lezione 21, 31-3-14</w:t>
      </w:r>
    </w:p>
    <w:p w:rsidR="00964FD9" w:rsidRPr="00AD7C34" w:rsidRDefault="00AD7C34" w:rsidP="00AD7C34">
      <w:pPr>
        <w:numPr>
          <w:ilvl w:val="0"/>
          <w:numId w:val="10"/>
        </w:numPr>
      </w:pPr>
      <w:r w:rsidRPr="00AD7C34">
        <w:t xml:space="preserve">Parte </w:t>
      </w:r>
      <w:r w:rsidR="00F227A3">
        <w:t>B</w:t>
      </w:r>
    </w:p>
    <w:p w:rsidR="00AD7C34" w:rsidRDefault="00AD7C34" w:rsidP="00B651D4">
      <w:pPr>
        <w:rPr>
          <w:lang w:val="en-GB"/>
        </w:rPr>
      </w:pPr>
    </w:p>
    <w:p w:rsidR="00AD7C34" w:rsidRDefault="00AD7C34" w:rsidP="00B651D4">
      <w:pPr>
        <w:rPr>
          <w:lang w:val="en-GB"/>
        </w:rPr>
      </w:pPr>
    </w:p>
    <w:p w:rsidR="00B651D4" w:rsidRDefault="00AD7C34" w:rsidP="00B651D4">
      <w:pPr>
        <w:rPr>
          <w:lang w:val="en-GB"/>
        </w:rPr>
      </w:pPr>
      <w:proofErr w:type="spellStart"/>
      <w:r>
        <w:rPr>
          <w:lang w:val="en-GB"/>
        </w:rPr>
        <w:t>Relazione</w:t>
      </w:r>
      <w:proofErr w:type="spellEnd"/>
      <w:r>
        <w:rPr>
          <w:lang w:val="en-GB"/>
        </w:rPr>
        <w:t xml:space="preserve"> di </w:t>
      </w:r>
      <w:r w:rsidR="00B651D4">
        <w:rPr>
          <w:lang w:val="en-GB"/>
        </w:rPr>
        <w:t xml:space="preserve">Silvia </w:t>
      </w:r>
      <w:proofErr w:type="spellStart"/>
      <w:r w:rsidR="00B651D4">
        <w:rPr>
          <w:lang w:val="en-GB"/>
        </w:rPr>
        <w:t>Pontarollo</w:t>
      </w:r>
      <w:proofErr w:type="spellEnd"/>
      <w:r>
        <w:rPr>
          <w:lang w:val="en-GB"/>
        </w:rPr>
        <w:t xml:space="preserve"> su</w:t>
      </w:r>
    </w:p>
    <w:p w:rsidR="00B651D4" w:rsidRDefault="00B651D4" w:rsidP="00B651D4">
      <w:pPr>
        <w:rPr>
          <w:lang w:val="en-GB"/>
        </w:rPr>
      </w:pPr>
      <w:r w:rsidRPr="00B651D4">
        <w:rPr>
          <w:i/>
          <w:lang w:val="en-GB"/>
        </w:rPr>
        <w:t>Love’s Bond</w:t>
      </w:r>
      <w:r>
        <w:rPr>
          <w:lang w:val="en-GB"/>
        </w:rPr>
        <w:t xml:space="preserve"> (part 2)</w:t>
      </w:r>
    </w:p>
    <w:p w:rsidR="00B651D4" w:rsidRDefault="00B651D4" w:rsidP="00B651D4">
      <w:pPr>
        <w:rPr>
          <w:lang w:val="en-GB"/>
        </w:rPr>
      </w:pPr>
      <w:r w:rsidRPr="00B651D4">
        <w:rPr>
          <w:lang w:val="en-GB"/>
        </w:rPr>
        <w:t xml:space="preserve">From: </w:t>
      </w:r>
      <w:proofErr w:type="spellStart"/>
      <w:r w:rsidRPr="00B651D4">
        <w:rPr>
          <w:lang w:val="en-GB"/>
        </w:rPr>
        <w:t>Nozick</w:t>
      </w:r>
      <w:proofErr w:type="spellEnd"/>
      <w:r w:rsidRPr="00B651D4">
        <w:rPr>
          <w:lang w:val="en-GB"/>
        </w:rPr>
        <w:t xml:space="preserve">, R., </w:t>
      </w:r>
      <w:r w:rsidRPr="00B651D4">
        <w:rPr>
          <w:i/>
          <w:iCs/>
          <w:lang w:val="en-GB"/>
        </w:rPr>
        <w:t>The Examined Life</w:t>
      </w:r>
      <w:r w:rsidRPr="00B651D4">
        <w:rPr>
          <w:lang w:val="en-GB"/>
        </w:rPr>
        <w:t>, Simon &amp; Schuster Paperbacks, New York, 1989, pp. 76-86</w:t>
      </w:r>
      <w:r>
        <w:rPr>
          <w:lang w:val="en-GB"/>
        </w:rPr>
        <w:t>.</w:t>
      </w:r>
    </w:p>
    <w:p w:rsidR="00B651D4" w:rsidRDefault="00B651D4" w:rsidP="00B651D4">
      <w:pPr>
        <w:rPr>
          <w:lang w:val="en-GB"/>
        </w:rPr>
      </w:pPr>
    </w:p>
    <w:p w:rsidR="00B651D4" w:rsidRDefault="00B651D4" w:rsidP="00B651D4">
      <w:pPr>
        <w:rPr>
          <w:lang w:val="en-GB"/>
        </w:rPr>
      </w:pPr>
      <w:r>
        <w:rPr>
          <w:lang w:val="en-GB"/>
        </w:rPr>
        <w:t>“A readiness to trade up, looking for someone with better characteristics, does not fit with an attitude of love” (p. 76):</w:t>
      </w:r>
    </w:p>
    <w:p w:rsidR="00B651D4" w:rsidRDefault="00B651D4" w:rsidP="00B651D4">
      <w:pPr>
        <w:rPr>
          <w:lang w:val="en-GB"/>
        </w:rPr>
      </w:pPr>
    </w:p>
    <w:p w:rsidR="00B651D4" w:rsidRDefault="00B651D4" w:rsidP="00B651D4">
      <w:pPr>
        <w:numPr>
          <w:ilvl w:val="0"/>
          <w:numId w:val="1"/>
        </w:numPr>
        <w:rPr>
          <w:lang w:val="en-GB"/>
        </w:rPr>
      </w:pPr>
      <w:r w:rsidRPr="00B651D4">
        <w:rPr>
          <w:u w:val="single"/>
          <w:lang w:val="en-GB"/>
        </w:rPr>
        <w:t>An “economic” explanation</w:t>
      </w:r>
      <w:r>
        <w:rPr>
          <w:lang w:val="en-GB"/>
        </w:rPr>
        <w:t>: “Once you have come to know a person well, it would take a large investment of time and energy to reach the comparable point with another person, so there is a barrier to switching” (p. 77).</w:t>
      </w:r>
    </w:p>
    <w:p w:rsidR="00B651D4" w:rsidRDefault="00B651D4" w:rsidP="00B651D4">
      <w:pPr>
        <w:ind w:left="360"/>
        <w:rPr>
          <w:lang w:val="en-GB"/>
        </w:rPr>
      </w:pPr>
    </w:p>
    <w:p w:rsidR="00B651D4" w:rsidRDefault="00B651D4" w:rsidP="00B651D4">
      <w:pPr>
        <w:numPr>
          <w:ilvl w:val="0"/>
          <w:numId w:val="1"/>
        </w:numPr>
        <w:rPr>
          <w:lang w:val="en-GB"/>
        </w:rPr>
      </w:pPr>
      <w:r>
        <w:rPr>
          <w:u w:val="single"/>
          <w:lang w:val="en-GB"/>
        </w:rPr>
        <w:t>Flaws of the “economic” explanation</w:t>
      </w:r>
      <w:r w:rsidRPr="00B651D4">
        <w:rPr>
          <w:lang w:val="en-GB"/>
        </w:rPr>
        <w:t>:</w:t>
      </w:r>
      <w:r>
        <w:rPr>
          <w:lang w:val="en-GB"/>
        </w:rPr>
        <w:t xml:space="preserve"> “These counsels of economic prudence […] are external. According to them, nothing about the nature of love itself focuses upon the particular individual loved or involves an unwillingness to substitute another” (p. 77).</w:t>
      </w:r>
    </w:p>
    <w:p w:rsidR="00B651D4" w:rsidRDefault="00B651D4" w:rsidP="00B651D4">
      <w:pPr>
        <w:rPr>
          <w:lang w:val="en-GB"/>
        </w:rPr>
      </w:pPr>
    </w:p>
    <w:p w:rsidR="00B651D4" w:rsidRDefault="00B651D4" w:rsidP="00B651D4">
      <w:pPr>
        <w:rPr>
          <w:lang w:val="en-GB"/>
        </w:rPr>
      </w:pPr>
      <w:r>
        <w:rPr>
          <w:lang w:val="en-GB"/>
        </w:rPr>
        <w:t xml:space="preserve">“But why would we want actually to give such a commitment to a particular person, shunning all other partners? What special value is reached through such a love relationship committed to </w:t>
      </w:r>
      <w:proofErr w:type="spellStart"/>
      <w:r>
        <w:rPr>
          <w:lang w:val="en-GB"/>
        </w:rPr>
        <w:t>particularism</w:t>
      </w:r>
      <w:proofErr w:type="spellEnd"/>
      <w:r>
        <w:rPr>
          <w:lang w:val="en-GB"/>
        </w:rPr>
        <w:t xml:space="preserve"> but in no other way?” (p. 77).</w:t>
      </w:r>
    </w:p>
    <w:p w:rsidR="00B651D4" w:rsidRDefault="00B651D4" w:rsidP="00B651D4">
      <w:pPr>
        <w:rPr>
          <w:lang w:val="en-GB"/>
        </w:rPr>
      </w:pPr>
    </w:p>
    <w:p w:rsidR="00B651D4" w:rsidRDefault="00B651D4" w:rsidP="00B651D4">
      <w:pPr>
        <w:numPr>
          <w:ilvl w:val="0"/>
          <w:numId w:val="2"/>
        </w:numPr>
        <w:rPr>
          <w:lang w:val="en-GB"/>
        </w:rPr>
      </w:pPr>
      <w:r w:rsidRPr="00B651D4">
        <w:rPr>
          <w:u w:val="single"/>
          <w:lang w:val="en-GB"/>
        </w:rPr>
        <w:t>An “economic” answer</w:t>
      </w:r>
      <w:r>
        <w:rPr>
          <w:lang w:val="en-GB"/>
        </w:rPr>
        <w:t xml:space="preserve">: “Repeated trading with a fixed partner with special resources </w:t>
      </w:r>
      <w:r w:rsidR="00B230FB">
        <w:rPr>
          <w:lang w:val="en-GB"/>
        </w:rPr>
        <w:t xml:space="preserve">might make it rational to develop in yourself specialized assets for trading with that partner (and similarly on the partner’s part toward you); and this specialization gives some assurance that you will continue to trade </w:t>
      </w:r>
      <w:r w:rsidR="00B230FB" w:rsidRPr="00B230FB">
        <w:rPr>
          <w:i/>
          <w:lang w:val="en-GB"/>
        </w:rPr>
        <w:t>with that party</w:t>
      </w:r>
      <w:r w:rsidR="00B230FB">
        <w:rPr>
          <w:lang w:val="en-GB"/>
        </w:rPr>
        <w:t xml:space="preserve"> (since the invested resources would be worth much less in exchange with any third party)” (pp. 77-78).</w:t>
      </w:r>
    </w:p>
    <w:p w:rsidR="0003500A" w:rsidRDefault="0003500A" w:rsidP="0003500A">
      <w:pPr>
        <w:rPr>
          <w:lang w:val="en-GB"/>
        </w:rPr>
      </w:pPr>
    </w:p>
    <w:p w:rsidR="0003500A" w:rsidRDefault="0003500A" w:rsidP="0003500A">
      <w:pPr>
        <w:numPr>
          <w:ilvl w:val="0"/>
          <w:numId w:val="2"/>
        </w:numPr>
        <w:rPr>
          <w:lang w:val="en-GB"/>
        </w:rPr>
      </w:pPr>
      <w:r w:rsidRPr="0003500A">
        <w:rPr>
          <w:u w:val="single"/>
          <w:lang w:val="en-GB"/>
        </w:rPr>
        <w:t>The role of infatuation</w:t>
      </w:r>
      <w:r>
        <w:rPr>
          <w:lang w:val="en-GB"/>
        </w:rPr>
        <w:t xml:space="preserve">: “Perhaps here lies one function of infatuation, to pave and smooth the way to uniting in a </w:t>
      </w:r>
      <w:r w:rsidRPr="0003500A">
        <w:rPr>
          <w:i/>
          <w:lang w:val="en-GB"/>
        </w:rPr>
        <w:t>we</w:t>
      </w:r>
      <w:r>
        <w:rPr>
          <w:lang w:val="en-GB"/>
        </w:rPr>
        <w:t xml:space="preserve">; it provides enthusiasm to take one over the hurdles of concern for one’s own autonomy, and it provides an initiation into </w:t>
      </w:r>
      <w:r w:rsidRPr="0003500A">
        <w:rPr>
          <w:i/>
          <w:lang w:val="en-GB"/>
        </w:rPr>
        <w:t>we</w:t>
      </w:r>
      <w:r>
        <w:rPr>
          <w:lang w:val="en-GB"/>
        </w:rPr>
        <w:t xml:space="preserve">-thinking too, by constantly occupying the mind with thoughts of </w:t>
      </w:r>
      <w:r w:rsidR="00675D9E">
        <w:rPr>
          <w:lang w:val="en-GB"/>
        </w:rPr>
        <w:t xml:space="preserve">the </w:t>
      </w:r>
      <w:r>
        <w:rPr>
          <w:lang w:val="en-GB"/>
        </w:rPr>
        <w:t>other and of the two of you together. A more cynical view than mine might see infatuation as the temporary glue that manages to hold people together until they are stuck” (p. 78).</w:t>
      </w:r>
    </w:p>
    <w:p w:rsidR="0003500A" w:rsidRDefault="0003500A" w:rsidP="0003500A">
      <w:pPr>
        <w:rPr>
          <w:lang w:val="en-GB"/>
        </w:rPr>
      </w:pPr>
    </w:p>
    <w:p w:rsidR="0003500A" w:rsidRDefault="00721A1B" w:rsidP="0003500A">
      <w:pPr>
        <w:rPr>
          <w:lang w:val="en-GB"/>
        </w:rPr>
      </w:pPr>
      <w:r>
        <w:rPr>
          <w:lang w:val="en-GB"/>
        </w:rPr>
        <w:t>On t</w:t>
      </w:r>
      <w:r w:rsidR="0003500A">
        <w:rPr>
          <w:lang w:val="en-GB"/>
        </w:rPr>
        <w:t xml:space="preserve">he process of formation of a </w:t>
      </w:r>
      <w:r w:rsidR="0003500A" w:rsidRPr="0003500A">
        <w:rPr>
          <w:i/>
          <w:lang w:val="en-GB"/>
        </w:rPr>
        <w:t>we</w:t>
      </w:r>
      <w:r w:rsidR="0003500A">
        <w:rPr>
          <w:lang w:val="en-GB"/>
        </w:rPr>
        <w:t>:</w:t>
      </w:r>
    </w:p>
    <w:p w:rsidR="0003500A" w:rsidRDefault="0003500A" w:rsidP="0003500A">
      <w:pPr>
        <w:rPr>
          <w:lang w:val="en-GB"/>
        </w:rPr>
      </w:pPr>
    </w:p>
    <w:p w:rsidR="0003500A" w:rsidRDefault="0003500A" w:rsidP="0003500A">
      <w:pPr>
        <w:numPr>
          <w:ilvl w:val="0"/>
          <w:numId w:val="3"/>
        </w:numPr>
        <w:rPr>
          <w:lang w:val="en-GB"/>
        </w:rPr>
      </w:pPr>
      <w:r>
        <w:rPr>
          <w:lang w:val="en-GB"/>
        </w:rPr>
        <w:t xml:space="preserve">“Part of the process by which people soften their boundaries and move into a </w:t>
      </w:r>
      <w:r w:rsidRPr="0003500A">
        <w:rPr>
          <w:i/>
          <w:lang w:val="en-GB"/>
        </w:rPr>
        <w:t>we</w:t>
      </w:r>
      <w:r>
        <w:rPr>
          <w:lang w:val="en-GB"/>
        </w:rPr>
        <w:t xml:space="preserve"> involves repeated expression of the desire to do so […] Their statement often will be tentative, subject to withdrawal if the other does not respond with similar avowals […] Neither wants to </w:t>
      </w:r>
      <w:r w:rsidR="00044C64">
        <w:rPr>
          <w:lang w:val="en-GB"/>
        </w:rPr>
        <w:t>recognize it [his/her desire] if the other does not, and it also will not suffice for each to announce that it will recognize if the other one does also” (pp. 78-79).</w:t>
      </w:r>
    </w:p>
    <w:p w:rsidR="00044C64" w:rsidRDefault="00044C64" w:rsidP="00044C64">
      <w:pPr>
        <w:rPr>
          <w:lang w:val="en-GB"/>
        </w:rPr>
      </w:pPr>
    </w:p>
    <w:p w:rsidR="00044C64" w:rsidRPr="00B651D4" w:rsidRDefault="00044C64" w:rsidP="00044C64">
      <w:pPr>
        <w:numPr>
          <w:ilvl w:val="0"/>
          <w:numId w:val="3"/>
        </w:numPr>
        <w:rPr>
          <w:lang w:val="en-GB"/>
        </w:rPr>
      </w:pPr>
      <w:r>
        <w:rPr>
          <w:lang w:val="en-GB"/>
        </w:rPr>
        <w:t xml:space="preserve">“[…] the frequency of their saying to each other ‘I love you’, and their attention to the other’s response may indicate a nesting that is implicit and very deep, as deep as the repeated triggering necessary to overcome caution and produce the actual and unconditional formation of the </w:t>
      </w:r>
      <w:r w:rsidRPr="00044C64">
        <w:rPr>
          <w:i/>
          <w:lang w:val="en-GB"/>
        </w:rPr>
        <w:t>we</w:t>
      </w:r>
      <w:r>
        <w:rPr>
          <w:lang w:val="en-GB"/>
        </w:rPr>
        <w:t>” (p. 79).</w:t>
      </w:r>
    </w:p>
    <w:p w:rsidR="00B651D4" w:rsidRDefault="00B651D4">
      <w:pPr>
        <w:rPr>
          <w:lang w:val="en-GB"/>
        </w:rPr>
      </w:pPr>
    </w:p>
    <w:p w:rsidR="00721A1B" w:rsidRDefault="00721A1B">
      <w:pPr>
        <w:rPr>
          <w:lang w:val="en-GB"/>
        </w:rPr>
      </w:pPr>
      <w:r>
        <w:rPr>
          <w:lang w:val="en-GB"/>
        </w:rPr>
        <w:t>On the rationality of love:</w:t>
      </w:r>
    </w:p>
    <w:p w:rsidR="00721A1B" w:rsidRDefault="00721A1B">
      <w:pPr>
        <w:rPr>
          <w:lang w:val="en-GB"/>
        </w:rPr>
      </w:pPr>
    </w:p>
    <w:p w:rsidR="00721A1B" w:rsidRDefault="00721A1B" w:rsidP="00721A1B">
      <w:pPr>
        <w:numPr>
          <w:ilvl w:val="0"/>
          <w:numId w:val="4"/>
        </w:numPr>
        <w:rPr>
          <w:lang w:val="en-GB"/>
        </w:rPr>
      </w:pPr>
      <w:r>
        <w:rPr>
          <w:lang w:val="en-GB"/>
        </w:rPr>
        <w:lastRenderedPageBreak/>
        <w:t xml:space="preserve">“Granting that a willingness to trade up is incompatible with love and with the formation of a </w:t>
      </w:r>
      <w:r w:rsidRPr="00721A1B">
        <w:rPr>
          <w:i/>
          <w:lang w:val="en-GB"/>
        </w:rPr>
        <w:t>we</w:t>
      </w:r>
      <w:r>
        <w:rPr>
          <w:lang w:val="en-GB"/>
        </w:rPr>
        <w:t xml:space="preserve"> with a particular person, the question becomes one of whether it is rational to love in that particular way” (p. 79).</w:t>
      </w:r>
    </w:p>
    <w:p w:rsidR="00721A1B" w:rsidRDefault="00721A1B" w:rsidP="00721A1B">
      <w:pPr>
        <w:ind w:left="360"/>
        <w:rPr>
          <w:lang w:val="en-GB"/>
        </w:rPr>
      </w:pPr>
    </w:p>
    <w:p w:rsidR="00721A1B" w:rsidRDefault="00721A1B" w:rsidP="00721A1B">
      <w:pPr>
        <w:ind w:left="360"/>
        <w:rPr>
          <w:lang w:val="en-GB"/>
        </w:rPr>
      </w:pPr>
    </w:p>
    <w:p w:rsidR="00721A1B" w:rsidRDefault="00721A1B" w:rsidP="00721A1B">
      <w:pPr>
        <w:numPr>
          <w:ilvl w:val="0"/>
          <w:numId w:val="4"/>
        </w:numPr>
        <w:rPr>
          <w:lang w:val="en-GB"/>
        </w:rPr>
      </w:pPr>
      <w:r>
        <w:rPr>
          <w:lang w:val="en-GB"/>
        </w:rPr>
        <w:t xml:space="preserve">“An answer could be given by the long and obvious list of the things and actions and emotions especially made possible and facilitated by the </w:t>
      </w:r>
      <w:r w:rsidRPr="00721A1B">
        <w:rPr>
          <w:i/>
          <w:lang w:val="en-GB"/>
        </w:rPr>
        <w:t>we</w:t>
      </w:r>
      <w:r>
        <w:rPr>
          <w:lang w:val="en-GB"/>
        </w:rPr>
        <w:t xml:space="preserve"> […] Yet it distorts romantic love to view it through the lens of the egoistic question ‘What’s in it for me?’. What we want </w:t>
      </w:r>
      <w:r w:rsidR="001D71D6">
        <w:rPr>
          <w:lang w:val="en-GB"/>
        </w:rPr>
        <w:t>when we are in love is to be with that person” (p. 80).</w:t>
      </w:r>
    </w:p>
    <w:p w:rsidR="001D71D6" w:rsidRDefault="001D71D6" w:rsidP="001D71D6">
      <w:pPr>
        <w:ind w:left="360"/>
        <w:rPr>
          <w:lang w:val="en-GB"/>
        </w:rPr>
      </w:pPr>
    </w:p>
    <w:p w:rsidR="001D71D6" w:rsidRDefault="001D71D6" w:rsidP="001D71D6">
      <w:pPr>
        <w:numPr>
          <w:ilvl w:val="0"/>
          <w:numId w:val="4"/>
        </w:numPr>
        <w:rPr>
          <w:lang w:val="en-GB"/>
        </w:rPr>
      </w:pPr>
      <w:r>
        <w:rPr>
          <w:lang w:val="en-GB"/>
        </w:rPr>
        <w:t xml:space="preserve">“In the choice of a particular partner, reasons can play a significant role, I think. Yet in addition to the merits of the other person and her or his qualities, there also is the question of whether the thought of forming a </w:t>
      </w:r>
      <w:r w:rsidRPr="001D71D6">
        <w:rPr>
          <w:i/>
          <w:lang w:val="en-GB"/>
        </w:rPr>
        <w:t>we</w:t>
      </w:r>
      <w:r>
        <w:rPr>
          <w:lang w:val="en-GB"/>
        </w:rPr>
        <w:t xml:space="preserve"> with that person brings excitement and delight” (pp. 80-81).</w:t>
      </w:r>
    </w:p>
    <w:p w:rsidR="001D71D6" w:rsidRDefault="001D71D6" w:rsidP="001D71D6">
      <w:pPr>
        <w:rPr>
          <w:lang w:val="en-GB"/>
        </w:rPr>
      </w:pPr>
    </w:p>
    <w:p w:rsidR="001D71D6" w:rsidRDefault="001D71D6" w:rsidP="001D71D6">
      <w:pPr>
        <w:rPr>
          <w:lang w:val="en-GB"/>
        </w:rPr>
      </w:pPr>
      <w:r>
        <w:rPr>
          <w:lang w:val="en-GB"/>
        </w:rPr>
        <w:t>On romantic love:</w:t>
      </w:r>
    </w:p>
    <w:p w:rsidR="001D71D6" w:rsidRDefault="001D71D6" w:rsidP="001D71D6">
      <w:pPr>
        <w:rPr>
          <w:lang w:val="en-GB"/>
        </w:rPr>
      </w:pPr>
    </w:p>
    <w:p w:rsidR="001D71D6" w:rsidRDefault="001D71D6" w:rsidP="001D71D6">
      <w:pPr>
        <w:numPr>
          <w:ilvl w:val="0"/>
          <w:numId w:val="5"/>
        </w:numPr>
        <w:rPr>
          <w:lang w:val="en-GB"/>
        </w:rPr>
      </w:pPr>
      <w:r>
        <w:rPr>
          <w:lang w:val="en-GB"/>
        </w:rPr>
        <w:t xml:space="preserve">“I believe that the romantic desire is to form a </w:t>
      </w:r>
      <w:r w:rsidRPr="001D71D6">
        <w:rPr>
          <w:i/>
          <w:lang w:val="en-GB"/>
        </w:rPr>
        <w:t>we</w:t>
      </w:r>
      <w:r>
        <w:rPr>
          <w:lang w:val="en-GB"/>
        </w:rPr>
        <w:t xml:space="preserve"> with that particular person and with no other. In the strong sense of the notion of identity involved here, one can no more be part of many </w:t>
      </w:r>
      <w:proofErr w:type="spellStart"/>
      <w:r w:rsidRPr="001D71D6">
        <w:rPr>
          <w:i/>
          <w:lang w:val="en-GB"/>
        </w:rPr>
        <w:t>wes</w:t>
      </w:r>
      <w:proofErr w:type="spellEnd"/>
      <w:r>
        <w:rPr>
          <w:lang w:val="en-GB"/>
        </w:rPr>
        <w:t xml:space="preserve"> which constitute one’s identity than one can simultaneously have many individual identities” (p. 82).</w:t>
      </w:r>
    </w:p>
    <w:p w:rsidR="001D71D6" w:rsidRDefault="001D71D6" w:rsidP="001D71D6">
      <w:pPr>
        <w:rPr>
          <w:lang w:val="en-GB"/>
        </w:rPr>
      </w:pPr>
    </w:p>
    <w:p w:rsidR="001D71D6" w:rsidRDefault="001D71D6" w:rsidP="001D71D6">
      <w:pPr>
        <w:numPr>
          <w:ilvl w:val="0"/>
          <w:numId w:val="5"/>
        </w:numPr>
        <w:rPr>
          <w:lang w:val="en-GB"/>
        </w:rPr>
      </w:pPr>
      <w:r>
        <w:rPr>
          <w:lang w:val="en-GB"/>
        </w:rPr>
        <w:t>“In the view of a person who loves someone romantically, there couldn’t be anyone else who was better as a partner. He might think that person he is in love with could be better somehow – stop leaving toothpaste in the sink – but any description he could offer of a better mate would be a description of his mate changed, not one of somebody else” (p. 81).</w:t>
      </w:r>
    </w:p>
    <w:p w:rsidR="001D71D6" w:rsidRDefault="001D71D6" w:rsidP="001D71D6">
      <w:pPr>
        <w:rPr>
          <w:lang w:val="en-GB"/>
        </w:rPr>
      </w:pPr>
    </w:p>
    <w:p w:rsidR="001D71D6" w:rsidRDefault="001D71D6" w:rsidP="001D71D6">
      <w:pPr>
        <w:numPr>
          <w:ilvl w:val="0"/>
          <w:numId w:val="5"/>
        </w:numPr>
        <w:rPr>
          <w:lang w:val="en-GB"/>
        </w:rPr>
      </w:pPr>
      <w:r>
        <w:rPr>
          <w:lang w:val="en-GB"/>
        </w:rPr>
        <w:t>“[…] the mutual desire for sexual monogamy becomes almost inevitable, to mark the intimacy and uniqueness of forming an identity with that one particular person by directing what is the most intense physical intimacy toward her or him alone” (p. 82).</w:t>
      </w:r>
    </w:p>
    <w:p w:rsidR="001D71D6" w:rsidRDefault="001D71D6" w:rsidP="001D71D6">
      <w:pPr>
        <w:rPr>
          <w:lang w:val="en-GB"/>
        </w:rPr>
      </w:pPr>
    </w:p>
    <w:p w:rsidR="001D71D6" w:rsidRDefault="001D71D6" w:rsidP="001D71D6">
      <w:pPr>
        <w:rPr>
          <w:lang w:val="en-GB"/>
        </w:rPr>
      </w:pPr>
      <w:r>
        <w:rPr>
          <w:lang w:val="en-GB"/>
        </w:rPr>
        <w:t>On friendship</w:t>
      </w:r>
      <w:r w:rsidR="009D01AA">
        <w:rPr>
          <w:lang w:val="en-GB"/>
        </w:rPr>
        <w:t>/a way of sharing different from romantic love</w:t>
      </w:r>
      <w:r>
        <w:rPr>
          <w:lang w:val="en-GB"/>
        </w:rPr>
        <w:t>:</w:t>
      </w:r>
    </w:p>
    <w:p w:rsidR="001D71D6" w:rsidRDefault="001D71D6" w:rsidP="001D71D6">
      <w:pPr>
        <w:rPr>
          <w:lang w:val="en-GB"/>
        </w:rPr>
      </w:pPr>
    </w:p>
    <w:p w:rsidR="001D71D6" w:rsidRDefault="001D71D6" w:rsidP="001D71D6">
      <w:pPr>
        <w:numPr>
          <w:ilvl w:val="0"/>
          <w:numId w:val="6"/>
        </w:numPr>
        <w:rPr>
          <w:lang w:val="en-GB"/>
        </w:rPr>
      </w:pPr>
      <w:r>
        <w:rPr>
          <w:lang w:val="en-GB"/>
        </w:rPr>
        <w:t xml:space="preserve">“[…] a relationship is a friendship to the extent that it shares activities </w:t>
      </w:r>
      <w:r w:rsidR="002735D2">
        <w:rPr>
          <w:lang w:val="en-GB"/>
        </w:rPr>
        <w:t>for no further purpose than the sharing of them” (p.83).</w:t>
      </w:r>
    </w:p>
    <w:p w:rsidR="002735D2" w:rsidRDefault="002735D2" w:rsidP="002735D2">
      <w:pPr>
        <w:ind w:left="360"/>
        <w:rPr>
          <w:lang w:val="en-GB"/>
        </w:rPr>
      </w:pPr>
    </w:p>
    <w:p w:rsidR="002735D2" w:rsidRDefault="002735D2" w:rsidP="002735D2">
      <w:pPr>
        <w:numPr>
          <w:ilvl w:val="0"/>
          <w:numId w:val="6"/>
        </w:numPr>
        <w:rPr>
          <w:lang w:val="en-GB"/>
        </w:rPr>
      </w:pPr>
      <w:r>
        <w:rPr>
          <w:lang w:val="en-GB"/>
        </w:rPr>
        <w:t>“Things shared with friends […] do not stand in a unique and special relationship to any one self as its sole possessions; we join with friends in having them and, to that extent at least, our selves and theirs overlap or the boundaries between them are less sharp” (p. 83).</w:t>
      </w:r>
    </w:p>
    <w:p w:rsidR="009D01AA" w:rsidRDefault="009D01AA" w:rsidP="009D01AA">
      <w:pPr>
        <w:rPr>
          <w:lang w:val="en-GB"/>
        </w:rPr>
      </w:pPr>
    </w:p>
    <w:p w:rsidR="009D01AA" w:rsidRDefault="00675D9E" w:rsidP="002735D2">
      <w:pPr>
        <w:numPr>
          <w:ilvl w:val="0"/>
          <w:numId w:val="6"/>
        </w:numPr>
        <w:rPr>
          <w:lang w:val="en-GB"/>
        </w:rPr>
      </w:pPr>
      <w:r>
        <w:rPr>
          <w:lang w:val="en-GB"/>
        </w:rPr>
        <w:t>“Friends want</w:t>
      </w:r>
      <w:r w:rsidR="009D01AA">
        <w:rPr>
          <w:lang w:val="en-GB"/>
        </w:rPr>
        <w:t xml:space="preserve"> to share the things they do as a sharing, and they think correctly, that friendship is valuable partly because, unlike the case of romantic love, this valued sharing occurs without ant sharing of identity” (p. 84).</w:t>
      </w:r>
    </w:p>
    <w:p w:rsidR="009D01AA" w:rsidRDefault="009D01AA" w:rsidP="009D01AA">
      <w:pPr>
        <w:rPr>
          <w:lang w:val="en-GB"/>
        </w:rPr>
      </w:pPr>
    </w:p>
    <w:p w:rsidR="009D01AA" w:rsidRDefault="009D01AA" w:rsidP="009D01AA">
      <w:pPr>
        <w:rPr>
          <w:lang w:val="en-GB"/>
        </w:rPr>
      </w:pPr>
      <w:r>
        <w:rPr>
          <w:lang w:val="en-GB"/>
        </w:rPr>
        <w:t>On sharing:</w:t>
      </w:r>
    </w:p>
    <w:p w:rsidR="009D01AA" w:rsidRDefault="009D01AA" w:rsidP="009D01AA">
      <w:pPr>
        <w:rPr>
          <w:lang w:val="en-GB"/>
        </w:rPr>
      </w:pPr>
    </w:p>
    <w:p w:rsidR="009D01AA" w:rsidRDefault="009D01AA" w:rsidP="009D01AA">
      <w:pPr>
        <w:numPr>
          <w:ilvl w:val="0"/>
          <w:numId w:val="7"/>
        </w:numPr>
        <w:rPr>
          <w:lang w:val="en-GB"/>
        </w:rPr>
      </w:pPr>
      <w:r>
        <w:rPr>
          <w:lang w:val="en-GB"/>
        </w:rPr>
        <w:t>“People seek to engage in sharing beyond the domain of personal friendship also […] we read newspapers because we want to have a range of information in common with them, a common stock of mental contents […] That we also desire to share the daily flow of information shows how very intense our desire to share is” (pp. 83-84).</w:t>
      </w:r>
    </w:p>
    <w:p w:rsidR="00AA1DC0" w:rsidRDefault="00AA1DC0" w:rsidP="00AA1DC0">
      <w:pPr>
        <w:ind w:left="360"/>
        <w:rPr>
          <w:lang w:val="en-GB"/>
        </w:rPr>
      </w:pPr>
    </w:p>
    <w:p w:rsidR="00AA1DC0" w:rsidRDefault="00AA1DC0" w:rsidP="00AA1DC0">
      <w:pPr>
        <w:numPr>
          <w:ilvl w:val="0"/>
          <w:numId w:val="7"/>
        </w:numPr>
        <w:rPr>
          <w:lang w:val="en-GB"/>
        </w:rPr>
      </w:pPr>
      <w:r>
        <w:rPr>
          <w:lang w:val="en-GB"/>
        </w:rPr>
        <w:lastRenderedPageBreak/>
        <w:t>“We might pause over one mode of sharing that, while it is not done primarily for its own sake, produces a significant sense of solidarity. This is participation with others in joint action directed toward an external goal” (p. 84).</w:t>
      </w:r>
    </w:p>
    <w:p w:rsidR="00AA1DC0" w:rsidRDefault="00AA1DC0" w:rsidP="00AA1DC0">
      <w:pPr>
        <w:rPr>
          <w:lang w:val="en-GB"/>
        </w:rPr>
      </w:pPr>
    </w:p>
    <w:p w:rsidR="00AA1DC0" w:rsidRDefault="00AA1DC0" w:rsidP="00AA1DC0">
      <w:pPr>
        <w:rPr>
          <w:lang w:val="en-GB"/>
        </w:rPr>
      </w:pPr>
      <w:r>
        <w:rPr>
          <w:lang w:val="en-GB"/>
        </w:rPr>
        <w:t>On marriage:</w:t>
      </w:r>
    </w:p>
    <w:p w:rsidR="00AA1DC0" w:rsidRDefault="00AA1DC0" w:rsidP="00AA1DC0">
      <w:pPr>
        <w:rPr>
          <w:lang w:val="en-GB"/>
        </w:rPr>
      </w:pPr>
    </w:p>
    <w:p w:rsidR="00AA1DC0" w:rsidRDefault="0072106C" w:rsidP="00AA1DC0">
      <w:pPr>
        <w:numPr>
          <w:ilvl w:val="0"/>
          <w:numId w:val="8"/>
        </w:numPr>
        <w:rPr>
          <w:lang w:val="en-GB"/>
        </w:rPr>
      </w:pPr>
      <w:r>
        <w:rPr>
          <w:lang w:val="en-GB"/>
        </w:rPr>
        <w:t xml:space="preserve">“Just as the identity of the self continues over an extended period of time, so too is there the desire for the </w:t>
      </w:r>
      <w:r w:rsidRPr="0072106C">
        <w:rPr>
          <w:i/>
          <w:lang w:val="en-GB"/>
        </w:rPr>
        <w:t>we</w:t>
      </w:r>
      <w:r>
        <w:rPr>
          <w:lang w:val="en-GB"/>
        </w:rPr>
        <w:t xml:space="preserve"> to continue; part of identifying fully with the </w:t>
      </w:r>
      <w:r w:rsidRPr="0072106C">
        <w:rPr>
          <w:i/>
          <w:lang w:val="en-GB"/>
        </w:rPr>
        <w:t xml:space="preserve">we </w:t>
      </w:r>
      <w:r>
        <w:rPr>
          <w:lang w:val="en-GB"/>
        </w:rPr>
        <w:t xml:space="preserve">is intending that it continue. Marriage marks a full identification with that </w:t>
      </w:r>
      <w:r w:rsidRPr="0072106C">
        <w:rPr>
          <w:i/>
          <w:lang w:val="en-GB"/>
        </w:rPr>
        <w:t>we</w:t>
      </w:r>
      <w:r>
        <w:rPr>
          <w:lang w:val="en-GB"/>
        </w:rPr>
        <w:t xml:space="preserve">. With this, the </w:t>
      </w:r>
      <w:r w:rsidRPr="0072106C">
        <w:rPr>
          <w:i/>
          <w:lang w:val="en-GB"/>
        </w:rPr>
        <w:t>we</w:t>
      </w:r>
      <w:r>
        <w:rPr>
          <w:lang w:val="en-GB"/>
        </w:rPr>
        <w:t xml:space="preserve"> enters a new stage, building</w:t>
      </w:r>
      <w:r w:rsidR="00DB0EC3">
        <w:rPr>
          <w:lang w:val="en-GB"/>
        </w:rPr>
        <w:t xml:space="preserve"> a sturdier structure, knitting itself together more fully. […] No longer focusing upon whether they do constitute an enduring </w:t>
      </w:r>
      <w:r w:rsidR="00DB0EC3" w:rsidRPr="00DB0EC3">
        <w:rPr>
          <w:i/>
          <w:lang w:val="en-GB"/>
        </w:rPr>
        <w:t>we</w:t>
      </w:r>
      <w:r w:rsidR="00DB0EC3">
        <w:rPr>
          <w:lang w:val="en-GB"/>
        </w:rPr>
        <w:t>, the partners now are free confidently to build together a life with its own focus and direction” (p. 85).</w:t>
      </w:r>
    </w:p>
    <w:p w:rsidR="00DB0EC3" w:rsidRDefault="00DB0EC3" w:rsidP="00DB0EC3">
      <w:pPr>
        <w:ind w:left="360"/>
        <w:rPr>
          <w:lang w:val="en-GB"/>
        </w:rPr>
      </w:pPr>
    </w:p>
    <w:p w:rsidR="00DB0EC3" w:rsidRDefault="00DB0EC3" w:rsidP="00DB0EC3">
      <w:pPr>
        <w:rPr>
          <w:lang w:val="en-GB"/>
        </w:rPr>
      </w:pPr>
      <w:r>
        <w:rPr>
          <w:lang w:val="en-GB"/>
        </w:rPr>
        <w:t xml:space="preserve">On “physical incarnations” of the </w:t>
      </w:r>
      <w:r w:rsidRPr="00DB0EC3">
        <w:rPr>
          <w:i/>
          <w:lang w:val="en-GB"/>
        </w:rPr>
        <w:t>we</w:t>
      </w:r>
      <w:r>
        <w:rPr>
          <w:lang w:val="en-GB"/>
        </w:rPr>
        <w:t xml:space="preserve">: </w:t>
      </w:r>
    </w:p>
    <w:p w:rsidR="00DB0EC3" w:rsidRDefault="00DB0EC3" w:rsidP="00DB0EC3">
      <w:pPr>
        <w:rPr>
          <w:lang w:val="en-GB"/>
        </w:rPr>
      </w:pPr>
    </w:p>
    <w:p w:rsidR="00DB0EC3" w:rsidRDefault="00DB0EC3" w:rsidP="00DB0EC3">
      <w:pPr>
        <w:numPr>
          <w:ilvl w:val="0"/>
          <w:numId w:val="8"/>
        </w:numPr>
        <w:rPr>
          <w:lang w:val="en-GB"/>
        </w:rPr>
      </w:pPr>
      <w:r>
        <w:rPr>
          <w:lang w:val="en-GB"/>
        </w:rPr>
        <w:t>“A we is not a new physical entity in the world, whether or not it is a new ontological one. However, it may want to give its web of love relationships a physical incarnation [e.g. home, children etc.]” (p. 85).</w:t>
      </w:r>
    </w:p>
    <w:p w:rsidR="00DB0EC3" w:rsidRDefault="00DB0EC3" w:rsidP="00DB0EC3">
      <w:pPr>
        <w:rPr>
          <w:lang w:val="en-GB"/>
        </w:rPr>
      </w:pPr>
    </w:p>
    <w:p w:rsidR="00DB0EC3" w:rsidRDefault="00DB0EC3" w:rsidP="00DB0EC3">
      <w:pPr>
        <w:rPr>
          <w:lang w:val="en-GB"/>
        </w:rPr>
      </w:pPr>
      <w:r>
        <w:rPr>
          <w:lang w:val="en-GB"/>
        </w:rPr>
        <w:t>On ways of changing the boundaries of the individual self:</w:t>
      </w:r>
    </w:p>
    <w:p w:rsidR="00DB0EC3" w:rsidRDefault="00DB0EC3" w:rsidP="00DB0EC3">
      <w:pPr>
        <w:rPr>
          <w:lang w:val="en-GB"/>
        </w:rPr>
      </w:pPr>
    </w:p>
    <w:p w:rsidR="00DB0EC3" w:rsidRDefault="00DB0EC3" w:rsidP="00DB0EC3">
      <w:pPr>
        <w:numPr>
          <w:ilvl w:val="0"/>
          <w:numId w:val="8"/>
        </w:numPr>
        <w:rPr>
          <w:lang w:val="en-GB"/>
        </w:rPr>
      </w:pPr>
      <w:r>
        <w:rPr>
          <w:lang w:val="en-GB"/>
        </w:rPr>
        <w:t xml:space="preserve">“Intimate bonds change the contours and boundaries of the self, altering its topology: in love, as we have seen, in the </w:t>
      </w:r>
      <w:proofErr w:type="spellStart"/>
      <w:r>
        <w:rPr>
          <w:lang w:val="en-GB"/>
        </w:rPr>
        <w:t>sharings</w:t>
      </w:r>
      <w:proofErr w:type="spellEnd"/>
      <w:r>
        <w:rPr>
          <w:lang w:val="en-GB"/>
        </w:rPr>
        <w:t xml:space="preserve"> of friendship, in the intimacy of sexuality. Alterations in the individual self’s boundaries and contours also are a goal of religious quest […] There are also modes of general love for humanity […] that greatly alter the character and contours of the self, now no longer so appropriately referred to as  ‘individual’”(p. 86).</w:t>
      </w:r>
    </w:p>
    <w:p w:rsidR="00DB0EC3" w:rsidRDefault="00DB0EC3" w:rsidP="00DB0EC3">
      <w:pPr>
        <w:rPr>
          <w:lang w:val="en-GB"/>
        </w:rPr>
      </w:pPr>
    </w:p>
    <w:p w:rsidR="00DB0EC3" w:rsidRDefault="00DB0EC3" w:rsidP="00DB0EC3">
      <w:pPr>
        <w:numPr>
          <w:ilvl w:val="0"/>
          <w:numId w:val="8"/>
        </w:numPr>
        <w:rPr>
          <w:lang w:val="en-GB"/>
        </w:rPr>
      </w:pPr>
      <w:r>
        <w:rPr>
          <w:lang w:val="en-GB"/>
        </w:rPr>
        <w:t xml:space="preserve">“It may not be an accident that people rarely do simultaneously combine building a romantic </w:t>
      </w:r>
      <w:r w:rsidRPr="00DB0EC3">
        <w:rPr>
          <w:i/>
          <w:lang w:val="en-GB"/>
        </w:rPr>
        <w:t>we</w:t>
      </w:r>
      <w:r>
        <w:rPr>
          <w:lang w:val="en-GB"/>
        </w:rPr>
        <w:t xml:space="preserve"> with a spiritual quest. It seems impossible</w:t>
      </w:r>
      <w:r w:rsidR="00421323">
        <w:rPr>
          <w:lang w:val="en-GB"/>
        </w:rPr>
        <w:t xml:space="preserve"> to proceed full strength with more than one major alteration in the self’s topology at a time” (p. 86).</w:t>
      </w:r>
    </w:p>
    <w:p w:rsidR="00421323" w:rsidRDefault="00421323" w:rsidP="00421323">
      <w:pPr>
        <w:rPr>
          <w:lang w:val="en-GB"/>
        </w:rPr>
      </w:pPr>
    </w:p>
    <w:p w:rsidR="00421323" w:rsidRDefault="00421323" w:rsidP="00DB0EC3">
      <w:pPr>
        <w:numPr>
          <w:ilvl w:val="0"/>
          <w:numId w:val="8"/>
        </w:numPr>
        <w:rPr>
          <w:lang w:val="en-GB"/>
        </w:rPr>
      </w:pPr>
      <w:r>
        <w:rPr>
          <w:lang w:val="en-GB"/>
        </w:rPr>
        <w:t xml:space="preserve">“It is not plausible […] to think that every single individual, at some or another time in his life, would be most enhanced as part of a romantically loving </w:t>
      </w:r>
      <w:r w:rsidRPr="00421323">
        <w:rPr>
          <w:i/>
          <w:lang w:val="en-GB"/>
        </w:rPr>
        <w:t>we</w:t>
      </w:r>
      <w:r>
        <w:rPr>
          <w:lang w:val="en-GB"/>
        </w:rPr>
        <w:t xml:space="preserve"> – that Buddha, Socrates,  Jesus, Beethoven or Gandhi would have been. […] The particular vivid way these individuals defined themselves would not fit easily within a romantic </w:t>
      </w:r>
      <w:r w:rsidRPr="00421323">
        <w:rPr>
          <w:i/>
          <w:lang w:val="en-GB"/>
        </w:rPr>
        <w:t>we</w:t>
      </w:r>
      <w:r>
        <w:rPr>
          <w:lang w:val="en-GB"/>
        </w:rPr>
        <w:t>; their special lives would have had to be very different” (pp. 84-85).</w:t>
      </w:r>
    </w:p>
    <w:p w:rsidR="00421323" w:rsidRDefault="00421323" w:rsidP="00421323">
      <w:pPr>
        <w:rPr>
          <w:lang w:val="en-GB"/>
        </w:rPr>
      </w:pPr>
    </w:p>
    <w:p w:rsidR="00421323" w:rsidRDefault="00421323" w:rsidP="00421323">
      <w:pPr>
        <w:rPr>
          <w:lang w:val="en-GB"/>
        </w:rPr>
      </w:pPr>
      <w:r>
        <w:rPr>
          <w:lang w:val="en-GB"/>
        </w:rPr>
        <w:t>Conclusion:</w:t>
      </w:r>
    </w:p>
    <w:p w:rsidR="00421323" w:rsidRDefault="00421323" w:rsidP="00421323">
      <w:pPr>
        <w:rPr>
          <w:lang w:val="en-GB"/>
        </w:rPr>
      </w:pPr>
    </w:p>
    <w:p w:rsidR="00421323" w:rsidRPr="00B651D4" w:rsidRDefault="00421323" w:rsidP="00421323">
      <w:pPr>
        <w:numPr>
          <w:ilvl w:val="0"/>
          <w:numId w:val="9"/>
        </w:numPr>
        <w:rPr>
          <w:lang w:val="en-GB"/>
        </w:rPr>
      </w:pPr>
      <w:r>
        <w:rPr>
          <w:lang w:val="en-GB"/>
        </w:rPr>
        <w:t>“In love’s bond we metamorphose” (p. 86).</w:t>
      </w:r>
    </w:p>
    <w:sectPr w:rsidR="00421323" w:rsidRPr="00B651D4" w:rsidSect="004F7B2D">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36168"/>
    <w:multiLevelType w:val="hybridMultilevel"/>
    <w:tmpl w:val="A2B6A032"/>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1231207C"/>
    <w:multiLevelType w:val="hybridMultilevel"/>
    <w:tmpl w:val="EC1EE41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1D0217FE"/>
    <w:multiLevelType w:val="hybridMultilevel"/>
    <w:tmpl w:val="A038F08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1D2E329D"/>
    <w:multiLevelType w:val="hybridMultilevel"/>
    <w:tmpl w:val="9E50F71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nsid w:val="356F2035"/>
    <w:multiLevelType w:val="hybridMultilevel"/>
    <w:tmpl w:val="6D164F6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nsid w:val="387A7128"/>
    <w:multiLevelType w:val="hybridMultilevel"/>
    <w:tmpl w:val="D9147DD2"/>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nsid w:val="3FE445E0"/>
    <w:multiLevelType w:val="hybridMultilevel"/>
    <w:tmpl w:val="B58C6FD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nsid w:val="52E02E49"/>
    <w:multiLevelType w:val="hybridMultilevel"/>
    <w:tmpl w:val="01EE671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nsid w:val="586B56C8"/>
    <w:multiLevelType w:val="hybridMultilevel"/>
    <w:tmpl w:val="F59C0844"/>
    <w:lvl w:ilvl="0" w:tplc="75F8245C">
      <w:start w:val="1"/>
      <w:numFmt w:val="bullet"/>
      <w:lvlText w:val="•"/>
      <w:lvlJc w:val="left"/>
      <w:pPr>
        <w:tabs>
          <w:tab w:val="num" w:pos="720"/>
        </w:tabs>
        <w:ind w:left="720" w:hanging="360"/>
      </w:pPr>
      <w:rPr>
        <w:rFonts w:ascii="Arial" w:hAnsi="Arial" w:hint="default"/>
      </w:rPr>
    </w:lvl>
    <w:lvl w:ilvl="1" w:tplc="5B703340" w:tentative="1">
      <w:start w:val="1"/>
      <w:numFmt w:val="bullet"/>
      <w:lvlText w:val="•"/>
      <w:lvlJc w:val="left"/>
      <w:pPr>
        <w:tabs>
          <w:tab w:val="num" w:pos="1440"/>
        </w:tabs>
        <w:ind w:left="1440" w:hanging="360"/>
      </w:pPr>
      <w:rPr>
        <w:rFonts w:ascii="Arial" w:hAnsi="Arial" w:hint="default"/>
      </w:rPr>
    </w:lvl>
    <w:lvl w:ilvl="2" w:tplc="9FC60FF2" w:tentative="1">
      <w:start w:val="1"/>
      <w:numFmt w:val="bullet"/>
      <w:lvlText w:val="•"/>
      <w:lvlJc w:val="left"/>
      <w:pPr>
        <w:tabs>
          <w:tab w:val="num" w:pos="2160"/>
        </w:tabs>
        <w:ind w:left="2160" w:hanging="360"/>
      </w:pPr>
      <w:rPr>
        <w:rFonts w:ascii="Arial" w:hAnsi="Arial" w:hint="default"/>
      </w:rPr>
    </w:lvl>
    <w:lvl w:ilvl="3" w:tplc="FC46AAD4" w:tentative="1">
      <w:start w:val="1"/>
      <w:numFmt w:val="bullet"/>
      <w:lvlText w:val="•"/>
      <w:lvlJc w:val="left"/>
      <w:pPr>
        <w:tabs>
          <w:tab w:val="num" w:pos="2880"/>
        </w:tabs>
        <w:ind w:left="2880" w:hanging="360"/>
      </w:pPr>
      <w:rPr>
        <w:rFonts w:ascii="Arial" w:hAnsi="Arial" w:hint="default"/>
      </w:rPr>
    </w:lvl>
    <w:lvl w:ilvl="4" w:tplc="FCCE12F0" w:tentative="1">
      <w:start w:val="1"/>
      <w:numFmt w:val="bullet"/>
      <w:lvlText w:val="•"/>
      <w:lvlJc w:val="left"/>
      <w:pPr>
        <w:tabs>
          <w:tab w:val="num" w:pos="3600"/>
        </w:tabs>
        <w:ind w:left="3600" w:hanging="360"/>
      </w:pPr>
      <w:rPr>
        <w:rFonts w:ascii="Arial" w:hAnsi="Arial" w:hint="default"/>
      </w:rPr>
    </w:lvl>
    <w:lvl w:ilvl="5" w:tplc="EFA2AFA2" w:tentative="1">
      <w:start w:val="1"/>
      <w:numFmt w:val="bullet"/>
      <w:lvlText w:val="•"/>
      <w:lvlJc w:val="left"/>
      <w:pPr>
        <w:tabs>
          <w:tab w:val="num" w:pos="4320"/>
        </w:tabs>
        <w:ind w:left="4320" w:hanging="360"/>
      </w:pPr>
      <w:rPr>
        <w:rFonts w:ascii="Arial" w:hAnsi="Arial" w:hint="default"/>
      </w:rPr>
    </w:lvl>
    <w:lvl w:ilvl="6" w:tplc="62FA756A" w:tentative="1">
      <w:start w:val="1"/>
      <w:numFmt w:val="bullet"/>
      <w:lvlText w:val="•"/>
      <w:lvlJc w:val="left"/>
      <w:pPr>
        <w:tabs>
          <w:tab w:val="num" w:pos="5040"/>
        </w:tabs>
        <w:ind w:left="5040" w:hanging="360"/>
      </w:pPr>
      <w:rPr>
        <w:rFonts w:ascii="Arial" w:hAnsi="Arial" w:hint="default"/>
      </w:rPr>
    </w:lvl>
    <w:lvl w:ilvl="7" w:tplc="0624E7BA" w:tentative="1">
      <w:start w:val="1"/>
      <w:numFmt w:val="bullet"/>
      <w:lvlText w:val="•"/>
      <w:lvlJc w:val="left"/>
      <w:pPr>
        <w:tabs>
          <w:tab w:val="num" w:pos="5760"/>
        </w:tabs>
        <w:ind w:left="5760" w:hanging="360"/>
      </w:pPr>
      <w:rPr>
        <w:rFonts w:ascii="Arial" w:hAnsi="Arial" w:hint="default"/>
      </w:rPr>
    </w:lvl>
    <w:lvl w:ilvl="8" w:tplc="58CCDC1C" w:tentative="1">
      <w:start w:val="1"/>
      <w:numFmt w:val="bullet"/>
      <w:lvlText w:val="•"/>
      <w:lvlJc w:val="left"/>
      <w:pPr>
        <w:tabs>
          <w:tab w:val="num" w:pos="6480"/>
        </w:tabs>
        <w:ind w:left="6480" w:hanging="360"/>
      </w:pPr>
      <w:rPr>
        <w:rFonts w:ascii="Arial" w:hAnsi="Arial" w:hint="default"/>
      </w:rPr>
    </w:lvl>
  </w:abstractNum>
  <w:abstractNum w:abstractNumId="9">
    <w:nsid w:val="62E54975"/>
    <w:multiLevelType w:val="hybridMultilevel"/>
    <w:tmpl w:val="921A818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2"/>
  </w:num>
  <w:num w:numId="3">
    <w:abstractNumId w:val="0"/>
  </w:num>
  <w:num w:numId="4">
    <w:abstractNumId w:val="5"/>
  </w:num>
  <w:num w:numId="5">
    <w:abstractNumId w:val="6"/>
  </w:num>
  <w:num w:numId="6">
    <w:abstractNumId w:val="7"/>
  </w:num>
  <w:num w:numId="7">
    <w:abstractNumId w:val="1"/>
  </w:num>
  <w:num w:numId="8">
    <w:abstractNumId w:val="3"/>
  </w:num>
  <w:num w:numId="9">
    <w:abstractNumId w:val="9"/>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doNotDisplayPageBoundaries/>
  <w:proofState w:spelling="clean"/>
  <w:stylePaneFormatFilter w:val="3F01"/>
  <w:defaultTabStop w:val="708"/>
  <w:hyphenationZone w:val="283"/>
  <w:characterSpacingControl w:val="doNotCompress"/>
  <w:compat/>
  <w:rsids>
    <w:rsidRoot w:val="00B651D4"/>
    <w:rsid w:val="0003500A"/>
    <w:rsid w:val="00044C64"/>
    <w:rsid w:val="001D71D6"/>
    <w:rsid w:val="00211FFF"/>
    <w:rsid w:val="002735D2"/>
    <w:rsid w:val="003D14FD"/>
    <w:rsid w:val="00421323"/>
    <w:rsid w:val="004F7B2D"/>
    <w:rsid w:val="00675D9E"/>
    <w:rsid w:val="0072106C"/>
    <w:rsid w:val="00721A1B"/>
    <w:rsid w:val="00964FD9"/>
    <w:rsid w:val="009D01AA"/>
    <w:rsid w:val="00AA1DC0"/>
    <w:rsid w:val="00AD7C34"/>
    <w:rsid w:val="00B230FB"/>
    <w:rsid w:val="00B651D4"/>
    <w:rsid w:val="00DB0EC3"/>
    <w:rsid w:val="00F227A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4F7B2D"/>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761405">
      <w:bodyDiv w:val="1"/>
      <w:marLeft w:val="0"/>
      <w:marRight w:val="0"/>
      <w:marTop w:val="0"/>
      <w:marBottom w:val="0"/>
      <w:divBdr>
        <w:top w:val="none" w:sz="0" w:space="0" w:color="auto"/>
        <w:left w:val="none" w:sz="0" w:space="0" w:color="auto"/>
        <w:bottom w:val="none" w:sz="0" w:space="0" w:color="auto"/>
        <w:right w:val="none" w:sz="0" w:space="0" w:color="auto"/>
      </w:divBdr>
      <w:divsChild>
        <w:div w:id="1574317983">
          <w:marLeft w:val="547"/>
          <w:marRight w:val="0"/>
          <w:marTop w:val="154"/>
          <w:marBottom w:val="0"/>
          <w:divBdr>
            <w:top w:val="none" w:sz="0" w:space="0" w:color="auto"/>
            <w:left w:val="none" w:sz="0" w:space="0" w:color="auto"/>
            <w:bottom w:val="none" w:sz="0" w:space="0" w:color="auto"/>
            <w:right w:val="none" w:sz="0" w:space="0" w:color="auto"/>
          </w:divBdr>
        </w:div>
        <w:div w:id="2073656078">
          <w:marLeft w:val="547"/>
          <w:marRight w:val="0"/>
          <w:marTop w:val="154"/>
          <w:marBottom w:val="0"/>
          <w:divBdr>
            <w:top w:val="none" w:sz="0" w:space="0" w:color="auto"/>
            <w:left w:val="none" w:sz="0" w:space="0" w:color="auto"/>
            <w:bottom w:val="none" w:sz="0" w:space="0" w:color="auto"/>
            <w:right w:val="none" w:sz="0" w:space="0" w:color="auto"/>
          </w:divBdr>
        </w:div>
      </w:divsChild>
    </w:div>
    <w:div w:id="1425296342">
      <w:bodyDiv w:val="1"/>
      <w:marLeft w:val="0"/>
      <w:marRight w:val="0"/>
      <w:marTop w:val="0"/>
      <w:marBottom w:val="0"/>
      <w:divBdr>
        <w:top w:val="none" w:sz="0" w:space="0" w:color="auto"/>
        <w:left w:val="none" w:sz="0" w:space="0" w:color="auto"/>
        <w:bottom w:val="none" w:sz="0" w:space="0" w:color="auto"/>
        <w:right w:val="none" w:sz="0" w:space="0" w:color="auto"/>
      </w:divBdr>
      <w:divsChild>
        <w:div w:id="13864864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1164</Words>
  <Characters>6639</Characters>
  <Application>Microsoft Office Word</Application>
  <DocSecurity>0</DocSecurity>
  <Lines>55</Lines>
  <Paragraphs>15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Silvia Pontarollo</vt:lpstr>
      <vt:lpstr>Silvia Pontarollo</vt:lpstr>
    </vt:vector>
  </TitlesOfParts>
  <Company>Università degli Studi di Macerata</Company>
  <LinksUpToDate>false</LinksUpToDate>
  <CharactersWithSpaces>7788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Silvia Pontarollo</dc:title>
  <dc:creator>SP</dc:creator>
  <cp:lastModifiedBy>Francesco Orilia</cp:lastModifiedBy>
  <cp:revision>4</cp:revision>
  <dcterms:created xsi:type="dcterms:W3CDTF">2014-04-08T04:56:00Z</dcterms:created>
  <dcterms:modified xsi:type="dcterms:W3CDTF">2014-05-31T16:17:00Z</dcterms:modified>
</cp:coreProperties>
</file>