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0CED" w:rsidRPr="004210B6" w:rsidRDefault="00D10463">
      <w:pPr>
        <w:spacing w:line="300" w:lineRule="exact"/>
        <w:jc w:val="center"/>
        <w:rPr>
          <w:rFonts w:ascii="Georgia" w:hAnsi="Georgia"/>
          <w:b/>
          <w:szCs w:val="24"/>
        </w:rPr>
      </w:pPr>
      <w:r w:rsidRPr="004210B6">
        <w:rPr>
          <w:rFonts w:ascii="Georgia" w:hAnsi="Georgia"/>
          <w:b/>
          <w:szCs w:val="24"/>
        </w:rPr>
        <w:t xml:space="preserve">Curriculum </w:t>
      </w:r>
      <w:r w:rsidR="00FF5523" w:rsidRPr="004210B6">
        <w:rPr>
          <w:rFonts w:ascii="Georgia" w:hAnsi="Georgia"/>
          <w:b/>
          <w:szCs w:val="24"/>
        </w:rPr>
        <w:t>accademico</w:t>
      </w:r>
    </w:p>
    <w:p w:rsidR="00FE0CED" w:rsidRPr="004210B6" w:rsidRDefault="00FE0CED">
      <w:pPr>
        <w:spacing w:line="300" w:lineRule="exact"/>
        <w:rPr>
          <w:rFonts w:ascii="Georgia" w:hAnsi="Georgia"/>
          <w:szCs w:val="24"/>
        </w:rPr>
      </w:pPr>
    </w:p>
    <w:p w:rsidR="00FE0CED" w:rsidRPr="004210B6" w:rsidRDefault="00FE0CED">
      <w:pPr>
        <w:spacing w:line="300" w:lineRule="exact"/>
        <w:rPr>
          <w:rFonts w:ascii="Georgia" w:hAnsi="Georgia"/>
          <w:szCs w:val="24"/>
        </w:rPr>
      </w:pPr>
    </w:p>
    <w:p w:rsidR="00FE0CED" w:rsidRDefault="00FE0CED">
      <w:pPr>
        <w:spacing w:line="300" w:lineRule="exact"/>
        <w:rPr>
          <w:rFonts w:ascii="Georgia" w:hAnsi="Georgia"/>
          <w:szCs w:val="24"/>
        </w:rPr>
      </w:pPr>
    </w:p>
    <w:p w:rsidR="00560F85" w:rsidRDefault="00560F85">
      <w:pPr>
        <w:spacing w:line="300" w:lineRule="exact"/>
        <w:rPr>
          <w:rFonts w:ascii="Georgia" w:hAnsi="Georgia"/>
          <w:szCs w:val="24"/>
        </w:rPr>
      </w:pPr>
    </w:p>
    <w:p w:rsidR="00560F85" w:rsidRPr="004210B6" w:rsidRDefault="00560F85">
      <w:pPr>
        <w:spacing w:line="300" w:lineRule="exact"/>
        <w:rPr>
          <w:rFonts w:ascii="Georgia" w:hAnsi="Georgia"/>
          <w:szCs w:val="24"/>
        </w:rPr>
      </w:pPr>
    </w:p>
    <w:p w:rsidR="00FE0CED" w:rsidRPr="004210B6" w:rsidRDefault="00FE0CED">
      <w:pPr>
        <w:spacing w:line="300" w:lineRule="exact"/>
        <w:rPr>
          <w:rFonts w:ascii="Georgia" w:hAnsi="Georgia"/>
          <w:szCs w:val="24"/>
        </w:rPr>
      </w:pPr>
    </w:p>
    <w:p w:rsidR="00FE0CED" w:rsidRPr="004210B6" w:rsidRDefault="004210B6">
      <w:pPr>
        <w:spacing w:after="120" w:line="300" w:lineRule="exact"/>
        <w:rPr>
          <w:rFonts w:ascii="Georgia" w:hAnsi="Georgia"/>
          <w:b/>
          <w:smallCaps/>
          <w:szCs w:val="24"/>
        </w:rPr>
      </w:pPr>
      <w:r w:rsidRPr="004210B6">
        <w:rPr>
          <w:rFonts w:ascii="Georgia" w:hAnsi="Georgia"/>
          <w:b/>
          <w:smallCaps/>
          <w:szCs w:val="24"/>
        </w:rPr>
        <w:t xml:space="preserve">I. </w:t>
      </w:r>
      <w:r>
        <w:rPr>
          <w:rFonts w:ascii="Georgia" w:hAnsi="Georgia"/>
          <w:b/>
          <w:smallCaps/>
          <w:szCs w:val="24"/>
        </w:rPr>
        <w:t xml:space="preserve"> F</w:t>
      </w:r>
      <w:r w:rsidRPr="004210B6">
        <w:rPr>
          <w:rFonts w:ascii="Georgia" w:hAnsi="Georgia"/>
          <w:b/>
          <w:smallCaps/>
          <w:szCs w:val="24"/>
        </w:rPr>
        <w:t>ormazione</w:t>
      </w:r>
      <w:r>
        <w:rPr>
          <w:rFonts w:ascii="Georgia" w:hAnsi="Georgia"/>
          <w:b/>
          <w:smallCaps/>
          <w:szCs w:val="24"/>
        </w:rPr>
        <w:t xml:space="preserve"> e titoli di studio</w:t>
      </w:r>
      <w:r w:rsidR="00AF37B4">
        <w:rPr>
          <w:rFonts w:ascii="Georgia" w:hAnsi="Georgia"/>
          <w:b/>
          <w:smallCaps/>
          <w:szCs w:val="24"/>
        </w:rPr>
        <w:t xml:space="preserve"> conseguiti</w:t>
      </w:r>
    </w:p>
    <w:p w:rsidR="00FE0CED" w:rsidRPr="004210B6" w:rsidRDefault="00D10463">
      <w:pPr>
        <w:spacing w:line="300" w:lineRule="exact"/>
        <w:rPr>
          <w:rFonts w:ascii="Georgia" w:hAnsi="Georgia"/>
          <w:szCs w:val="24"/>
        </w:rPr>
      </w:pPr>
      <w:proofErr w:type="gramStart"/>
      <w:r w:rsidRPr="004210B6">
        <w:rPr>
          <w:rFonts w:ascii="Georgia" w:hAnsi="Georgia"/>
          <w:szCs w:val="24"/>
        </w:rPr>
        <w:t>L</w:t>
      </w:r>
      <w:r w:rsidR="004210B6" w:rsidRPr="004210B6">
        <w:rPr>
          <w:rFonts w:ascii="Georgia" w:hAnsi="Georgia"/>
          <w:szCs w:val="24"/>
        </w:rPr>
        <w:t>aurea in Lettere (ind</w:t>
      </w:r>
      <w:r w:rsidR="00D53408">
        <w:rPr>
          <w:rFonts w:ascii="Georgia" w:hAnsi="Georgia"/>
          <w:szCs w:val="24"/>
        </w:rPr>
        <w:t>irizzo</w:t>
      </w:r>
      <w:r w:rsidR="004210B6" w:rsidRPr="004210B6">
        <w:rPr>
          <w:rFonts w:ascii="Georgia" w:hAnsi="Georgia"/>
          <w:szCs w:val="24"/>
        </w:rPr>
        <w:t xml:space="preserve"> moderno)</w:t>
      </w:r>
      <w:r w:rsidR="00C31CF6">
        <w:rPr>
          <w:rFonts w:ascii="Georgia" w:hAnsi="Georgia"/>
          <w:szCs w:val="24"/>
        </w:rPr>
        <w:t>, conseguita</w:t>
      </w:r>
      <w:r w:rsidRPr="004210B6">
        <w:rPr>
          <w:rFonts w:ascii="Georgia" w:hAnsi="Georgia"/>
          <w:szCs w:val="24"/>
        </w:rPr>
        <w:t xml:space="preserve"> nel luglio 1994 presso l'Università degli Studi di Firenze con votazione 110/110 e lode</w:t>
      </w:r>
      <w:r w:rsidR="00C31CF6">
        <w:rPr>
          <w:rFonts w:ascii="Georgia" w:hAnsi="Georgia"/>
          <w:szCs w:val="24"/>
        </w:rPr>
        <w:t xml:space="preserve">; </w:t>
      </w:r>
      <w:r w:rsidR="004210B6" w:rsidRPr="004210B6">
        <w:rPr>
          <w:rFonts w:ascii="Georgia" w:hAnsi="Georgia"/>
          <w:szCs w:val="24"/>
        </w:rPr>
        <w:t>t</w:t>
      </w:r>
      <w:proofErr w:type="gramEnd"/>
      <w:r w:rsidR="004210B6" w:rsidRPr="004210B6">
        <w:rPr>
          <w:rFonts w:ascii="Georgia" w:hAnsi="Georgia"/>
          <w:szCs w:val="24"/>
        </w:rPr>
        <w:t>esi dal titolo</w:t>
      </w:r>
      <w:r w:rsidRPr="004210B6">
        <w:rPr>
          <w:rFonts w:ascii="Georgia" w:hAnsi="Georgia"/>
          <w:szCs w:val="24"/>
        </w:rPr>
        <w:t xml:space="preserve">: </w:t>
      </w:r>
      <w:r w:rsidRPr="004210B6">
        <w:rPr>
          <w:rFonts w:ascii="Georgia" w:hAnsi="Georgia"/>
          <w:i/>
          <w:szCs w:val="24"/>
        </w:rPr>
        <w:t xml:space="preserve">Osimo fra XIII e XIV secolo. </w:t>
      </w:r>
      <w:proofErr w:type="gramStart"/>
      <w:r w:rsidRPr="004210B6">
        <w:rPr>
          <w:rFonts w:ascii="Georgia" w:hAnsi="Georgia"/>
          <w:i/>
          <w:szCs w:val="24"/>
        </w:rPr>
        <w:t>Una ricerca attraverso le fonti normative e fiscali</w:t>
      </w:r>
      <w:r w:rsidRPr="004210B6">
        <w:rPr>
          <w:rFonts w:ascii="Georgia" w:hAnsi="Georgia"/>
          <w:szCs w:val="24"/>
        </w:rPr>
        <w:t xml:space="preserve"> (relatore Prof. G. </w:t>
      </w:r>
      <w:proofErr w:type="spellStart"/>
      <w:r w:rsidRPr="004210B6">
        <w:rPr>
          <w:rFonts w:ascii="Georgia" w:hAnsi="Georgia"/>
          <w:szCs w:val="24"/>
        </w:rPr>
        <w:t>Pinto</w:t>
      </w:r>
      <w:proofErr w:type="spellEnd"/>
      <w:r w:rsidRPr="004210B6">
        <w:rPr>
          <w:rFonts w:ascii="Georgia" w:hAnsi="Georgia"/>
          <w:szCs w:val="24"/>
        </w:rPr>
        <w:t>)</w:t>
      </w:r>
      <w:proofErr w:type="gramEnd"/>
      <w:r w:rsidRPr="004210B6">
        <w:rPr>
          <w:rFonts w:ascii="Georgia" w:hAnsi="Georgia"/>
          <w:szCs w:val="24"/>
        </w:rPr>
        <w:t>.</w:t>
      </w:r>
      <w:r w:rsidR="004210B6" w:rsidRPr="004210B6">
        <w:rPr>
          <w:rFonts w:ascii="Georgia" w:hAnsi="Georgia"/>
          <w:szCs w:val="24"/>
        </w:rPr>
        <w:t xml:space="preserve"> </w:t>
      </w:r>
    </w:p>
    <w:p w:rsidR="00FE0CED" w:rsidRPr="004210B6" w:rsidRDefault="00D10463">
      <w:pPr>
        <w:spacing w:before="120" w:line="300" w:lineRule="exact"/>
        <w:rPr>
          <w:rFonts w:ascii="Georgia" w:hAnsi="Georgia"/>
          <w:szCs w:val="24"/>
        </w:rPr>
      </w:pPr>
      <w:proofErr w:type="gramStart"/>
      <w:r w:rsidRPr="004210B6">
        <w:rPr>
          <w:rFonts w:ascii="Georgia" w:hAnsi="Georgia"/>
          <w:szCs w:val="24"/>
        </w:rPr>
        <w:t>Dottorato di ricerca in Sto</w:t>
      </w:r>
      <w:r w:rsidR="004210B6" w:rsidRPr="004210B6">
        <w:rPr>
          <w:rFonts w:ascii="Georgia" w:hAnsi="Georgia"/>
          <w:szCs w:val="24"/>
        </w:rPr>
        <w:t xml:space="preserve">ria medievale presso l’Università degli Studi di Firenze (X ciclo), </w:t>
      </w:r>
      <w:r w:rsidR="00C31CF6">
        <w:rPr>
          <w:rFonts w:ascii="Georgia" w:hAnsi="Georgia"/>
          <w:szCs w:val="24"/>
        </w:rPr>
        <w:t xml:space="preserve">conseguita nel </w:t>
      </w:r>
      <w:r w:rsidRPr="004210B6">
        <w:rPr>
          <w:rFonts w:ascii="Georgia" w:hAnsi="Georgia"/>
          <w:szCs w:val="24"/>
        </w:rPr>
        <w:t>marzo 2000</w:t>
      </w:r>
      <w:r w:rsidR="00C31CF6">
        <w:rPr>
          <w:rFonts w:ascii="Georgia" w:hAnsi="Georgia"/>
          <w:szCs w:val="24"/>
        </w:rPr>
        <w:t>; tesi dal titolo:</w:t>
      </w:r>
      <w:r w:rsidRPr="004210B6">
        <w:rPr>
          <w:rFonts w:ascii="Georgia" w:hAnsi="Georgia"/>
          <w:szCs w:val="24"/>
        </w:rPr>
        <w:t xml:space="preserve"> </w:t>
      </w:r>
      <w:r w:rsidRPr="004210B6">
        <w:rPr>
          <w:rFonts w:ascii="Georgia" w:hAnsi="Georgia"/>
          <w:i/>
          <w:szCs w:val="24"/>
        </w:rPr>
        <w:t>U</w:t>
      </w:r>
      <w:proofErr w:type="gramEnd"/>
      <w:r w:rsidRPr="004210B6">
        <w:rPr>
          <w:rFonts w:ascii="Georgia" w:hAnsi="Georgia"/>
          <w:i/>
          <w:szCs w:val="24"/>
        </w:rPr>
        <w:t xml:space="preserve">na “terra” appenninica. Dinamiche sociali </w:t>
      </w:r>
      <w:proofErr w:type="gramStart"/>
      <w:r w:rsidRPr="004210B6">
        <w:rPr>
          <w:rFonts w:ascii="Georgia" w:hAnsi="Georgia"/>
          <w:i/>
          <w:szCs w:val="24"/>
        </w:rPr>
        <w:t>ed</w:t>
      </w:r>
      <w:proofErr w:type="gramEnd"/>
      <w:r w:rsidRPr="004210B6">
        <w:rPr>
          <w:rFonts w:ascii="Georgia" w:hAnsi="Georgia"/>
          <w:i/>
          <w:szCs w:val="24"/>
        </w:rPr>
        <w:t xml:space="preserve"> istituzioni a Fabriano nel XIII secolo</w:t>
      </w:r>
      <w:r w:rsidRPr="004210B6">
        <w:rPr>
          <w:rFonts w:ascii="Georgia" w:hAnsi="Georgia"/>
          <w:szCs w:val="24"/>
        </w:rPr>
        <w:t>.</w:t>
      </w:r>
    </w:p>
    <w:p w:rsidR="00FE0CED" w:rsidRPr="004210B6" w:rsidRDefault="00D10463">
      <w:pPr>
        <w:spacing w:before="120" w:line="300" w:lineRule="exact"/>
        <w:rPr>
          <w:rFonts w:ascii="Georgia" w:hAnsi="Georgia"/>
          <w:szCs w:val="24"/>
        </w:rPr>
      </w:pPr>
      <w:r w:rsidRPr="004210B6">
        <w:rPr>
          <w:rFonts w:ascii="Georgia" w:hAnsi="Georgia"/>
          <w:szCs w:val="24"/>
        </w:rPr>
        <w:t xml:space="preserve">Diploma di Archivistica nel maggio 1995 presso la Scuola Vaticana di Paleografia, Diplomatica </w:t>
      </w:r>
      <w:proofErr w:type="gramStart"/>
      <w:r w:rsidRPr="004210B6">
        <w:rPr>
          <w:rFonts w:ascii="Georgia" w:hAnsi="Georgia"/>
          <w:szCs w:val="24"/>
        </w:rPr>
        <w:t>ed</w:t>
      </w:r>
      <w:proofErr w:type="gramEnd"/>
      <w:r w:rsidRPr="004210B6">
        <w:rPr>
          <w:rFonts w:ascii="Georgia" w:hAnsi="Georgia"/>
          <w:szCs w:val="24"/>
        </w:rPr>
        <w:t xml:space="preserve"> Archivistica con votazione 30/30.</w:t>
      </w:r>
    </w:p>
    <w:p w:rsidR="00FE0CED" w:rsidRPr="004210B6" w:rsidRDefault="00C31CF6">
      <w:pPr>
        <w:pStyle w:val="Rientrocorpodeltesto2"/>
        <w:spacing w:before="120" w:line="300" w:lineRule="exact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B</w:t>
      </w:r>
      <w:r w:rsidR="00D10463" w:rsidRPr="004210B6">
        <w:rPr>
          <w:rFonts w:ascii="Georgia" w:hAnsi="Georgia"/>
          <w:sz w:val="24"/>
          <w:szCs w:val="24"/>
        </w:rPr>
        <w:t>orse di studio conferite per la frequenza di seminari e convegni da parte d</w:t>
      </w:r>
      <w:r>
        <w:rPr>
          <w:rFonts w:ascii="Georgia" w:hAnsi="Georgia"/>
          <w:sz w:val="24"/>
          <w:szCs w:val="24"/>
        </w:rPr>
        <w:t xml:space="preserve">i enti </w:t>
      </w:r>
      <w:proofErr w:type="gramStart"/>
      <w:r>
        <w:rPr>
          <w:rFonts w:ascii="Georgia" w:hAnsi="Georgia"/>
          <w:sz w:val="24"/>
          <w:szCs w:val="24"/>
        </w:rPr>
        <w:t>ed</w:t>
      </w:r>
      <w:proofErr w:type="gramEnd"/>
      <w:r>
        <w:rPr>
          <w:rFonts w:ascii="Georgia" w:hAnsi="Georgia"/>
          <w:sz w:val="24"/>
          <w:szCs w:val="24"/>
        </w:rPr>
        <w:t xml:space="preserve"> istituzioni culturali</w:t>
      </w:r>
      <w:r w:rsidR="00D10463" w:rsidRPr="004210B6">
        <w:rPr>
          <w:rFonts w:ascii="Georgia" w:hAnsi="Georgia"/>
          <w:sz w:val="24"/>
          <w:szCs w:val="24"/>
        </w:rPr>
        <w:t>: Istituto Italiano per gli Studi Storici di Napoli (anno accademico 1994-95); Istituto Italiano per gli Studi Filosofici di Napoli (giugno 1995); Centro di Studi sulla Civiltà del Tardo Medioevo di San Miniato (Pisa) (settembre 1996 e settembre 1997); Centro Interuniversitario di Studi Francescani di Perugia (giugno 1997); Istituto superiore di studi medievali “Cecco d’Ascoli” di Ascoli P. (maggio 1998).</w:t>
      </w:r>
    </w:p>
    <w:p w:rsidR="00C31CF6" w:rsidRDefault="00C31CF6" w:rsidP="00C31CF6">
      <w:pPr>
        <w:spacing w:line="300" w:lineRule="exact"/>
        <w:rPr>
          <w:rFonts w:ascii="Georgia" w:hAnsi="Georgia"/>
          <w:szCs w:val="24"/>
        </w:rPr>
      </w:pPr>
    </w:p>
    <w:p w:rsidR="00C31CF6" w:rsidRDefault="00C31CF6" w:rsidP="00C31CF6">
      <w:pPr>
        <w:spacing w:line="300" w:lineRule="exact"/>
        <w:rPr>
          <w:rFonts w:ascii="Georgia" w:hAnsi="Georgia"/>
          <w:szCs w:val="24"/>
        </w:rPr>
      </w:pPr>
      <w:proofErr w:type="gramStart"/>
      <w:r w:rsidRPr="00C31CF6">
        <w:rPr>
          <w:rFonts w:ascii="Georgia" w:hAnsi="Georgia"/>
          <w:szCs w:val="24"/>
        </w:rPr>
        <w:t>Assegno per la collaborazione ad attività di ricerca erogato dal Dipartimento di Studi Storici e Geografici dell’Università degli Studi di F</w:t>
      </w:r>
      <w:proofErr w:type="gramEnd"/>
      <w:r w:rsidRPr="00C31CF6">
        <w:rPr>
          <w:rFonts w:ascii="Georgia" w:hAnsi="Georgia"/>
          <w:szCs w:val="24"/>
        </w:rPr>
        <w:t xml:space="preserve">irenze nell’ambito del programma “Il governo del territorio nell’Italia centrale, secoli XIII-XIV” (coordinatore: prof. G. </w:t>
      </w:r>
      <w:proofErr w:type="spellStart"/>
      <w:r w:rsidRPr="00C31CF6">
        <w:rPr>
          <w:rFonts w:ascii="Georgia" w:hAnsi="Georgia"/>
          <w:szCs w:val="24"/>
        </w:rPr>
        <w:t>Pinto</w:t>
      </w:r>
      <w:proofErr w:type="spellEnd"/>
      <w:r w:rsidRPr="00C31CF6">
        <w:rPr>
          <w:rFonts w:ascii="Georgia" w:hAnsi="Georgia"/>
          <w:szCs w:val="24"/>
        </w:rPr>
        <w:t xml:space="preserve">). Titolo della ricerca: “Autorità </w:t>
      </w:r>
      <w:proofErr w:type="gramStart"/>
      <w:r w:rsidRPr="00C31CF6">
        <w:rPr>
          <w:rFonts w:ascii="Georgia" w:hAnsi="Georgia"/>
          <w:szCs w:val="24"/>
        </w:rPr>
        <w:t>papale</w:t>
      </w:r>
      <w:proofErr w:type="gramEnd"/>
      <w:r w:rsidRPr="00C31CF6">
        <w:rPr>
          <w:rFonts w:ascii="Georgia" w:hAnsi="Georgia"/>
          <w:szCs w:val="24"/>
        </w:rPr>
        <w:t xml:space="preserve"> e regimi signorili nello Stato della Chiesa. L’</w:t>
      </w:r>
      <w:proofErr w:type="spellStart"/>
      <w:r w:rsidRPr="00C31CF6">
        <w:rPr>
          <w:rFonts w:ascii="Georgia" w:hAnsi="Georgia"/>
          <w:i/>
          <w:szCs w:val="24"/>
        </w:rPr>
        <w:t>informatio</w:t>
      </w:r>
      <w:proofErr w:type="spellEnd"/>
      <w:r w:rsidRPr="00C31CF6">
        <w:rPr>
          <w:rFonts w:ascii="Georgia" w:hAnsi="Georgia"/>
          <w:i/>
          <w:szCs w:val="24"/>
        </w:rPr>
        <w:t xml:space="preserve"> super statu </w:t>
      </w:r>
      <w:proofErr w:type="spellStart"/>
      <w:r w:rsidRPr="00C31CF6">
        <w:rPr>
          <w:rFonts w:ascii="Georgia" w:hAnsi="Georgia"/>
          <w:i/>
          <w:szCs w:val="24"/>
        </w:rPr>
        <w:t>Marchiae</w:t>
      </w:r>
      <w:proofErr w:type="spellEnd"/>
      <w:r w:rsidRPr="00C31CF6">
        <w:rPr>
          <w:rFonts w:ascii="Georgia" w:hAnsi="Georgia"/>
          <w:i/>
          <w:szCs w:val="24"/>
        </w:rPr>
        <w:t xml:space="preserve"> </w:t>
      </w:r>
      <w:proofErr w:type="spellStart"/>
      <w:r w:rsidRPr="00C31CF6">
        <w:rPr>
          <w:rFonts w:ascii="Georgia" w:hAnsi="Georgia"/>
          <w:i/>
          <w:szCs w:val="24"/>
        </w:rPr>
        <w:t>Anconitanae</w:t>
      </w:r>
      <w:proofErr w:type="spellEnd"/>
      <w:r w:rsidRPr="00C31CF6">
        <w:rPr>
          <w:rFonts w:ascii="Georgia" w:hAnsi="Georgia"/>
          <w:i/>
          <w:szCs w:val="24"/>
        </w:rPr>
        <w:t xml:space="preserve"> </w:t>
      </w:r>
      <w:r w:rsidRPr="00C31CF6">
        <w:rPr>
          <w:rFonts w:ascii="Georgia" w:hAnsi="Georgia"/>
          <w:szCs w:val="24"/>
        </w:rPr>
        <w:t xml:space="preserve">del legato apostolico Jean </w:t>
      </w:r>
      <w:proofErr w:type="spellStart"/>
      <w:r w:rsidRPr="00C31CF6">
        <w:rPr>
          <w:rFonts w:ascii="Georgia" w:hAnsi="Georgia"/>
          <w:szCs w:val="24"/>
        </w:rPr>
        <w:t>Delpérier</w:t>
      </w:r>
      <w:proofErr w:type="spellEnd"/>
      <w:r w:rsidRPr="00C31CF6">
        <w:rPr>
          <w:rFonts w:ascii="Georgia" w:hAnsi="Georgia"/>
          <w:szCs w:val="24"/>
        </w:rPr>
        <w:t xml:space="preserve"> (1341</w:t>
      </w:r>
      <w:proofErr w:type="gramStart"/>
      <w:r w:rsidRPr="00C31CF6">
        <w:rPr>
          <w:rFonts w:ascii="Georgia" w:hAnsi="Georgia"/>
          <w:szCs w:val="24"/>
        </w:rPr>
        <w:t>)</w:t>
      </w:r>
      <w:proofErr w:type="gramEnd"/>
      <w:r w:rsidRPr="00C31CF6">
        <w:rPr>
          <w:rFonts w:ascii="Georgia" w:hAnsi="Georgia"/>
          <w:szCs w:val="24"/>
        </w:rPr>
        <w:t>” per l’</w:t>
      </w:r>
      <w:proofErr w:type="spellStart"/>
      <w:r w:rsidRPr="00C31CF6">
        <w:rPr>
          <w:rFonts w:ascii="Georgia" w:hAnsi="Georgia"/>
          <w:szCs w:val="24"/>
        </w:rPr>
        <w:t>a.a.</w:t>
      </w:r>
      <w:proofErr w:type="spellEnd"/>
      <w:r w:rsidRPr="00C31CF6">
        <w:rPr>
          <w:rFonts w:ascii="Georgia" w:hAnsi="Georgia"/>
          <w:szCs w:val="24"/>
        </w:rPr>
        <w:t xml:space="preserve"> 2000/2001. Assegno per la collaborazione ad attività di ricerca erogato dal Dipartimento di Scienze Storiche, Documentarie, Artistiche e del Territorio di codesta Università con una ricerca dal titolo “Centro e periferia nello Stato della Chiesa –sec. XIV. Dominio </w:t>
      </w:r>
      <w:proofErr w:type="gramStart"/>
      <w:r w:rsidRPr="00C31CF6">
        <w:rPr>
          <w:rFonts w:ascii="Georgia" w:hAnsi="Georgia"/>
          <w:szCs w:val="24"/>
        </w:rPr>
        <w:t>papale</w:t>
      </w:r>
      <w:proofErr w:type="gramEnd"/>
      <w:r w:rsidRPr="00C31CF6">
        <w:rPr>
          <w:rFonts w:ascii="Georgia" w:hAnsi="Georgia"/>
          <w:szCs w:val="24"/>
        </w:rPr>
        <w:t xml:space="preserve"> e poteri locali nella Marca Anconitana dalla documentazione vaticana ed in particolare dall’</w:t>
      </w:r>
      <w:proofErr w:type="spellStart"/>
      <w:r w:rsidRPr="00C31CF6">
        <w:rPr>
          <w:rFonts w:ascii="Georgia" w:hAnsi="Georgia"/>
          <w:i/>
          <w:szCs w:val="24"/>
        </w:rPr>
        <w:t>Informatio</w:t>
      </w:r>
      <w:proofErr w:type="spellEnd"/>
      <w:r w:rsidRPr="00C31CF6">
        <w:rPr>
          <w:rFonts w:ascii="Georgia" w:hAnsi="Georgia"/>
          <w:i/>
          <w:szCs w:val="24"/>
        </w:rPr>
        <w:t xml:space="preserve"> super statu </w:t>
      </w:r>
      <w:proofErr w:type="spellStart"/>
      <w:r w:rsidRPr="00C31CF6">
        <w:rPr>
          <w:rFonts w:ascii="Georgia" w:hAnsi="Georgia"/>
          <w:i/>
          <w:szCs w:val="24"/>
        </w:rPr>
        <w:t>Marchiae</w:t>
      </w:r>
      <w:proofErr w:type="spellEnd"/>
      <w:r w:rsidRPr="00C31CF6">
        <w:rPr>
          <w:rFonts w:ascii="Georgia" w:hAnsi="Georgia"/>
          <w:i/>
          <w:szCs w:val="24"/>
        </w:rPr>
        <w:t xml:space="preserve"> </w:t>
      </w:r>
      <w:proofErr w:type="spellStart"/>
      <w:r w:rsidRPr="00C31CF6">
        <w:rPr>
          <w:rFonts w:ascii="Georgia" w:hAnsi="Georgia"/>
          <w:i/>
          <w:szCs w:val="24"/>
        </w:rPr>
        <w:t>Anconitanae</w:t>
      </w:r>
      <w:proofErr w:type="spellEnd"/>
      <w:r w:rsidRPr="00C31CF6">
        <w:rPr>
          <w:rFonts w:ascii="Georgia" w:hAnsi="Georgia"/>
          <w:szCs w:val="24"/>
        </w:rPr>
        <w:t xml:space="preserve"> (a. 1341)” (coordinatore: prof.ssa E. Previdi Saracco) per l’</w:t>
      </w:r>
      <w:proofErr w:type="spellStart"/>
      <w:r w:rsidRPr="00C31CF6">
        <w:rPr>
          <w:rFonts w:ascii="Georgia" w:hAnsi="Georgia"/>
          <w:szCs w:val="24"/>
        </w:rPr>
        <w:t>a.a.</w:t>
      </w:r>
      <w:proofErr w:type="spellEnd"/>
      <w:r w:rsidRPr="00C31CF6">
        <w:rPr>
          <w:rFonts w:ascii="Georgia" w:hAnsi="Georgia"/>
          <w:szCs w:val="24"/>
        </w:rPr>
        <w:t xml:space="preserve"> 2003/04. </w:t>
      </w:r>
    </w:p>
    <w:p w:rsidR="00D53408" w:rsidRDefault="00D53408" w:rsidP="00C31CF6">
      <w:pPr>
        <w:spacing w:line="300" w:lineRule="exact"/>
        <w:rPr>
          <w:rFonts w:ascii="Georgia" w:hAnsi="Georgia"/>
          <w:szCs w:val="24"/>
        </w:rPr>
      </w:pPr>
    </w:p>
    <w:p w:rsidR="00D53408" w:rsidRPr="00C31CF6" w:rsidRDefault="00D53408" w:rsidP="00C31CF6">
      <w:pPr>
        <w:spacing w:line="300" w:lineRule="exact"/>
        <w:rPr>
          <w:rFonts w:ascii="Georgia" w:hAnsi="Georgia"/>
          <w:szCs w:val="24"/>
        </w:rPr>
      </w:pPr>
      <w:r>
        <w:rPr>
          <w:rFonts w:ascii="Georgia" w:hAnsi="Georgia"/>
          <w:szCs w:val="24"/>
        </w:rPr>
        <w:t xml:space="preserve">Riconoscimenti: </w:t>
      </w:r>
      <w:r w:rsidRPr="00D53408">
        <w:rPr>
          <w:rFonts w:ascii="Georgia" w:hAnsi="Georgia"/>
          <w:szCs w:val="24"/>
        </w:rPr>
        <w:t>assegna</w:t>
      </w:r>
      <w:r>
        <w:rPr>
          <w:rFonts w:ascii="Georgia" w:hAnsi="Georgia"/>
          <w:szCs w:val="24"/>
        </w:rPr>
        <w:t>zione del</w:t>
      </w:r>
      <w:r w:rsidRPr="00D53408">
        <w:rPr>
          <w:rFonts w:ascii="Georgia" w:hAnsi="Georgia"/>
          <w:szCs w:val="24"/>
        </w:rPr>
        <w:t xml:space="preserve">la Menzione speciale della Giuria della XVII edizione del “Premio Ascoli” assegnato dall’Istituto Superiore di </w:t>
      </w:r>
      <w:proofErr w:type="gramStart"/>
      <w:r w:rsidRPr="00D53408">
        <w:rPr>
          <w:rFonts w:ascii="Georgia" w:hAnsi="Georgia"/>
          <w:szCs w:val="24"/>
        </w:rPr>
        <w:t>studi medievali “Cecco d’Ascoli</w:t>
      </w:r>
      <w:proofErr w:type="gramEnd"/>
      <w:r w:rsidRPr="00D53408">
        <w:rPr>
          <w:rFonts w:ascii="Georgia" w:hAnsi="Georgia"/>
          <w:szCs w:val="24"/>
        </w:rPr>
        <w:t xml:space="preserve">” nel dicembre 2005 per lo studio </w:t>
      </w:r>
      <w:r w:rsidRPr="00D53408">
        <w:rPr>
          <w:rFonts w:ascii="Georgia" w:hAnsi="Georgia"/>
          <w:i/>
          <w:szCs w:val="24"/>
        </w:rPr>
        <w:t>Fabriano in età comunale Nascita e affermazione di una città manifatturiera</w:t>
      </w:r>
      <w:r w:rsidRPr="00D53408">
        <w:rPr>
          <w:rFonts w:ascii="Georgia" w:hAnsi="Georgia"/>
          <w:szCs w:val="24"/>
        </w:rPr>
        <w:t xml:space="preserve"> [«La società medievale. </w:t>
      </w:r>
      <w:proofErr w:type="gramStart"/>
      <w:r w:rsidRPr="00D53408">
        <w:rPr>
          <w:rFonts w:ascii="Georgia" w:hAnsi="Georgia"/>
          <w:szCs w:val="24"/>
        </w:rPr>
        <w:t xml:space="preserve">Saggi e ricerche», a cura di G. Cherubini e G. </w:t>
      </w:r>
      <w:proofErr w:type="spellStart"/>
      <w:r w:rsidRPr="00D53408">
        <w:rPr>
          <w:rFonts w:ascii="Georgia" w:hAnsi="Georgia"/>
          <w:szCs w:val="24"/>
        </w:rPr>
        <w:t>Pinto</w:t>
      </w:r>
      <w:proofErr w:type="spellEnd"/>
      <w:r w:rsidRPr="00D53408">
        <w:rPr>
          <w:rFonts w:ascii="Georgia" w:hAnsi="Georgia"/>
          <w:szCs w:val="24"/>
        </w:rPr>
        <w:t>], Nardini, Firenze 2003.</w:t>
      </w:r>
      <w:proofErr w:type="gramEnd"/>
    </w:p>
    <w:p w:rsidR="00FE0CED" w:rsidRDefault="00FE0CED">
      <w:pPr>
        <w:spacing w:line="300" w:lineRule="exact"/>
        <w:rPr>
          <w:rFonts w:ascii="Georgia" w:hAnsi="Georgia"/>
          <w:szCs w:val="24"/>
        </w:rPr>
      </w:pPr>
    </w:p>
    <w:p w:rsidR="00D53408" w:rsidRDefault="00D53408">
      <w:pPr>
        <w:spacing w:line="300" w:lineRule="exact"/>
        <w:rPr>
          <w:rFonts w:ascii="Georgia" w:hAnsi="Georgia"/>
          <w:szCs w:val="24"/>
        </w:rPr>
      </w:pPr>
    </w:p>
    <w:p w:rsidR="00560F85" w:rsidRDefault="00560F85">
      <w:pPr>
        <w:spacing w:line="300" w:lineRule="exact"/>
        <w:rPr>
          <w:rFonts w:ascii="Georgia" w:hAnsi="Georgia"/>
          <w:szCs w:val="24"/>
        </w:rPr>
      </w:pPr>
    </w:p>
    <w:p w:rsidR="00560F85" w:rsidRPr="004210B6" w:rsidRDefault="00560F85">
      <w:pPr>
        <w:spacing w:line="300" w:lineRule="exact"/>
        <w:rPr>
          <w:rFonts w:ascii="Georgia" w:hAnsi="Georgia"/>
          <w:szCs w:val="24"/>
        </w:rPr>
      </w:pPr>
    </w:p>
    <w:p w:rsidR="00FE0CED" w:rsidRPr="004210B6" w:rsidRDefault="004210B6">
      <w:pPr>
        <w:spacing w:after="120" w:line="300" w:lineRule="exact"/>
        <w:rPr>
          <w:rFonts w:ascii="Georgia" w:hAnsi="Georgia"/>
          <w:b/>
          <w:smallCaps/>
          <w:szCs w:val="24"/>
        </w:rPr>
      </w:pPr>
      <w:r w:rsidRPr="004210B6">
        <w:rPr>
          <w:rFonts w:ascii="Georgia" w:hAnsi="Georgia"/>
          <w:b/>
          <w:smallCaps/>
          <w:szCs w:val="24"/>
        </w:rPr>
        <w:lastRenderedPageBreak/>
        <w:t xml:space="preserve">II. </w:t>
      </w:r>
      <w:r w:rsidR="00D10463" w:rsidRPr="004210B6">
        <w:rPr>
          <w:rFonts w:ascii="Georgia" w:hAnsi="Georgia"/>
          <w:b/>
          <w:smallCaps/>
          <w:szCs w:val="24"/>
        </w:rPr>
        <w:t xml:space="preserve">Attività scientifica </w:t>
      </w:r>
      <w:r w:rsidR="00AF37B4">
        <w:rPr>
          <w:rFonts w:ascii="Georgia" w:hAnsi="Georgia"/>
          <w:b/>
          <w:smallCaps/>
          <w:szCs w:val="24"/>
        </w:rPr>
        <w:t>svolta</w:t>
      </w:r>
    </w:p>
    <w:p w:rsidR="00FE0CED" w:rsidRPr="004210B6" w:rsidRDefault="00C31CF6" w:rsidP="00560F85">
      <w:pPr>
        <w:spacing w:after="60" w:line="300" w:lineRule="exact"/>
        <w:rPr>
          <w:rFonts w:ascii="Georgia" w:hAnsi="Georgia"/>
          <w:szCs w:val="24"/>
        </w:rPr>
      </w:pPr>
      <w:r>
        <w:rPr>
          <w:rFonts w:ascii="Georgia" w:hAnsi="Georgia"/>
          <w:szCs w:val="24"/>
        </w:rPr>
        <w:t xml:space="preserve">Partecipazione, </w:t>
      </w:r>
      <w:r w:rsidR="00560F85">
        <w:rPr>
          <w:rFonts w:ascii="Georgia" w:hAnsi="Georgia"/>
          <w:szCs w:val="24"/>
        </w:rPr>
        <w:t>come</w:t>
      </w:r>
      <w:r w:rsidR="00D10463" w:rsidRPr="004210B6">
        <w:rPr>
          <w:rFonts w:ascii="Georgia" w:hAnsi="Georgia"/>
          <w:szCs w:val="24"/>
        </w:rPr>
        <w:t xml:space="preserve"> </w:t>
      </w:r>
      <w:r w:rsidR="00D10463" w:rsidRPr="00C31CF6">
        <w:rPr>
          <w:rFonts w:ascii="Georgia" w:hAnsi="Georgia"/>
          <w:szCs w:val="24"/>
        </w:rPr>
        <w:t>relatore</w:t>
      </w:r>
      <w:r w:rsidR="00560F85">
        <w:rPr>
          <w:rFonts w:ascii="Georgia" w:hAnsi="Georgia"/>
          <w:szCs w:val="24"/>
        </w:rPr>
        <w:t>,</w:t>
      </w:r>
      <w:r w:rsidR="00D10463" w:rsidRPr="004210B6">
        <w:rPr>
          <w:rFonts w:ascii="Georgia" w:hAnsi="Georgia"/>
          <w:szCs w:val="24"/>
        </w:rPr>
        <w:t xml:space="preserve"> a convegni </w:t>
      </w:r>
      <w:proofErr w:type="gramStart"/>
      <w:r w:rsidR="00D10463" w:rsidRPr="004210B6">
        <w:rPr>
          <w:rFonts w:ascii="Georgia" w:hAnsi="Georgia"/>
          <w:szCs w:val="24"/>
        </w:rPr>
        <w:t>ed</w:t>
      </w:r>
      <w:proofErr w:type="gramEnd"/>
      <w:r w:rsidR="00D10463" w:rsidRPr="004210B6">
        <w:rPr>
          <w:rFonts w:ascii="Georgia" w:hAnsi="Georgia"/>
          <w:szCs w:val="24"/>
        </w:rPr>
        <w:t xml:space="preserve"> incontri di studio di ri</w:t>
      </w:r>
      <w:r w:rsidR="00D66029" w:rsidRPr="004210B6">
        <w:rPr>
          <w:rFonts w:ascii="Georgia" w:hAnsi="Georgia"/>
          <w:szCs w:val="24"/>
        </w:rPr>
        <w:t>levo nazionale e internazionale</w:t>
      </w:r>
      <w:r w:rsidR="00D10463" w:rsidRPr="004210B6">
        <w:rPr>
          <w:rFonts w:ascii="Georgia" w:hAnsi="Georgia"/>
          <w:szCs w:val="24"/>
        </w:rPr>
        <w:t xml:space="preserve">: </w:t>
      </w:r>
    </w:p>
    <w:p w:rsidR="00FE0CED" w:rsidRPr="004210B6" w:rsidRDefault="00D10463" w:rsidP="004210B6">
      <w:pPr>
        <w:pStyle w:val="Paragrafoelenco"/>
        <w:numPr>
          <w:ilvl w:val="0"/>
          <w:numId w:val="4"/>
        </w:numPr>
        <w:spacing w:line="300" w:lineRule="exact"/>
        <w:ind w:left="426" w:hanging="426"/>
        <w:rPr>
          <w:rFonts w:ascii="Georgia" w:hAnsi="Georgia"/>
          <w:szCs w:val="24"/>
        </w:rPr>
      </w:pPr>
      <w:r w:rsidRPr="00007F60">
        <w:rPr>
          <w:rFonts w:ascii="Georgia" w:hAnsi="Georgia"/>
          <w:i/>
          <w:szCs w:val="24"/>
        </w:rPr>
        <w:t>Fonti censuarie dell’Italia Centrale tra tarda romanità e basso medioevo: fuochi, catasti, estimo, imposizioni fiscali</w:t>
      </w:r>
      <w:r w:rsidR="00007F60">
        <w:rPr>
          <w:rFonts w:ascii="Georgia" w:hAnsi="Georgia"/>
          <w:szCs w:val="24"/>
        </w:rPr>
        <w:t xml:space="preserve"> </w:t>
      </w:r>
      <w:r w:rsidRPr="004210B6">
        <w:rPr>
          <w:rFonts w:ascii="Georgia" w:hAnsi="Georgia"/>
          <w:szCs w:val="24"/>
        </w:rPr>
        <w:t xml:space="preserve">(Repubblica di San Marino, 25-26 maggio 1995) - relazione sui trecenteschi catasti di Osimo; </w:t>
      </w:r>
    </w:p>
    <w:p w:rsidR="00FE0CED" w:rsidRPr="004210B6" w:rsidRDefault="00D10463" w:rsidP="004210B6">
      <w:pPr>
        <w:pStyle w:val="Paragrafoelenco"/>
        <w:numPr>
          <w:ilvl w:val="0"/>
          <w:numId w:val="4"/>
        </w:numPr>
        <w:spacing w:line="300" w:lineRule="exact"/>
        <w:ind w:left="426" w:hanging="426"/>
        <w:rPr>
          <w:rFonts w:ascii="Georgia" w:hAnsi="Georgia"/>
          <w:szCs w:val="24"/>
        </w:rPr>
      </w:pPr>
      <w:r w:rsidRPr="004210B6">
        <w:rPr>
          <w:rFonts w:ascii="Georgia" w:hAnsi="Georgia"/>
          <w:i/>
          <w:szCs w:val="24"/>
        </w:rPr>
        <w:t xml:space="preserve">Ut bene </w:t>
      </w:r>
      <w:proofErr w:type="spellStart"/>
      <w:r w:rsidRPr="004210B6">
        <w:rPr>
          <w:rFonts w:ascii="Georgia" w:hAnsi="Georgia"/>
          <w:i/>
          <w:szCs w:val="24"/>
        </w:rPr>
        <w:t>regantur</w:t>
      </w:r>
      <w:proofErr w:type="spellEnd"/>
      <w:r w:rsidRPr="004210B6">
        <w:rPr>
          <w:rFonts w:ascii="Georgia" w:hAnsi="Georgia"/>
          <w:szCs w:val="24"/>
        </w:rPr>
        <w:t xml:space="preserve">. </w:t>
      </w:r>
      <w:r w:rsidRPr="00007F60">
        <w:rPr>
          <w:rFonts w:ascii="Georgia" w:hAnsi="Georgia"/>
          <w:i/>
          <w:szCs w:val="24"/>
        </w:rPr>
        <w:t>Politica e amministrazione nello Stato della Chiesa</w:t>
      </w:r>
      <w:r w:rsidRPr="004210B6">
        <w:rPr>
          <w:rFonts w:ascii="Georgia" w:hAnsi="Georgia"/>
          <w:i/>
          <w:szCs w:val="24"/>
        </w:rPr>
        <w:t xml:space="preserve"> </w:t>
      </w:r>
      <w:r w:rsidRPr="004210B6">
        <w:rPr>
          <w:rFonts w:ascii="Georgia" w:hAnsi="Georgia"/>
          <w:szCs w:val="24"/>
        </w:rPr>
        <w:t xml:space="preserve">(Perugia, 6-8 maggio 1997) - relazione sui tesorieri provinciali della Marca nel XIII secolo; </w:t>
      </w:r>
    </w:p>
    <w:p w:rsidR="00FE0CED" w:rsidRPr="004210B6" w:rsidRDefault="00D10463" w:rsidP="004210B6">
      <w:pPr>
        <w:pStyle w:val="Paragrafoelenco"/>
        <w:numPr>
          <w:ilvl w:val="0"/>
          <w:numId w:val="4"/>
        </w:numPr>
        <w:spacing w:line="300" w:lineRule="exact"/>
        <w:ind w:left="426" w:hanging="426"/>
        <w:rPr>
          <w:rFonts w:ascii="Georgia" w:hAnsi="Georgia"/>
          <w:szCs w:val="24"/>
        </w:rPr>
      </w:pPr>
      <w:r w:rsidRPr="00007F60">
        <w:rPr>
          <w:rFonts w:ascii="Georgia" w:hAnsi="Georgia"/>
          <w:i/>
          <w:szCs w:val="24"/>
        </w:rPr>
        <w:t>Silvestro Guzzolini e la sua Congregazione monastica</w:t>
      </w:r>
      <w:r w:rsidRPr="004210B6">
        <w:rPr>
          <w:rFonts w:ascii="Georgia" w:hAnsi="Georgia"/>
          <w:szCs w:val="24"/>
        </w:rPr>
        <w:t xml:space="preserve"> (Fabriano, 4-6 giugno 1998) -relazione sui rapporti fra il Comune di Fabriano e la Congregazione monastica </w:t>
      </w:r>
      <w:proofErr w:type="spellStart"/>
      <w:r w:rsidRPr="004210B6">
        <w:rPr>
          <w:rFonts w:ascii="Georgia" w:hAnsi="Georgia"/>
          <w:szCs w:val="24"/>
        </w:rPr>
        <w:t>silvestrina</w:t>
      </w:r>
      <w:proofErr w:type="spellEnd"/>
      <w:r w:rsidRPr="004210B6">
        <w:rPr>
          <w:rFonts w:ascii="Georgia" w:hAnsi="Georgia"/>
          <w:szCs w:val="24"/>
        </w:rPr>
        <w:t xml:space="preserve"> nel Duecento; </w:t>
      </w:r>
    </w:p>
    <w:p w:rsidR="00FE0CED" w:rsidRPr="004210B6" w:rsidRDefault="00D10463" w:rsidP="004210B6">
      <w:pPr>
        <w:pStyle w:val="Paragrafoelenco"/>
        <w:numPr>
          <w:ilvl w:val="0"/>
          <w:numId w:val="4"/>
        </w:numPr>
        <w:spacing w:line="300" w:lineRule="exact"/>
        <w:ind w:left="426" w:hanging="426"/>
        <w:rPr>
          <w:rFonts w:ascii="Georgia" w:hAnsi="Georgia"/>
          <w:szCs w:val="24"/>
        </w:rPr>
      </w:pPr>
      <w:r w:rsidRPr="00007F60">
        <w:rPr>
          <w:rFonts w:ascii="Georgia" w:hAnsi="Georgia"/>
          <w:i/>
          <w:szCs w:val="24"/>
        </w:rPr>
        <w:t>Istituzioni e società nelle Marche, secoli XIV-XV</w:t>
      </w:r>
      <w:r w:rsidRPr="004210B6">
        <w:rPr>
          <w:rFonts w:ascii="Georgia" w:hAnsi="Georgia"/>
          <w:szCs w:val="24"/>
        </w:rPr>
        <w:t xml:space="preserve"> (Ancona-Camerino, 1-3 ottobre 1998) - relazione sull’</w:t>
      </w:r>
      <w:proofErr w:type="spellStart"/>
      <w:r w:rsidRPr="004210B6">
        <w:rPr>
          <w:rFonts w:ascii="Georgia" w:hAnsi="Georgia"/>
          <w:i/>
          <w:szCs w:val="24"/>
        </w:rPr>
        <w:t>Informatio</w:t>
      </w:r>
      <w:proofErr w:type="spellEnd"/>
      <w:r w:rsidRPr="004210B6">
        <w:rPr>
          <w:rFonts w:ascii="Georgia" w:hAnsi="Georgia"/>
          <w:i/>
          <w:szCs w:val="24"/>
        </w:rPr>
        <w:t xml:space="preserve"> de statu </w:t>
      </w:r>
      <w:proofErr w:type="spellStart"/>
      <w:r w:rsidRPr="004210B6">
        <w:rPr>
          <w:rFonts w:ascii="Georgia" w:hAnsi="Georgia"/>
          <w:i/>
          <w:szCs w:val="24"/>
        </w:rPr>
        <w:t>Marchiae</w:t>
      </w:r>
      <w:proofErr w:type="spellEnd"/>
      <w:r w:rsidRPr="004210B6">
        <w:rPr>
          <w:rFonts w:ascii="Georgia" w:hAnsi="Georgia"/>
          <w:i/>
          <w:szCs w:val="24"/>
        </w:rPr>
        <w:t xml:space="preserve"> </w:t>
      </w:r>
      <w:proofErr w:type="spellStart"/>
      <w:r w:rsidRPr="004210B6">
        <w:rPr>
          <w:rFonts w:ascii="Georgia" w:hAnsi="Georgia"/>
          <w:i/>
          <w:szCs w:val="24"/>
        </w:rPr>
        <w:t>Anconitanae</w:t>
      </w:r>
      <w:proofErr w:type="spellEnd"/>
      <w:r w:rsidRPr="004210B6">
        <w:rPr>
          <w:rFonts w:ascii="Georgia" w:hAnsi="Georgia"/>
          <w:i/>
          <w:szCs w:val="24"/>
        </w:rPr>
        <w:t xml:space="preserve"> </w:t>
      </w:r>
      <w:r w:rsidRPr="004210B6">
        <w:rPr>
          <w:rFonts w:ascii="Georgia" w:hAnsi="Georgia"/>
          <w:szCs w:val="24"/>
        </w:rPr>
        <w:t xml:space="preserve">del 1341; </w:t>
      </w:r>
    </w:p>
    <w:p w:rsidR="00FE0CED" w:rsidRPr="004210B6" w:rsidRDefault="00D10463" w:rsidP="004210B6">
      <w:pPr>
        <w:pStyle w:val="Paragrafoelenco"/>
        <w:numPr>
          <w:ilvl w:val="0"/>
          <w:numId w:val="4"/>
        </w:numPr>
        <w:spacing w:line="300" w:lineRule="exact"/>
        <w:ind w:left="426" w:hanging="426"/>
        <w:rPr>
          <w:rFonts w:ascii="Georgia" w:hAnsi="Georgia"/>
          <w:szCs w:val="24"/>
        </w:rPr>
      </w:pPr>
      <w:r w:rsidRPr="00007F60">
        <w:rPr>
          <w:rFonts w:ascii="Georgia" w:hAnsi="Georgia"/>
          <w:i/>
          <w:szCs w:val="24"/>
        </w:rPr>
        <w:t xml:space="preserve">Alessandro </w:t>
      </w:r>
      <w:proofErr w:type="spellStart"/>
      <w:r w:rsidRPr="00007F60">
        <w:rPr>
          <w:rFonts w:ascii="Georgia" w:hAnsi="Georgia"/>
          <w:i/>
          <w:szCs w:val="24"/>
        </w:rPr>
        <w:t>VI</w:t>
      </w:r>
      <w:proofErr w:type="spellEnd"/>
      <w:r w:rsidRPr="00007F60">
        <w:rPr>
          <w:rFonts w:ascii="Georgia" w:hAnsi="Georgia"/>
          <w:i/>
          <w:szCs w:val="24"/>
        </w:rPr>
        <w:t xml:space="preserve"> e lo Stato della Chiesa</w:t>
      </w:r>
      <w:r w:rsidRPr="004210B6">
        <w:rPr>
          <w:rFonts w:ascii="Georgia" w:hAnsi="Georgia"/>
          <w:szCs w:val="24"/>
        </w:rPr>
        <w:t xml:space="preserve"> (Perugia, 13-15 marzo 2000) - relazione su Camerino fra signoria </w:t>
      </w:r>
      <w:proofErr w:type="spellStart"/>
      <w:r w:rsidRPr="004210B6">
        <w:rPr>
          <w:rFonts w:ascii="Georgia" w:hAnsi="Georgia"/>
          <w:szCs w:val="24"/>
        </w:rPr>
        <w:t>varanea</w:t>
      </w:r>
      <w:proofErr w:type="spellEnd"/>
      <w:r w:rsidRPr="004210B6">
        <w:rPr>
          <w:rFonts w:ascii="Georgia" w:hAnsi="Georgia"/>
          <w:szCs w:val="24"/>
        </w:rPr>
        <w:t xml:space="preserve"> e occupazione </w:t>
      </w:r>
      <w:proofErr w:type="spellStart"/>
      <w:r w:rsidRPr="004210B6">
        <w:rPr>
          <w:rFonts w:ascii="Georgia" w:hAnsi="Georgia"/>
          <w:szCs w:val="24"/>
        </w:rPr>
        <w:t>borgesca</w:t>
      </w:r>
      <w:proofErr w:type="spellEnd"/>
      <w:r w:rsidRPr="004210B6">
        <w:rPr>
          <w:rFonts w:ascii="Georgia" w:hAnsi="Georgia"/>
          <w:szCs w:val="24"/>
        </w:rPr>
        <w:t xml:space="preserve"> (inizio XVI secolo); </w:t>
      </w:r>
    </w:p>
    <w:p w:rsidR="00FE0CED" w:rsidRPr="004210B6" w:rsidRDefault="00D10463" w:rsidP="004210B6">
      <w:pPr>
        <w:pStyle w:val="Paragrafoelenco"/>
        <w:numPr>
          <w:ilvl w:val="0"/>
          <w:numId w:val="4"/>
        </w:numPr>
        <w:spacing w:line="300" w:lineRule="exact"/>
        <w:ind w:left="426" w:hanging="426"/>
        <w:rPr>
          <w:rFonts w:ascii="Georgia" w:hAnsi="Georgia"/>
          <w:szCs w:val="24"/>
        </w:rPr>
      </w:pPr>
      <w:proofErr w:type="gramStart"/>
      <w:r w:rsidRPr="00007F60">
        <w:rPr>
          <w:rFonts w:ascii="Georgia" w:hAnsi="Georgia"/>
          <w:i/>
          <w:szCs w:val="24"/>
        </w:rPr>
        <w:t>Signori, regimi signorili e statuti nel tardo medioevo</w:t>
      </w:r>
      <w:r w:rsidRPr="004210B6">
        <w:rPr>
          <w:rFonts w:ascii="Georgia" w:hAnsi="Georgia"/>
          <w:szCs w:val="24"/>
        </w:rPr>
        <w:t xml:space="preserve"> (Ferrara 5-7 ottobre 2000) - relazione sulla statutaria marchigiana d’età signorile.</w:t>
      </w:r>
      <w:proofErr w:type="gramEnd"/>
    </w:p>
    <w:p w:rsidR="00FE0CED" w:rsidRPr="004210B6" w:rsidRDefault="00D10463" w:rsidP="004210B6">
      <w:pPr>
        <w:pStyle w:val="Paragrafoelenco"/>
        <w:numPr>
          <w:ilvl w:val="0"/>
          <w:numId w:val="4"/>
        </w:numPr>
        <w:spacing w:line="300" w:lineRule="exact"/>
        <w:ind w:left="426" w:hanging="426"/>
        <w:rPr>
          <w:rFonts w:ascii="Georgia" w:hAnsi="Georgia"/>
          <w:szCs w:val="24"/>
        </w:rPr>
      </w:pPr>
      <w:r w:rsidRPr="00007F60">
        <w:rPr>
          <w:rFonts w:ascii="Georgia" w:hAnsi="Georgia"/>
          <w:i/>
          <w:szCs w:val="24"/>
        </w:rPr>
        <w:t>La Marca d’Ancona fra XII e XIII secolo. Le dinamiche del potere</w:t>
      </w:r>
      <w:r w:rsidRPr="004210B6">
        <w:rPr>
          <w:rFonts w:ascii="Georgia" w:hAnsi="Georgia"/>
          <w:szCs w:val="24"/>
        </w:rPr>
        <w:t xml:space="preserve"> (</w:t>
      </w:r>
      <w:proofErr w:type="spellStart"/>
      <w:r w:rsidRPr="004210B6">
        <w:rPr>
          <w:rFonts w:ascii="Georgia" w:hAnsi="Georgia"/>
          <w:szCs w:val="24"/>
        </w:rPr>
        <w:t>Polverigi</w:t>
      </w:r>
      <w:proofErr w:type="spellEnd"/>
      <w:r w:rsidRPr="004210B6">
        <w:rPr>
          <w:rFonts w:ascii="Georgia" w:hAnsi="Georgia"/>
          <w:szCs w:val="24"/>
        </w:rPr>
        <w:t xml:space="preserve">, 18-19 ottobre 2002) – relazione sul governo comunale </w:t>
      </w:r>
      <w:proofErr w:type="gramStart"/>
      <w:r w:rsidRPr="004210B6">
        <w:rPr>
          <w:rFonts w:ascii="Georgia" w:hAnsi="Georgia"/>
          <w:szCs w:val="24"/>
        </w:rPr>
        <w:t>ad</w:t>
      </w:r>
      <w:proofErr w:type="gramEnd"/>
      <w:r w:rsidRPr="004210B6">
        <w:rPr>
          <w:rFonts w:ascii="Georgia" w:hAnsi="Georgia"/>
          <w:szCs w:val="24"/>
        </w:rPr>
        <w:t xml:space="preserve"> Osimo nel XII secolo.</w:t>
      </w:r>
    </w:p>
    <w:p w:rsidR="00FE0CED" w:rsidRPr="004210B6" w:rsidRDefault="00D10463" w:rsidP="004210B6">
      <w:pPr>
        <w:pStyle w:val="Paragrafoelenco"/>
        <w:numPr>
          <w:ilvl w:val="0"/>
          <w:numId w:val="4"/>
        </w:numPr>
        <w:spacing w:line="300" w:lineRule="exact"/>
        <w:ind w:left="426" w:hanging="426"/>
        <w:rPr>
          <w:rFonts w:ascii="Georgia" w:hAnsi="Georgia"/>
          <w:szCs w:val="24"/>
        </w:rPr>
      </w:pPr>
      <w:proofErr w:type="gramStart"/>
      <w:r w:rsidRPr="00007F60">
        <w:rPr>
          <w:rFonts w:ascii="Georgia" w:hAnsi="Georgia"/>
          <w:i/>
          <w:szCs w:val="24"/>
        </w:rPr>
        <w:t>Le campagne dell’Italia centro-settentrionale (secoli XII-XV): la costruzione del dominio cittadino tra resistenze e integrazione</w:t>
      </w:r>
      <w:r w:rsidRPr="004210B6">
        <w:rPr>
          <w:rFonts w:ascii="Georgia" w:hAnsi="Georgia"/>
          <w:szCs w:val="24"/>
        </w:rPr>
        <w:t xml:space="preserve"> (Siena, Ce</w:t>
      </w:r>
      <w:proofErr w:type="gramEnd"/>
      <w:r w:rsidRPr="004210B6">
        <w:rPr>
          <w:rFonts w:ascii="Georgia" w:hAnsi="Georgia"/>
          <w:szCs w:val="24"/>
        </w:rPr>
        <w:t xml:space="preserve">rtosa di </w:t>
      </w:r>
      <w:proofErr w:type="spellStart"/>
      <w:r w:rsidRPr="004210B6">
        <w:rPr>
          <w:rFonts w:ascii="Georgia" w:hAnsi="Georgia"/>
          <w:szCs w:val="24"/>
        </w:rPr>
        <w:t>Pontignano</w:t>
      </w:r>
      <w:proofErr w:type="spellEnd"/>
      <w:r w:rsidRPr="004210B6">
        <w:rPr>
          <w:rFonts w:ascii="Georgia" w:hAnsi="Georgia"/>
          <w:szCs w:val="24"/>
        </w:rPr>
        <w:t xml:space="preserve">, 29 maggio – 1 giugno 2004) - relazione sui </w:t>
      </w:r>
      <w:r w:rsidRPr="004210B6">
        <w:rPr>
          <w:rFonts w:ascii="Georgia" w:hAnsi="Georgia"/>
          <w:i/>
          <w:szCs w:val="24"/>
        </w:rPr>
        <w:t xml:space="preserve">libri </w:t>
      </w:r>
      <w:proofErr w:type="spellStart"/>
      <w:r w:rsidRPr="004210B6">
        <w:rPr>
          <w:rFonts w:ascii="Georgia" w:hAnsi="Georgia"/>
          <w:i/>
          <w:szCs w:val="24"/>
        </w:rPr>
        <w:t>iurium</w:t>
      </w:r>
      <w:proofErr w:type="spellEnd"/>
      <w:r w:rsidRPr="004210B6">
        <w:rPr>
          <w:rFonts w:ascii="Georgia" w:hAnsi="Georgia"/>
          <w:szCs w:val="24"/>
        </w:rPr>
        <w:t xml:space="preserve"> di Jesi e Fabriano. </w:t>
      </w:r>
    </w:p>
    <w:p w:rsidR="00FE0CED" w:rsidRPr="004210B6" w:rsidRDefault="00D10463" w:rsidP="004210B6">
      <w:pPr>
        <w:pStyle w:val="Paragrafoelenco"/>
        <w:numPr>
          <w:ilvl w:val="0"/>
          <w:numId w:val="4"/>
        </w:numPr>
        <w:spacing w:line="300" w:lineRule="exact"/>
        <w:ind w:left="426" w:hanging="426"/>
        <w:rPr>
          <w:rFonts w:ascii="Georgia" w:hAnsi="Georgia"/>
          <w:szCs w:val="24"/>
        </w:rPr>
      </w:pPr>
      <w:proofErr w:type="gramStart"/>
      <w:r w:rsidRPr="00007F60">
        <w:rPr>
          <w:rFonts w:ascii="Georgia" w:hAnsi="Georgia"/>
          <w:i/>
          <w:szCs w:val="24"/>
        </w:rPr>
        <w:t>Bonifacio VIII nello Stato della Chiesa</w:t>
      </w:r>
      <w:r w:rsidRPr="004210B6">
        <w:rPr>
          <w:rFonts w:ascii="Georgia" w:hAnsi="Georgia"/>
          <w:szCs w:val="24"/>
        </w:rPr>
        <w:t xml:space="preserve"> (Perugia, 17-18 giugno 2005) – relazione sulla Marca di Ancona tra XIII e XIV secolo.</w:t>
      </w:r>
      <w:proofErr w:type="gramEnd"/>
    </w:p>
    <w:p w:rsidR="00FE0CED" w:rsidRPr="004210B6" w:rsidRDefault="00D10463" w:rsidP="004210B6">
      <w:pPr>
        <w:pStyle w:val="Paragrafoelenco"/>
        <w:numPr>
          <w:ilvl w:val="0"/>
          <w:numId w:val="4"/>
        </w:numPr>
        <w:spacing w:line="300" w:lineRule="exact"/>
        <w:ind w:left="426" w:hanging="426"/>
        <w:rPr>
          <w:rFonts w:ascii="Georgia" w:hAnsi="Georgia"/>
          <w:szCs w:val="24"/>
        </w:rPr>
      </w:pPr>
      <w:proofErr w:type="spellStart"/>
      <w:proofErr w:type="gramStart"/>
      <w:r w:rsidRPr="00007F60">
        <w:rPr>
          <w:rFonts w:ascii="Georgia" w:hAnsi="Georgia"/>
          <w:i/>
          <w:szCs w:val="24"/>
        </w:rPr>
        <w:t>Motte</w:t>
      </w:r>
      <w:proofErr w:type="spellEnd"/>
      <w:r w:rsidRPr="00007F60">
        <w:rPr>
          <w:rFonts w:ascii="Georgia" w:hAnsi="Georgia"/>
          <w:i/>
          <w:szCs w:val="24"/>
        </w:rPr>
        <w:t xml:space="preserve">, torri e </w:t>
      </w:r>
      <w:proofErr w:type="spellStart"/>
      <w:r w:rsidRPr="00007F60">
        <w:rPr>
          <w:rFonts w:ascii="Georgia" w:hAnsi="Georgia"/>
          <w:i/>
          <w:szCs w:val="24"/>
        </w:rPr>
        <w:t>caseforti</w:t>
      </w:r>
      <w:proofErr w:type="spellEnd"/>
      <w:r w:rsidRPr="00007F60">
        <w:rPr>
          <w:rFonts w:ascii="Georgia" w:hAnsi="Georgia"/>
          <w:i/>
          <w:szCs w:val="24"/>
        </w:rPr>
        <w:t xml:space="preserve"> nelle campagne medievali (secoli XII-XV)</w:t>
      </w:r>
      <w:r w:rsidRPr="004210B6">
        <w:rPr>
          <w:rFonts w:ascii="Georgia" w:hAnsi="Georgia"/>
          <w:szCs w:val="24"/>
        </w:rPr>
        <w:t xml:space="preserve"> (</w:t>
      </w:r>
      <w:proofErr w:type="spellStart"/>
      <w:r w:rsidRPr="004210B6">
        <w:rPr>
          <w:rFonts w:ascii="Georgia" w:hAnsi="Georgia"/>
          <w:szCs w:val="24"/>
        </w:rPr>
        <w:t>Cherasco</w:t>
      </w:r>
      <w:proofErr w:type="spellEnd"/>
      <w:r w:rsidRPr="004210B6">
        <w:rPr>
          <w:rFonts w:ascii="Georgia" w:hAnsi="Georgia"/>
          <w:szCs w:val="24"/>
        </w:rPr>
        <w:t>, 23-25 settembre 2005) – relazione sugli insediamenti rurali for</w:t>
      </w:r>
      <w:proofErr w:type="gramEnd"/>
      <w:r w:rsidRPr="004210B6">
        <w:rPr>
          <w:rFonts w:ascii="Georgia" w:hAnsi="Georgia"/>
          <w:szCs w:val="24"/>
        </w:rPr>
        <w:t>tificati nelle Marche.</w:t>
      </w:r>
    </w:p>
    <w:p w:rsidR="00FE0CED" w:rsidRPr="004210B6" w:rsidRDefault="00007F60" w:rsidP="004210B6">
      <w:pPr>
        <w:pStyle w:val="Paragrafoelenco"/>
        <w:numPr>
          <w:ilvl w:val="0"/>
          <w:numId w:val="4"/>
        </w:numPr>
        <w:spacing w:line="300" w:lineRule="exact"/>
        <w:ind w:left="426" w:hanging="426"/>
        <w:rPr>
          <w:rFonts w:ascii="Georgia" w:hAnsi="Georgia"/>
          <w:szCs w:val="24"/>
        </w:rPr>
      </w:pPr>
      <w:r>
        <w:rPr>
          <w:rFonts w:ascii="Georgia" w:hAnsi="Georgia"/>
          <w:i/>
          <w:szCs w:val="24"/>
        </w:rPr>
        <w:t>L’a</w:t>
      </w:r>
      <w:r w:rsidR="00D10463" w:rsidRPr="00007F60">
        <w:rPr>
          <w:rFonts w:ascii="Georgia" w:hAnsi="Georgia"/>
          <w:i/>
          <w:szCs w:val="24"/>
        </w:rPr>
        <w:t>bbazia di Sant’Elena nella valle dell’</w:t>
      </w:r>
      <w:proofErr w:type="spellStart"/>
      <w:r w:rsidR="00D10463" w:rsidRPr="00007F60">
        <w:rPr>
          <w:rFonts w:ascii="Georgia" w:hAnsi="Georgia"/>
          <w:i/>
          <w:szCs w:val="24"/>
        </w:rPr>
        <w:t>Esino</w:t>
      </w:r>
      <w:proofErr w:type="spellEnd"/>
      <w:r w:rsidR="00D10463" w:rsidRPr="00007F60">
        <w:rPr>
          <w:rFonts w:ascii="Georgia" w:hAnsi="Georgia"/>
          <w:i/>
          <w:szCs w:val="24"/>
        </w:rPr>
        <w:t>: storia arte e architettura</w:t>
      </w:r>
      <w:r w:rsidR="00D10463" w:rsidRPr="004210B6">
        <w:rPr>
          <w:rFonts w:ascii="Georgia" w:hAnsi="Georgia"/>
          <w:szCs w:val="24"/>
        </w:rPr>
        <w:t xml:space="preserve"> (Serra San </w:t>
      </w:r>
      <w:proofErr w:type="spellStart"/>
      <w:r w:rsidR="00D10463" w:rsidRPr="004210B6">
        <w:rPr>
          <w:rFonts w:ascii="Georgia" w:hAnsi="Georgia"/>
          <w:szCs w:val="24"/>
        </w:rPr>
        <w:t>Quirico</w:t>
      </w:r>
      <w:proofErr w:type="spellEnd"/>
      <w:r w:rsidR="00D10463" w:rsidRPr="004210B6">
        <w:rPr>
          <w:rFonts w:ascii="Georgia" w:hAnsi="Georgia"/>
          <w:szCs w:val="24"/>
        </w:rPr>
        <w:t xml:space="preserve">, 27 maggio 2006) – relazione sulla storia dell’abbazia </w:t>
      </w:r>
      <w:proofErr w:type="gramStart"/>
      <w:r w:rsidR="00D10463" w:rsidRPr="004210B6">
        <w:rPr>
          <w:rFonts w:ascii="Georgia" w:hAnsi="Georgia"/>
          <w:szCs w:val="24"/>
        </w:rPr>
        <w:t>nel quadro del</w:t>
      </w:r>
      <w:proofErr w:type="gramEnd"/>
      <w:r w:rsidR="00D10463" w:rsidRPr="004210B6">
        <w:rPr>
          <w:rFonts w:ascii="Georgia" w:hAnsi="Georgia"/>
          <w:szCs w:val="24"/>
        </w:rPr>
        <w:t xml:space="preserve"> monachesimo marchigiano.</w:t>
      </w:r>
    </w:p>
    <w:p w:rsidR="00FE0CED" w:rsidRDefault="00D10463" w:rsidP="004210B6">
      <w:pPr>
        <w:pStyle w:val="Paragrafoelenco"/>
        <w:numPr>
          <w:ilvl w:val="0"/>
          <w:numId w:val="4"/>
        </w:numPr>
        <w:spacing w:line="300" w:lineRule="exact"/>
        <w:ind w:left="426" w:hanging="426"/>
        <w:rPr>
          <w:rFonts w:ascii="Georgia" w:hAnsi="Georgia"/>
          <w:szCs w:val="24"/>
        </w:rPr>
      </w:pPr>
      <w:r w:rsidRPr="00007F60">
        <w:rPr>
          <w:rFonts w:ascii="Georgia" w:hAnsi="Georgia"/>
          <w:i/>
          <w:szCs w:val="24"/>
        </w:rPr>
        <w:t xml:space="preserve">L’età dei processi. </w:t>
      </w:r>
      <w:proofErr w:type="gramStart"/>
      <w:r w:rsidRPr="00007F60">
        <w:rPr>
          <w:rFonts w:ascii="Georgia" w:hAnsi="Georgia"/>
          <w:i/>
          <w:szCs w:val="24"/>
        </w:rPr>
        <w:t>Inchieste e condanne tra politica e ideologia nel ‘300</w:t>
      </w:r>
      <w:r w:rsidRPr="004210B6">
        <w:rPr>
          <w:rFonts w:ascii="Georgia" w:hAnsi="Georgia"/>
          <w:szCs w:val="24"/>
        </w:rPr>
        <w:t xml:space="preserve"> (Ascoli Piceno, 20 novembre – 1 dicembre 2007 – relazione sui processi politici ai gh</w:t>
      </w:r>
      <w:proofErr w:type="gramEnd"/>
      <w:r w:rsidRPr="004210B6">
        <w:rPr>
          <w:rFonts w:ascii="Georgia" w:hAnsi="Georgia"/>
          <w:szCs w:val="24"/>
        </w:rPr>
        <w:t>ibellini della Marca durante il pontificato di Giovanni XXII.</w:t>
      </w:r>
    </w:p>
    <w:p w:rsidR="00E37F38" w:rsidRPr="00E37F38" w:rsidRDefault="00E37F38" w:rsidP="00E37F38">
      <w:pPr>
        <w:pStyle w:val="Paragrafoelenco"/>
        <w:numPr>
          <w:ilvl w:val="0"/>
          <w:numId w:val="4"/>
        </w:numPr>
        <w:spacing w:line="300" w:lineRule="exact"/>
        <w:ind w:left="426" w:hanging="426"/>
        <w:rPr>
          <w:rFonts w:ascii="Georgia" w:hAnsi="Georgia"/>
          <w:szCs w:val="24"/>
        </w:rPr>
      </w:pPr>
      <w:r w:rsidRPr="00E37F38">
        <w:rPr>
          <w:rFonts w:ascii="Georgia" w:hAnsi="Georgia"/>
          <w:i/>
          <w:szCs w:val="24"/>
        </w:rPr>
        <w:t xml:space="preserve">Oltre la città. </w:t>
      </w:r>
      <w:proofErr w:type="gramStart"/>
      <w:r w:rsidRPr="00E37F38">
        <w:rPr>
          <w:rFonts w:ascii="Georgia" w:hAnsi="Georgia"/>
          <w:i/>
          <w:szCs w:val="24"/>
        </w:rPr>
        <w:t>Storiografia e identità dei centri minori</w:t>
      </w:r>
      <w:r w:rsidRPr="00E37F38">
        <w:rPr>
          <w:rFonts w:ascii="Georgia" w:hAnsi="Georgia"/>
          <w:szCs w:val="24"/>
        </w:rPr>
        <w:t xml:space="preserve"> </w:t>
      </w:r>
      <w:r w:rsidR="00007F60">
        <w:rPr>
          <w:rFonts w:ascii="Georgia" w:hAnsi="Georgia"/>
          <w:szCs w:val="24"/>
        </w:rPr>
        <w:t>(</w:t>
      </w:r>
      <w:r w:rsidRPr="00E37F38">
        <w:rPr>
          <w:rFonts w:ascii="Georgia" w:hAnsi="Georgia"/>
          <w:szCs w:val="24"/>
        </w:rPr>
        <w:t>San Miniato</w:t>
      </w:r>
      <w:r w:rsidR="00007F60">
        <w:rPr>
          <w:rFonts w:ascii="Georgia" w:hAnsi="Georgia"/>
          <w:szCs w:val="24"/>
        </w:rPr>
        <w:t xml:space="preserve"> al Tedesco, </w:t>
      </w:r>
      <w:r w:rsidRPr="00E37F38">
        <w:rPr>
          <w:rFonts w:ascii="Georgia" w:hAnsi="Georgia"/>
          <w:szCs w:val="24"/>
        </w:rPr>
        <w:t>25-27 settembre 2010)</w:t>
      </w:r>
      <w:r>
        <w:rPr>
          <w:rFonts w:ascii="Georgia" w:hAnsi="Georgia"/>
          <w:szCs w:val="24"/>
        </w:rPr>
        <w:t xml:space="preserve"> - r</w:t>
      </w:r>
      <w:r w:rsidRPr="00E37F38">
        <w:rPr>
          <w:rFonts w:ascii="Georgia" w:hAnsi="Georgia"/>
          <w:szCs w:val="24"/>
        </w:rPr>
        <w:t>elazione dal titolo “Il medioevo dei centri marc</w:t>
      </w:r>
      <w:proofErr w:type="gramEnd"/>
      <w:r w:rsidRPr="00E37F38">
        <w:rPr>
          <w:rFonts w:ascii="Georgia" w:hAnsi="Georgia"/>
          <w:szCs w:val="24"/>
        </w:rPr>
        <w:t>higiani nella storiografia di antico regime”</w:t>
      </w:r>
      <w:r w:rsidR="00007F60">
        <w:rPr>
          <w:rFonts w:ascii="Georgia" w:hAnsi="Georgia"/>
          <w:szCs w:val="24"/>
        </w:rPr>
        <w:t>.</w:t>
      </w:r>
    </w:p>
    <w:p w:rsidR="00E37F38" w:rsidRPr="00E37F38" w:rsidRDefault="00E37F38" w:rsidP="00E37F38">
      <w:pPr>
        <w:pStyle w:val="Paragrafoelenco"/>
        <w:numPr>
          <w:ilvl w:val="0"/>
          <w:numId w:val="4"/>
        </w:numPr>
        <w:spacing w:line="300" w:lineRule="exact"/>
        <w:ind w:left="426" w:hanging="426"/>
        <w:rPr>
          <w:rFonts w:ascii="Georgia" w:hAnsi="Georgia"/>
          <w:szCs w:val="24"/>
        </w:rPr>
      </w:pPr>
      <w:r w:rsidRPr="00E37F38">
        <w:rPr>
          <w:rFonts w:ascii="Georgia" w:hAnsi="Georgia"/>
          <w:szCs w:val="24"/>
        </w:rPr>
        <w:t xml:space="preserve"> </w:t>
      </w:r>
      <w:r w:rsidRPr="00E37F38">
        <w:rPr>
          <w:rFonts w:ascii="Georgia" w:hAnsi="Georgia"/>
          <w:i/>
          <w:szCs w:val="24"/>
        </w:rPr>
        <w:t xml:space="preserve">L’Archivio di Stato di Fermo. </w:t>
      </w:r>
      <w:proofErr w:type="gramStart"/>
      <w:r w:rsidRPr="00E37F38">
        <w:rPr>
          <w:rFonts w:ascii="Georgia" w:hAnsi="Georgia"/>
          <w:i/>
          <w:szCs w:val="24"/>
        </w:rPr>
        <w:t>Una tessera nel mosaico della storia nazionale</w:t>
      </w:r>
      <w:r w:rsidRPr="00E37F38">
        <w:rPr>
          <w:rFonts w:ascii="Georgia" w:hAnsi="Georgia"/>
          <w:szCs w:val="24"/>
        </w:rPr>
        <w:t xml:space="preserve"> </w:t>
      </w:r>
      <w:r>
        <w:rPr>
          <w:rFonts w:ascii="Georgia" w:hAnsi="Georgia"/>
          <w:szCs w:val="24"/>
        </w:rPr>
        <w:t>(</w:t>
      </w:r>
      <w:r w:rsidR="00007F60">
        <w:rPr>
          <w:rFonts w:ascii="Georgia" w:hAnsi="Georgia"/>
          <w:szCs w:val="24"/>
        </w:rPr>
        <w:t xml:space="preserve">Fermo, </w:t>
      </w:r>
      <w:r>
        <w:rPr>
          <w:rFonts w:ascii="Georgia" w:hAnsi="Georgia"/>
          <w:szCs w:val="24"/>
        </w:rPr>
        <w:t xml:space="preserve">16 giugno 2011) - </w:t>
      </w:r>
      <w:r w:rsidRPr="00E37F38">
        <w:rPr>
          <w:rFonts w:ascii="Georgia" w:hAnsi="Georgia"/>
          <w:szCs w:val="24"/>
        </w:rPr>
        <w:t xml:space="preserve">relazione su </w:t>
      </w:r>
      <w:r w:rsidRPr="00E37F38">
        <w:rPr>
          <w:rFonts w:ascii="Georgia" w:hAnsi="Georgia"/>
          <w:i/>
          <w:szCs w:val="24"/>
        </w:rPr>
        <w:t xml:space="preserve">Le fonti dell’Archivio di Stato di Fermo come risorsa </w:t>
      </w:r>
      <w:proofErr w:type="gramEnd"/>
      <w:r w:rsidRPr="00E37F38">
        <w:rPr>
          <w:rFonts w:ascii="Georgia" w:hAnsi="Georgia"/>
          <w:i/>
          <w:szCs w:val="24"/>
        </w:rPr>
        <w:t>didattica</w:t>
      </w:r>
      <w:r w:rsidR="00007F60">
        <w:rPr>
          <w:rFonts w:ascii="Georgia" w:hAnsi="Georgia"/>
          <w:szCs w:val="24"/>
        </w:rPr>
        <w:t>.</w:t>
      </w:r>
    </w:p>
    <w:p w:rsidR="00E37F38" w:rsidRPr="00E37F38" w:rsidRDefault="00E37F38" w:rsidP="00E37F38">
      <w:pPr>
        <w:pStyle w:val="Paragrafoelenco"/>
        <w:numPr>
          <w:ilvl w:val="0"/>
          <w:numId w:val="4"/>
        </w:numPr>
        <w:spacing w:line="300" w:lineRule="exact"/>
        <w:ind w:left="426" w:hanging="426"/>
        <w:rPr>
          <w:rFonts w:ascii="Georgia" w:hAnsi="Georgia"/>
          <w:szCs w:val="24"/>
        </w:rPr>
      </w:pPr>
      <w:r w:rsidRPr="00E37F38">
        <w:rPr>
          <w:rFonts w:ascii="Georgia" w:hAnsi="Georgia"/>
          <w:i/>
          <w:szCs w:val="24"/>
        </w:rPr>
        <w:t xml:space="preserve"> Civiltà urbana e committenze artistiche al tempo del Maestro d’</w:t>
      </w:r>
      <w:proofErr w:type="spellStart"/>
      <w:r w:rsidRPr="00E37F38">
        <w:rPr>
          <w:rFonts w:ascii="Georgia" w:hAnsi="Georgia"/>
          <w:i/>
          <w:szCs w:val="24"/>
        </w:rPr>
        <w:t>Offida</w:t>
      </w:r>
      <w:proofErr w:type="spellEnd"/>
      <w:r w:rsidRPr="00E37F38">
        <w:rPr>
          <w:rFonts w:ascii="Georgia" w:hAnsi="Georgia"/>
          <w:i/>
          <w:szCs w:val="24"/>
        </w:rPr>
        <w:t xml:space="preserve"> (secoli XIV-XV)</w:t>
      </w:r>
      <w:r w:rsidR="00007F60">
        <w:rPr>
          <w:rFonts w:ascii="Georgia" w:hAnsi="Georgia"/>
          <w:szCs w:val="24"/>
        </w:rPr>
        <w:t xml:space="preserve"> (</w:t>
      </w:r>
      <w:r w:rsidR="00007F60" w:rsidRPr="00E37F38">
        <w:rPr>
          <w:rFonts w:ascii="Georgia" w:hAnsi="Georgia"/>
          <w:szCs w:val="24"/>
        </w:rPr>
        <w:t>Ascoli Piceno</w:t>
      </w:r>
      <w:proofErr w:type="gramStart"/>
      <w:r w:rsidR="00007F60">
        <w:rPr>
          <w:rFonts w:ascii="Georgia" w:hAnsi="Georgia"/>
          <w:szCs w:val="24"/>
        </w:rPr>
        <w:t>,</w:t>
      </w:r>
      <w:proofErr w:type="gramEnd"/>
      <w:r>
        <w:rPr>
          <w:rFonts w:ascii="Georgia" w:hAnsi="Georgia"/>
          <w:szCs w:val="24"/>
        </w:rPr>
        <w:t xml:space="preserve">– </w:t>
      </w:r>
      <w:proofErr w:type="spellStart"/>
      <w:r>
        <w:rPr>
          <w:rFonts w:ascii="Georgia" w:hAnsi="Georgia"/>
          <w:szCs w:val="24"/>
        </w:rPr>
        <w:t>Offida</w:t>
      </w:r>
      <w:proofErr w:type="spellEnd"/>
      <w:r w:rsidR="00007F60">
        <w:rPr>
          <w:rFonts w:ascii="Georgia" w:hAnsi="Georgia"/>
          <w:szCs w:val="24"/>
        </w:rPr>
        <w:t xml:space="preserve">, </w:t>
      </w:r>
      <w:r>
        <w:rPr>
          <w:rFonts w:ascii="Georgia" w:hAnsi="Georgia"/>
          <w:szCs w:val="24"/>
        </w:rPr>
        <w:t xml:space="preserve">1-3 dicembre 2011) - </w:t>
      </w:r>
      <w:r w:rsidRPr="00E37F38">
        <w:rPr>
          <w:rFonts w:ascii="Georgia" w:hAnsi="Georgia"/>
          <w:szCs w:val="24"/>
        </w:rPr>
        <w:t>relazione dal titolo “Civiltà urbana e forme di committenza artistica nella Marca meri</w:t>
      </w:r>
      <w:r w:rsidR="00007F60">
        <w:rPr>
          <w:rFonts w:ascii="Georgia" w:hAnsi="Georgia"/>
          <w:szCs w:val="24"/>
        </w:rPr>
        <w:t>dionale fra Tre e Quattrocento”.</w:t>
      </w:r>
    </w:p>
    <w:p w:rsidR="00C31CF6" w:rsidRDefault="00E37F38" w:rsidP="00E37F38">
      <w:pPr>
        <w:pStyle w:val="Paragrafoelenco"/>
        <w:numPr>
          <w:ilvl w:val="0"/>
          <w:numId w:val="4"/>
        </w:numPr>
        <w:spacing w:line="300" w:lineRule="exact"/>
        <w:ind w:left="426" w:hanging="426"/>
        <w:rPr>
          <w:rFonts w:ascii="Georgia" w:hAnsi="Georgia"/>
          <w:szCs w:val="24"/>
        </w:rPr>
      </w:pPr>
      <w:proofErr w:type="gramStart"/>
      <w:r w:rsidRPr="00E37F38">
        <w:rPr>
          <w:rFonts w:ascii="Georgia" w:hAnsi="Georgia"/>
          <w:i/>
          <w:szCs w:val="24"/>
        </w:rPr>
        <w:t>Signorie italiane e modelli monarchici</w:t>
      </w:r>
      <w:r w:rsidR="00007F60">
        <w:rPr>
          <w:rFonts w:ascii="Georgia" w:hAnsi="Georgia"/>
          <w:szCs w:val="24"/>
        </w:rPr>
        <w:t xml:space="preserve"> (</w:t>
      </w:r>
      <w:r w:rsidRPr="00E37F38">
        <w:rPr>
          <w:rFonts w:ascii="Georgia" w:hAnsi="Georgia"/>
          <w:szCs w:val="24"/>
        </w:rPr>
        <w:t>Milano</w:t>
      </w:r>
      <w:r w:rsidR="00007F60">
        <w:rPr>
          <w:rFonts w:ascii="Georgia" w:hAnsi="Georgia"/>
          <w:szCs w:val="24"/>
        </w:rPr>
        <w:t>,</w:t>
      </w:r>
      <w:r w:rsidRPr="00E37F38">
        <w:rPr>
          <w:rFonts w:ascii="Georgia" w:hAnsi="Georgia"/>
          <w:szCs w:val="24"/>
        </w:rPr>
        <w:t xml:space="preserve"> 8-9 febbraio 2012) </w:t>
      </w:r>
      <w:r>
        <w:rPr>
          <w:rFonts w:ascii="Georgia" w:hAnsi="Georgia"/>
          <w:szCs w:val="24"/>
        </w:rPr>
        <w:t>-</w:t>
      </w:r>
      <w:r w:rsidRPr="00E37F38">
        <w:rPr>
          <w:rFonts w:ascii="Georgia" w:hAnsi="Georgia"/>
          <w:szCs w:val="24"/>
        </w:rPr>
        <w:t xml:space="preserve"> relazione dal titolo “Dal regno di Castiglia allo Stato della Chiesa: c</w:t>
      </w:r>
      <w:proofErr w:type="gramEnd"/>
      <w:r w:rsidRPr="00E37F38">
        <w:rPr>
          <w:rFonts w:ascii="Georgia" w:hAnsi="Georgia"/>
          <w:szCs w:val="24"/>
        </w:rPr>
        <w:t xml:space="preserve">onsiderazioni sulla politica italiana del cardinale </w:t>
      </w:r>
      <w:proofErr w:type="spellStart"/>
      <w:r w:rsidRPr="00E37F38">
        <w:rPr>
          <w:rFonts w:ascii="Georgia" w:hAnsi="Georgia"/>
          <w:szCs w:val="24"/>
        </w:rPr>
        <w:t>Gil</w:t>
      </w:r>
      <w:proofErr w:type="spellEnd"/>
      <w:r w:rsidRPr="00E37F38">
        <w:rPr>
          <w:rFonts w:ascii="Georgia" w:hAnsi="Georgia"/>
          <w:szCs w:val="24"/>
        </w:rPr>
        <w:t xml:space="preserve"> de Albornoz”.</w:t>
      </w:r>
    </w:p>
    <w:p w:rsidR="00007F60" w:rsidRDefault="00007F60" w:rsidP="00007F60">
      <w:pPr>
        <w:pStyle w:val="Paragrafoelenco"/>
        <w:numPr>
          <w:ilvl w:val="0"/>
          <w:numId w:val="4"/>
        </w:numPr>
        <w:spacing w:line="300" w:lineRule="exact"/>
        <w:ind w:left="426" w:hanging="426"/>
        <w:rPr>
          <w:rFonts w:ascii="Georgia" w:hAnsi="Georgia"/>
          <w:szCs w:val="24"/>
        </w:rPr>
      </w:pPr>
      <w:proofErr w:type="gramStart"/>
      <w:r w:rsidRPr="00007F60">
        <w:rPr>
          <w:rFonts w:ascii="Georgia" w:hAnsi="Georgia"/>
          <w:i/>
          <w:szCs w:val="24"/>
        </w:rPr>
        <w:lastRenderedPageBreak/>
        <w:t xml:space="preserve">Signorie cittadine e forme di governo personale nell’Italia comunale e </w:t>
      </w:r>
      <w:proofErr w:type="spellStart"/>
      <w:r w:rsidRPr="00007F60">
        <w:rPr>
          <w:rFonts w:ascii="Georgia" w:hAnsi="Georgia"/>
          <w:i/>
          <w:szCs w:val="24"/>
        </w:rPr>
        <w:t>postcomunale</w:t>
      </w:r>
      <w:proofErr w:type="spellEnd"/>
      <w:r w:rsidRPr="00007F60">
        <w:rPr>
          <w:rFonts w:ascii="Georgia" w:hAnsi="Georgia"/>
          <w:i/>
          <w:szCs w:val="24"/>
        </w:rPr>
        <w:t xml:space="preserve"> </w:t>
      </w:r>
      <w:r>
        <w:rPr>
          <w:rFonts w:ascii="Georgia" w:hAnsi="Georgia"/>
          <w:szCs w:val="24"/>
        </w:rPr>
        <w:t xml:space="preserve">(Roma, </w:t>
      </w:r>
      <w:r w:rsidRPr="00007F60">
        <w:rPr>
          <w:rFonts w:ascii="Georgia" w:hAnsi="Georgia"/>
          <w:szCs w:val="24"/>
        </w:rPr>
        <w:t>10-13 ottobre 2012</w:t>
      </w:r>
      <w:r>
        <w:rPr>
          <w:rFonts w:ascii="Georgia" w:hAnsi="Georgia"/>
          <w:szCs w:val="24"/>
        </w:rPr>
        <w:t>) - relazione dal titolo “</w:t>
      </w:r>
      <w:r w:rsidRPr="00007F60">
        <w:rPr>
          <w:rFonts w:ascii="Georgia" w:hAnsi="Georgia"/>
          <w:szCs w:val="24"/>
        </w:rPr>
        <w:t>Il pa</w:t>
      </w:r>
      <w:proofErr w:type="gramEnd"/>
      <w:r w:rsidRPr="00007F60">
        <w:rPr>
          <w:rFonts w:ascii="Georgia" w:hAnsi="Georgia"/>
          <w:szCs w:val="24"/>
        </w:rPr>
        <w:t>pato e le nuove forme di potere</w:t>
      </w:r>
      <w:r>
        <w:rPr>
          <w:rFonts w:ascii="Georgia" w:hAnsi="Georgia"/>
          <w:szCs w:val="24"/>
        </w:rPr>
        <w:t>”.</w:t>
      </w:r>
    </w:p>
    <w:p w:rsidR="00007F60" w:rsidRPr="006C709D" w:rsidRDefault="00007F60" w:rsidP="00007F60">
      <w:pPr>
        <w:pStyle w:val="Paragrafoelenco"/>
        <w:spacing w:line="300" w:lineRule="exact"/>
        <w:ind w:left="426" w:firstLine="0"/>
        <w:rPr>
          <w:rFonts w:ascii="Georgia" w:hAnsi="Georgia"/>
          <w:szCs w:val="24"/>
        </w:rPr>
      </w:pPr>
    </w:p>
    <w:p w:rsidR="00007F60" w:rsidRPr="006C709D" w:rsidRDefault="00007F60" w:rsidP="00007F60">
      <w:pPr>
        <w:pStyle w:val="Paragrafoelenco"/>
        <w:spacing w:line="300" w:lineRule="exact"/>
        <w:ind w:left="426" w:firstLine="0"/>
        <w:rPr>
          <w:rFonts w:ascii="Georgia" w:hAnsi="Georgia"/>
          <w:szCs w:val="24"/>
        </w:rPr>
      </w:pPr>
    </w:p>
    <w:p w:rsidR="00E55E24" w:rsidRDefault="00E55E24" w:rsidP="00007F60">
      <w:pPr>
        <w:pStyle w:val="Paragrafoelenco"/>
        <w:spacing w:line="300" w:lineRule="exact"/>
        <w:ind w:left="426" w:firstLine="0"/>
        <w:rPr>
          <w:rFonts w:ascii="Georgia" w:hAnsi="Georgia"/>
          <w:szCs w:val="24"/>
        </w:rPr>
      </w:pPr>
      <w:r w:rsidRPr="00E55E24">
        <w:rPr>
          <w:rFonts w:ascii="Georgia" w:hAnsi="Georgia"/>
          <w:b/>
          <w:bCs/>
          <w:szCs w:val="24"/>
        </w:rPr>
        <w:t>Partecipazione a comitati scientifici e/o di redazioni di rivista</w:t>
      </w:r>
      <w:r w:rsidRPr="00E55E24">
        <w:rPr>
          <w:rFonts w:ascii="Georgia" w:hAnsi="Georgia"/>
          <w:szCs w:val="24"/>
        </w:rPr>
        <w:t xml:space="preserve"> </w:t>
      </w:r>
    </w:p>
    <w:p w:rsidR="00386EF7" w:rsidRPr="00E55E24" w:rsidRDefault="00E55E24" w:rsidP="00386EF7">
      <w:pPr>
        <w:pStyle w:val="Rientrocorpodeltesto2"/>
        <w:spacing w:before="120" w:line="300" w:lineRule="exact"/>
        <w:rPr>
          <w:rFonts w:ascii="Georgia" w:hAnsi="Georgia"/>
          <w:sz w:val="24"/>
          <w:szCs w:val="24"/>
        </w:rPr>
      </w:pPr>
      <w:proofErr w:type="gramStart"/>
      <w:r w:rsidRPr="00E55E24">
        <w:rPr>
          <w:rFonts w:ascii="Georgia" w:hAnsi="Georgia"/>
          <w:sz w:val="24"/>
          <w:szCs w:val="24"/>
        </w:rPr>
        <w:t xml:space="preserve">- </w:t>
      </w:r>
      <w:r w:rsidR="00386EF7" w:rsidRPr="00E55E24">
        <w:rPr>
          <w:rFonts w:ascii="Georgia" w:hAnsi="Georgia"/>
          <w:sz w:val="24"/>
          <w:szCs w:val="24"/>
        </w:rPr>
        <w:t>membro del Comitato scientifico della rivista “</w:t>
      </w:r>
      <w:r w:rsidR="00386EF7" w:rsidRPr="00E55E24">
        <w:rPr>
          <w:rFonts w:ascii="Georgia" w:hAnsi="Georgia"/>
          <w:iCs/>
          <w:sz w:val="24"/>
          <w:szCs w:val="24"/>
        </w:rPr>
        <w:t>Il capitale culturale</w:t>
      </w:r>
      <w:proofErr w:type="gramEnd"/>
      <w:r w:rsidR="00386EF7" w:rsidRPr="00E55E24">
        <w:rPr>
          <w:rFonts w:ascii="Georgia" w:hAnsi="Georgia"/>
          <w:iCs/>
          <w:sz w:val="24"/>
          <w:szCs w:val="24"/>
        </w:rPr>
        <w:t xml:space="preserve">. </w:t>
      </w:r>
      <w:proofErr w:type="spellStart"/>
      <w:proofErr w:type="gramStart"/>
      <w:r w:rsidR="00386EF7" w:rsidRPr="00E55E24">
        <w:rPr>
          <w:rFonts w:ascii="Georgia" w:hAnsi="Georgia"/>
          <w:iCs/>
          <w:sz w:val="24"/>
          <w:szCs w:val="24"/>
        </w:rPr>
        <w:t>Studies</w:t>
      </w:r>
      <w:proofErr w:type="spellEnd"/>
      <w:r w:rsidR="00386EF7" w:rsidRPr="00E55E24">
        <w:rPr>
          <w:rFonts w:ascii="Georgia" w:hAnsi="Georgia"/>
          <w:iCs/>
          <w:sz w:val="24"/>
          <w:szCs w:val="24"/>
        </w:rPr>
        <w:t xml:space="preserve"> on the </w:t>
      </w:r>
      <w:proofErr w:type="spellStart"/>
      <w:r w:rsidR="00386EF7" w:rsidRPr="00E55E24">
        <w:rPr>
          <w:rFonts w:ascii="Georgia" w:hAnsi="Georgia"/>
          <w:iCs/>
          <w:sz w:val="24"/>
          <w:szCs w:val="24"/>
        </w:rPr>
        <w:t>Value</w:t>
      </w:r>
      <w:proofErr w:type="spellEnd"/>
      <w:r w:rsidR="00386EF7" w:rsidRPr="00E55E24">
        <w:rPr>
          <w:rFonts w:ascii="Georgia" w:hAnsi="Georgia"/>
          <w:iCs/>
          <w:sz w:val="24"/>
          <w:szCs w:val="24"/>
        </w:rPr>
        <w:t xml:space="preserve"> </w:t>
      </w:r>
      <w:proofErr w:type="spellStart"/>
      <w:r w:rsidR="00386EF7" w:rsidRPr="00E55E24">
        <w:rPr>
          <w:rFonts w:ascii="Georgia" w:hAnsi="Georgia"/>
          <w:iCs/>
          <w:sz w:val="24"/>
          <w:szCs w:val="24"/>
        </w:rPr>
        <w:t>of</w:t>
      </w:r>
      <w:proofErr w:type="spellEnd"/>
      <w:r w:rsidR="00386EF7" w:rsidRPr="00E55E24">
        <w:rPr>
          <w:rFonts w:ascii="Georgia" w:hAnsi="Georgia"/>
          <w:iCs/>
          <w:sz w:val="24"/>
          <w:szCs w:val="24"/>
        </w:rPr>
        <w:t xml:space="preserve"> Cultural Heritage”, r</w:t>
      </w:r>
      <w:r w:rsidR="00386EF7" w:rsidRPr="00E55E24">
        <w:rPr>
          <w:rFonts w:ascii="Georgia" w:hAnsi="Georgia"/>
          <w:sz w:val="24"/>
          <w:szCs w:val="24"/>
        </w:rPr>
        <w:t>ivista del Dipartimento di Beni culturali dell’Università degli Studi di Macerata (dal 2010);</w:t>
      </w:r>
      <w:proofErr w:type="gramEnd"/>
    </w:p>
    <w:p w:rsidR="00386EF7" w:rsidRPr="00E55E24" w:rsidRDefault="00386EF7" w:rsidP="00386EF7">
      <w:pPr>
        <w:pStyle w:val="Rientrocorpodeltesto2"/>
        <w:spacing w:before="120" w:line="300" w:lineRule="exact"/>
        <w:rPr>
          <w:rFonts w:ascii="Georgia" w:hAnsi="Georgia"/>
          <w:sz w:val="24"/>
          <w:szCs w:val="24"/>
        </w:rPr>
      </w:pPr>
      <w:r w:rsidRPr="00E55E24">
        <w:rPr>
          <w:rFonts w:ascii="Georgia" w:hAnsi="Georgia"/>
          <w:sz w:val="24"/>
          <w:szCs w:val="24"/>
        </w:rPr>
        <w:t>- “socio corrispondente” della Deputazione di Storia Patria per le Marche (dal dicembre 2009);</w:t>
      </w:r>
    </w:p>
    <w:p w:rsidR="00386EF7" w:rsidRPr="00E55E24" w:rsidRDefault="00386EF7" w:rsidP="00386EF7">
      <w:pPr>
        <w:pStyle w:val="Rientrocorpodeltesto2"/>
        <w:spacing w:before="120" w:line="300" w:lineRule="exact"/>
        <w:rPr>
          <w:rFonts w:ascii="Georgia" w:hAnsi="Georgia"/>
          <w:sz w:val="24"/>
          <w:szCs w:val="24"/>
        </w:rPr>
      </w:pPr>
      <w:r w:rsidRPr="00E55E24">
        <w:rPr>
          <w:rFonts w:ascii="Georgia" w:hAnsi="Georgia"/>
          <w:sz w:val="24"/>
          <w:szCs w:val="24"/>
        </w:rPr>
        <w:t>- membro del Consiglio tecnico-scientifico (che affianca operativamente il Consiglio scientifico) dell’Istituto Superiore di Studi Medievali “Cecco d’Ascoli” di Ascoli Piceno;</w:t>
      </w:r>
    </w:p>
    <w:p w:rsidR="00386EF7" w:rsidRPr="00E55E24" w:rsidRDefault="00386EF7" w:rsidP="00386EF7">
      <w:pPr>
        <w:pStyle w:val="Rientrocorpodeltesto2"/>
        <w:spacing w:before="120" w:line="300" w:lineRule="exact"/>
        <w:rPr>
          <w:rFonts w:ascii="Georgia" w:hAnsi="Georgia"/>
          <w:sz w:val="24"/>
          <w:szCs w:val="24"/>
        </w:rPr>
      </w:pPr>
      <w:r w:rsidRPr="00E55E24">
        <w:rPr>
          <w:rFonts w:ascii="Georgia" w:hAnsi="Georgia"/>
          <w:sz w:val="24"/>
          <w:szCs w:val="24"/>
        </w:rPr>
        <w:t xml:space="preserve">- membro del gruppo di ricerca “Noi delle terre della Chiesa” (programma di ricerca su centralismo e periferia nello Stato della Chiesa), coordinato dalla Prof.ssa </w:t>
      </w:r>
      <w:proofErr w:type="spellStart"/>
      <w:proofErr w:type="gramStart"/>
      <w:r w:rsidRPr="00E55E24">
        <w:rPr>
          <w:rFonts w:ascii="Georgia" w:hAnsi="Georgia"/>
          <w:sz w:val="24"/>
          <w:szCs w:val="24"/>
        </w:rPr>
        <w:t>M.G.</w:t>
      </w:r>
      <w:proofErr w:type="spellEnd"/>
      <w:proofErr w:type="gramEnd"/>
      <w:r w:rsidRPr="00E55E24">
        <w:rPr>
          <w:rFonts w:ascii="Georgia" w:hAnsi="Georgia"/>
          <w:sz w:val="24"/>
          <w:szCs w:val="24"/>
        </w:rPr>
        <w:t xml:space="preserve"> Nico (Università di Perugia);</w:t>
      </w:r>
    </w:p>
    <w:p w:rsidR="00386EF7" w:rsidRPr="00E55E24" w:rsidRDefault="00386EF7" w:rsidP="00386EF7">
      <w:pPr>
        <w:pStyle w:val="Rientrocorpodeltesto2"/>
        <w:spacing w:before="120" w:line="300" w:lineRule="exact"/>
        <w:rPr>
          <w:rFonts w:ascii="Georgia" w:hAnsi="Georgia"/>
          <w:sz w:val="24"/>
          <w:szCs w:val="24"/>
        </w:rPr>
      </w:pPr>
      <w:r w:rsidRPr="00E55E24">
        <w:rPr>
          <w:rFonts w:ascii="Georgia" w:hAnsi="Georgia"/>
          <w:sz w:val="24"/>
          <w:szCs w:val="24"/>
        </w:rPr>
        <w:t>- socio SISMED, Società Italiana degli Storici Medievisti (dal 2009).</w:t>
      </w:r>
    </w:p>
    <w:p w:rsidR="00FE0CED" w:rsidRDefault="00FE0CED">
      <w:pPr>
        <w:spacing w:line="300" w:lineRule="exact"/>
        <w:rPr>
          <w:rFonts w:ascii="Georgia" w:hAnsi="Georgia"/>
          <w:szCs w:val="24"/>
        </w:rPr>
      </w:pPr>
    </w:p>
    <w:p w:rsidR="00EC1D27" w:rsidRPr="004210B6" w:rsidRDefault="00EC1D27">
      <w:pPr>
        <w:spacing w:line="300" w:lineRule="exact"/>
        <w:rPr>
          <w:rFonts w:ascii="Georgia" w:hAnsi="Georgia"/>
          <w:szCs w:val="24"/>
        </w:rPr>
      </w:pPr>
    </w:p>
    <w:p w:rsidR="00FE0CED" w:rsidRPr="004210B6" w:rsidRDefault="004210B6">
      <w:pPr>
        <w:spacing w:after="120" w:line="300" w:lineRule="exact"/>
        <w:rPr>
          <w:rFonts w:ascii="Georgia" w:hAnsi="Georgia"/>
          <w:b/>
          <w:szCs w:val="24"/>
        </w:rPr>
      </w:pPr>
      <w:r w:rsidRPr="004210B6">
        <w:rPr>
          <w:rFonts w:ascii="Georgia" w:hAnsi="Georgia"/>
          <w:b/>
          <w:smallCaps/>
          <w:szCs w:val="24"/>
        </w:rPr>
        <w:t xml:space="preserve">III. </w:t>
      </w:r>
      <w:r w:rsidR="00D10463" w:rsidRPr="004210B6">
        <w:rPr>
          <w:rFonts w:ascii="Georgia" w:hAnsi="Georgia"/>
          <w:b/>
          <w:smallCaps/>
          <w:szCs w:val="24"/>
        </w:rPr>
        <w:t>Attività didattica</w:t>
      </w:r>
    </w:p>
    <w:p w:rsidR="00FE0CED" w:rsidRPr="004210B6" w:rsidRDefault="00D53408">
      <w:pPr>
        <w:pStyle w:val="Rientrocorpodeltesto2"/>
        <w:spacing w:after="120" w:line="300" w:lineRule="exact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D</w:t>
      </w:r>
      <w:r w:rsidR="00D66029" w:rsidRPr="004210B6">
        <w:rPr>
          <w:rFonts w:ascii="Georgia" w:hAnsi="Georgia"/>
          <w:sz w:val="24"/>
          <w:szCs w:val="24"/>
        </w:rPr>
        <w:t xml:space="preserve">ocente </w:t>
      </w:r>
      <w:proofErr w:type="gramStart"/>
      <w:r w:rsidR="00D10463" w:rsidRPr="004210B6">
        <w:rPr>
          <w:rFonts w:ascii="Georgia" w:hAnsi="Georgia"/>
          <w:sz w:val="24"/>
          <w:szCs w:val="24"/>
        </w:rPr>
        <w:t>in</w:t>
      </w:r>
      <w:proofErr w:type="gramEnd"/>
      <w:r w:rsidR="00D10463" w:rsidRPr="004210B6">
        <w:rPr>
          <w:rFonts w:ascii="Georgia" w:hAnsi="Georgia"/>
          <w:sz w:val="24"/>
          <w:szCs w:val="24"/>
        </w:rPr>
        <w:t xml:space="preserve"> Lettere e latino (classe di concorso 051/A: Materie letterarie e latino nei licei e nell’</w:t>
      </w:r>
      <w:proofErr w:type="spellStart"/>
      <w:r w:rsidR="00D10463" w:rsidRPr="004210B6">
        <w:rPr>
          <w:rFonts w:ascii="Georgia" w:hAnsi="Georgia"/>
          <w:sz w:val="24"/>
          <w:szCs w:val="24"/>
        </w:rPr>
        <w:t>ist</w:t>
      </w:r>
      <w:proofErr w:type="spellEnd"/>
      <w:r w:rsidR="00D10463" w:rsidRPr="004210B6">
        <w:rPr>
          <w:rFonts w:ascii="Georgia" w:hAnsi="Georgia"/>
          <w:sz w:val="24"/>
          <w:szCs w:val="24"/>
        </w:rPr>
        <w:t xml:space="preserve">. </w:t>
      </w:r>
      <w:proofErr w:type="spellStart"/>
      <w:r w:rsidR="00D10463" w:rsidRPr="004210B6">
        <w:rPr>
          <w:rFonts w:ascii="Georgia" w:hAnsi="Georgia"/>
          <w:sz w:val="24"/>
          <w:szCs w:val="24"/>
        </w:rPr>
        <w:t>magistr</w:t>
      </w:r>
      <w:proofErr w:type="spellEnd"/>
      <w:r w:rsidR="00D10463" w:rsidRPr="004210B6">
        <w:rPr>
          <w:rFonts w:ascii="Georgia" w:hAnsi="Georgia"/>
          <w:sz w:val="24"/>
          <w:szCs w:val="24"/>
        </w:rPr>
        <w:t xml:space="preserve">.) </w:t>
      </w:r>
      <w:r w:rsidR="004210B6">
        <w:rPr>
          <w:rFonts w:ascii="Georgia" w:hAnsi="Georgia"/>
          <w:sz w:val="24"/>
          <w:szCs w:val="24"/>
        </w:rPr>
        <w:t xml:space="preserve">dal dicembre 2000 </w:t>
      </w:r>
      <w:r w:rsidR="00D66029" w:rsidRPr="004210B6">
        <w:rPr>
          <w:rFonts w:ascii="Georgia" w:hAnsi="Georgia"/>
          <w:sz w:val="24"/>
          <w:szCs w:val="24"/>
        </w:rPr>
        <w:t>fino al maggio 2009.</w:t>
      </w:r>
    </w:p>
    <w:p w:rsidR="00FE0CED" w:rsidRDefault="00D53408" w:rsidP="0098414F">
      <w:pPr>
        <w:pStyle w:val="Rientrocorpodeltesto2"/>
        <w:spacing w:after="120" w:line="300" w:lineRule="exact"/>
        <w:rPr>
          <w:rFonts w:ascii="Georgia" w:hAnsi="Georgia"/>
          <w:szCs w:val="24"/>
        </w:rPr>
      </w:pPr>
      <w:r>
        <w:rPr>
          <w:rFonts w:ascii="Georgia" w:hAnsi="Georgia"/>
          <w:sz w:val="24"/>
          <w:szCs w:val="24"/>
        </w:rPr>
        <w:t>A</w:t>
      </w:r>
      <w:r w:rsidR="004210B6">
        <w:rPr>
          <w:rFonts w:ascii="Georgia" w:hAnsi="Georgia"/>
          <w:sz w:val="24"/>
          <w:szCs w:val="24"/>
        </w:rPr>
        <w:t xml:space="preserve">ssegnatario </w:t>
      </w:r>
      <w:r w:rsidR="00D66029" w:rsidRPr="004210B6">
        <w:rPr>
          <w:rFonts w:ascii="Georgia" w:hAnsi="Georgia"/>
          <w:sz w:val="24"/>
          <w:szCs w:val="24"/>
        </w:rPr>
        <w:t>di</w:t>
      </w:r>
      <w:r w:rsidR="00D10463" w:rsidRPr="004210B6">
        <w:rPr>
          <w:rFonts w:ascii="Georgia" w:hAnsi="Georgia"/>
          <w:sz w:val="24"/>
          <w:szCs w:val="24"/>
        </w:rPr>
        <w:t xml:space="preserve"> contratti per la docenza</w:t>
      </w:r>
      <w:r>
        <w:rPr>
          <w:rFonts w:ascii="Georgia" w:hAnsi="Georgia"/>
          <w:sz w:val="24"/>
          <w:szCs w:val="24"/>
        </w:rPr>
        <w:t>.</w:t>
      </w:r>
      <w:r w:rsidR="004210B6">
        <w:rPr>
          <w:rFonts w:ascii="Georgia" w:hAnsi="Georgia"/>
          <w:sz w:val="24"/>
          <w:szCs w:val="24"/>
        </w:rPr>
        <w:t xml:space="preserve"> presso l’Università di Macerata</w:t>
      </w:r>
      <w:r>
        <w:rPr>
          <w:rFonts w:ascii="Georgia" w:hAnsi="Georgia"/>
          <w:sz w:val="24"/>
          <w:szCs w:val="24"/>
        </w:rPr>
        <w:t>.</w:t>
      </w:r>
      <w:r w:rsidR="00D10463" w:rsidRPr="004210B6">
        <w:rPr>
          <w:rFonts w:ascii="Georgia" w:hAnsi="Georgia"/>
          <w:sz w:val="24"/>
          <w:szCs w:val="24"/>
        </w:rPr>
        <w:t xml:space="preserve"> </w:t>
      </w:r>
      <w:proofErr w:type="gramStart"/>
      <w:r w:rsidR="00D10463" w:rsidRPr="004210B6">
        <w:rPr>
          <w:rFonts w:ascii="Georgia" w:hAnsi="Georgia"/>
          <w:sz w:val="24"/>
          <w:szCs w:val="24"/>
        </w:rPr>
        <w:t>d</w:t>
      </w:r>
      <w:r>
        <w:rPr>
          <w:rFonts w:ascii="Georgia" w:hAnsi="Georgia"/>
          <w:sz w:val="24"/>
          <w:szCs w:val="24"/>
        </w:rPr>
        <w:t>e</w:t>
      </w:r>
      <w:r w:rsidR="00D10463" w:rsidRPr="004210B6">
        <w:rPr>
          <w:rFonts w:ascii="Georgia" w:hAnsi="Georgia"/>
          <w:sz w:val="24"/>
          <w:szCs w:val="24"/>
        </w:rPr>
        <w:t>i</w:t>
      </w:r>
      <w:proofErr w:type="gramEnd"/>
      <w:r w:rsidR="00D10463" w:rsidRPr="004210B6">
        <w:rPr>
          <w:rFonts w:ascii="Georgia" w:hAnsi="Georgia"/>
          <w:sz w:val="24"/>
          <w:szCs w:val="24"/>
        </w:rPr>
        <w:t xml:space="preserve"> </w:t>
      </w:r>
      <w:r>
        <w:rPr>
          <w:rFonts w:ascii="Georgia" w:hAnsi="Georgia"/>
          <w:sz w:val="24"/>
          <w:szCs w:val="24"/>
        </w:rPr>
        <w:t xml:space="preserve">seguenti </w:t>
      </w:r>
      <w:r w:rsidR="00D10463" w:rsidRPr="004210B6">
        <w:rPr>
          <w:rFonts w:ascii="Georgia" w:hAnsi="Georgia"/>
          <w:sz w:val="24"/>
          <w:szCs w:val="24"/>
        </w:rPr>
        <w:t xml:space="preserve">Insegnamenti e Laboratori </w:t>
      </w:r>
      <w:r w:rsidR="004210B6">
        <w:rPr>
          <w:rFonts w:ascii="Georgia" w:hAnsi="Georgia"/>
          <w:sz w:val="24"/>
          <w:szCs w:val="24"/>
        </w:rPr>
        <w:t xml:space="preserve">presso </w:t>
      </w:r>
      <w:r w:rsidR="00D10463" w:rsidRPr="004210B6">
        <w:rPr>
          <w:rFonts w:ascii="Georgia" w:hAnsi="Georgia"/>
          <w:sz w:val="24"/>
          <w:szCs w:val="24"/>
        </w:rPr>
        <w:t>la Scuola di Specializzazione all’Insegnamento secondario (SSIS) di Macerata:</w:t>
      </w:r>
      <w:r w:rsidR="0098414F">
        <w:rPr>
          <w:rFonts w:ascii="Georgia" w:hAnsi="Georgia"/>
          <w:sz w:val="24"/>
          <w:szCs w:val="24"/>
        </w:rPr>
        <w:t xml:space="preserve"> </w:t>
      </w:r>
      <w:r w:rsidR="0098414F" w:rsidRPr="0098414F">
        <w:rPr>
          <w:rFonts w:ascii="Georgia" w:hAnsi="Georgia"/>
          <w:sz w:val="24"/>
          <w:szCs w:val="24"/>
        </w:rPr>
        <w:t xml:space="preserve">“Didattica della storia medievale” </w:t>
      </w:r>
      <w:r w:rsidR="0098414F" w:rsidRPr="004210B6">
        <w:rPr>
          <w:rFonts w:ascii="Georgia" w:hAnsi="Georgia"/>
          <w:sz w:val="24"/>
          <w:szCs w:val="24"/>
        </w:rPr>
        <w:t xml:space="preserve">(20 ore) </w:t>
      </w:r>
      <w:r w:rsidR="0098414F">
        <w:rPr>
          <w:rFonts w:ascii="Georgia" w:hAnsi="Georgia"/>
          <w:sz w:val="24"/>
          <w:szCs w:val="24"/>
        </w:rPr>
        <w:t>e “</w:t>
      </w:r>
      <w:r w:rsidR="00D10463" w:rsidRPr="004210B6">
        <w:rPr>
          <w:rFonts w:ascii="Georgia" w:hAnsi="Georgia"/>
          <w:sz w:val="24"/>
          <w:szCs w:val="24"/>
        </w:rPr>
        <w:t xml:space="preserve">Laboratorio di Storia medievale” </w:t>
      </w:r>
      <w:r w:rsidR="0098414F" w:rsidRPr="0098414F">
        <w:rPr>
          <w:rFonts w:ascii="Georgia" w:hAnsi="Georgia"/>
          <w:sz w:val="24"/>
          <w:szCs w:val="24"/>
        </w:rPr>
        <w:t>(20 ore)</w:t>
      </w:r>
      <w:r w:rsidR="0098414F">
        <w:rPr>
          <w:rFonts w:ascii="Georgia" w:hAnsi="Georgia"/>
          <w:sz w:val="24"/>
          <w:szCs w:val="24"/>
        </w:rPr>
        <w:t>, dall’</w:t>
      </w:r>
      <w:proofErr w:type="spellStart"/>
      <w:r w:rsidR="0098414F">
        <w:rPr>
          <w:rFonts w:ascii="Georgia" w:hAnsi="Georgia"/>
          <w:sz w:val="24"/>
          <w:szCs w:val="24"/>
        </w:rPr>
        <w:t>a.a.</w:t>
      </w:r>
      <w:proofErr w:type="spellEnd"/>
      <w:r w:rsidR="0098414F">
        <w:rPr>
          <w:rFonts w:ascii="Georgia" w:hAnsi="Georgia"/>
          <w:sz w:val="24"/>
          <w:szCs w:val="24"/>
        </w:rPr>
        <w:t xml:space="preserve"> </w:t>
      </w:r>
      <w:r w:rsidR="00D10463" w:rsidRPr="004210B6">
        <w:rPr>
          <w:rFonts w:ascii="Georgia" w:hAnsi="Georgia"/>
          <w:sz w:val="24"/>
          <w:szCs w:val="24"/>
        </w:rPr>
        <w:t>2003/04</w:t>
      </w:r>
      <w:r w:rsidR="004210B6" w:rsidRPr="004210B6">
        <w:rPr>
          <w:rFonts w:ascii="Georgia" w:hAnsi="Georgia"/>
          <w:sz w:val="24"/>
          <w:szCs w:val="24"/>
        </w:rPr>
        <w:t xml:space="preserve"> </w:t>
      </w:r>
      <w:r w:rsidR="0098414F">
        <w:rPr>
          <w:rFonts w:ascii="Georgia" w:hAnsi="Georgia"/>
          <w:sz w:val="24"/>
          <w:szCs w:val="24"/>
        </w:rPr>
        <w:t>all’</w:t>
      </w:r>
      <w:proofErr w:type="spellStart"/>
      <w:r w:rsidR="0098414F">
        <w:rPr>
          <w:rFonts w:ascii="Georgia" w:hAnsi="Georgia"/>
          <w:sz w:val="24"/>
          <w:szCs w:val="24"/>
        </w:rPr>
        <w:t>a.a.</w:t>
      </w:r>
      <w:proofErr w:type="spellEnd"/>
      <w:r w:rsidR="0098414F">
        <w:rPr>
          <w:rFonts w:ascii="Georgia" w:hAnsi="Georgia"/>
          <w:sz w:val="24"/>
          <w:szCs w:val="24"/>
        </w:rPr>
        <w:t xml:space="preserve"> </w:t>
      </w:r>
      <w:r w:rsidR="00D10463" w:rsidRPr="00DB0DD1">
        <w:rPr>
          <w:rFonts w:ascii="Georgia" w:hAnsi="Georgia"/>
          <w:szCs w:val="24"/>
        </w:rPr>
        <w:t>2006/07</w:t>
      </w:r>
      <w:r w:rsidR="0098414F">
        <w:rPr>
          <w:rFonts w:ascii="Georgia" w:hAnsi="Georgia"/>
          <w:szCs w:val="24"/>
        </w:rPr>
        <w:t>.</w:t>
      </w:r>
      <w:r w:rsidR="00DB0DD1" w:rsidRPr="00DB0DD1">
        <w:rPr>
          <w:rFonts w:ascii="Georgia" w:hAnsi="Georgia"/>
          <w:szCs w:val="24"/>
        </w:rPr>
        <w:t xml:space="preserve"> </w:t>
      </w:r>
    </w:p>
    <w:p w:rsidR="00D53408" w:rsidRDefault="00D53408" w:rsidP="00D53408">
      <w:pPr>
        <w:pStyle w:val="Paragrafoelenco"/>
        <w:spacing w:line="300" w:lineRule="exact"/>
        <w:ind w:left="426" w:firstLine="0"/>
        <w:rPr>
          <w:rFonts w:ascii="Georgia" w:hAnsi="Georgia"/>
          <w:szCs w:val="24"/>
        </w:rPr>
      </w:pPr>
    </w:p>
    <w:p w:rsidR="00D66029" w:rsidRPr="00DB0DD1" w:rsidRDefault="0098414F" w:rsidP="0098414F">
      <w:pPr>
        <w:pStyle w:val="Paragrafoelenco"/>
        <w:spacing w:line="300" w:lineRule="exact"/>
        <w:ind w:left="426" w:firstLine="0"/>
        <w:rPr>
          <w:rFonts w:ascii="Georgia" w:hAnsi="Georgia"/>
          <w:szCs w:val="24"/>
        </w:rPr>
      </w:pPr>
      <w:r>
        <w:rPr>
          <w:rFonts w:ascii="Georgia" w:hAnsi="Georgia"/>
          <w:szCs w:val="24"/>
        </w:rPr>
        <w:t>Insegnamento d</w:t>
      </w:r>
      <w:r w:rsidR="00D53408">
        <w:rPr>
          <w:rFonts w:ascii="Georgia" w:hAnsi="Georgia"/>
          <w:szCs w:val="24"/>
        </w:rPr>
        <w:t>el corso di</w:t>
      </w:r>
      <w:r>
        <w:rPr>
          <w:rFonts w:ascii="Georgia" w:hAnsi="Georgia"/>
          <w:szCs w:val="24"/>
        </w:rPr>
        <w:t xml:space="preserve"> </w:t>
      </w:r>
      <w:r w:rsidR="00D66029" w:rsidRPr="00DB0DD1">
        <w:rPr>
          <w:rFonts w:ascii="Georgia" w:hAnsi="Georgia"/>
          <w:szCs w:val="24"/>
        </w:rPr>
        <w:t>“Storia medievale” (30 ore) – Facoltà di Beni Culturali (sede di Fermo)</w:t>
      </w:r>
      <w:r>
        <w:rPr>
          <w:rFonts w:ascii="Georgia" w:hAnsi="Georgia"/>
          <w:szCs w:val="24"/>
        </w:rPr>
        <w:t xml:space="preserve"> dall’</w:t>
      </w:r>
      <w:proofErr w:type="spellStart"/>
      <w:proofErr w:type="gramStart"/>
      <w:r>
        <w:rPr>
          <w:rFonts w:ascii="Georgia" w:hAnsi="Georgia"/>
          <w:szCs w:val="24"/>
        </w:rPr>
        <w:t>a.a.</w:t>
      </w:r>
      <w:proofErr w:type="spellEnd"/>
      <w:proofErr w:type="gramEnd"/>
      <w:r>
        <w:rPr>
          <w:rFonts w:ascii="Georgia" w:hAnsi="Georgia"/>
          <w:szCs w:val="24"/>
        </w:rPr>
        <w:t xml:space="preserve"> 2008/09 all’</w:t>
      </w:r>
      <w:proofErr w:type="spellStart"/>
      <w:r>
        <w:rPr>
          <w:rFonts w:ascii="Georgia" w:hAnsi="Georgia"/>
          <w:szCs w:val="24"/>
        </w:rPr>
        <w:t>a.a.</w:t>
      </w:r>
      <w:proofErr w:type="spellEnd"/>
      <w:r>
        <w:rPr>
          <w:rFonts w:ascii="Georgia" w:hAnsi="Georgia"/>
          <w:szCs w:val="24"/>
        </w:rPr>
        <w:t xml:space="preserve"> 2012/13</w:t>
      </w:r>
      <w:r w:rsidR="00D66029" w:rsidRPr="00DB0DD1">
        <w:rPr>
          <w:rFonts w:ascii="Georgia" w:hAnsi="Georgia"/>
          <w:szCs w:val="24"/>
        </w:rPr>
        <w:t>.</w:t>
      </w:r>
    </w:p>
    <w:p w:rsidR="009652F0" w:rsidRDefault="009652F0" w:rsidP="00AF37B4">
      <w:pPr>
        <w:spacing w:after="120" w:line="300" w:lineRule="exact"/>
        <w:rPr>
          <w:rFonts w:ascii="Georgia" w:hAnsi="Georgia"/>
          <w:b/>
          <w:smallCaps/>
          <w:szCs w:val="24"/>
        </w:rPr>
      </w:pPr>
    </w:p>
    <w:p w:rsidR="00AF37B4" w:rsidRPr="004210B6" w:rsidRDefault="00AF37B4" w:rsidP="00AF37B4">
      <w:pPr>
        <w:spacing w:after="120" w:line="300" w:lineRule="exact"/>
        <w:rPr>
          <w:rFonts w:ascii="Georgia" w:hAnsi="Georgia"/>
          <w:b/>
          <w:szCs w:val="24"/>
        </w:rPr>
      </w:pPr>
      <w:r w:rsidRPr="004210B6">
        <w:rPr>
          <w:rFonts w:ascii="Georgia" w:hAnsi="Georgia"/>
          <w:b/>
          <w:smallCaps/>
          <w:szCs w:val="24"/>
        </w:rPr>
        <w:t xml:space="preserve">III. </w:t>
      </w:r>
      <w:r>
        <w:rPr>
          <w:rFonts w:ascii="Georgia" w:hAnsi="Georgia"/>
          <w:b/>
          <w:smallCaps/>
          <w:szCs w:val="24"/>
        </w:rPr>
        <w:t xml:space="preserve">Progetti </w:t>
      </w:r>
    </w:p>
    <w:p w:rsidR="00AF37B4" w:rsidRDefault="006F378F" w:rsidP="009652F0">
      <w:pPr>
        <w:pStyle w:val="Paragrafoelenco"/>
        <w:numPr>
          <w:ilvl w:val="0"/>
          <w:numId w:val="7"/>
        </w:numPr>
        <w:spacing w:line="300" w:lineRule="exact"/>
        <w:ind w:left="426" w:hanging="426"/>
        <w:rPr>
          <w:rFonts w:ascii="Georgia" w:hAnsi="Georgia"/>
          <w:szCs w:val="24"/>
        </w:rPr>
      </w:pPr>
      <w:r>
        <w:rPr>
          <w:rFonts w:ascii="Georgia" w:hAnsi="Georgia"/>
          <w:szCs w:val="24"/>
        </w:rPr>
        <w:t>PRIN 2008 su</w:t>
      </w:r>
      <w:r w:rsidRPr="006F378F">
        <w:rPr>
          <w:rFonts w:ascii="Georgia" w:hAnsi="Georgia"/>
          <w:szCs w:val="24"/>
        </w:rPr>
        <w:t xml:space="preserve">“Le signorie cittadine in Italia (XIII- XV secolo)”, coordinato da </w:t>
      </w:r>
      <w:proofErr w:type="spellStart"/>
      <w:r w:rsidRPr="006F378F">
        <w:rPr>
          <w:rFonts w:ascii="Georgia" w:hAnsi="Georgia"/>
          <w:szCs w:val="24"/>
        </w:rPr>
        <w:t>J.C.</w:t>
      </w:r>
      <w:proofErr w:type="spellEnd"/>
      <w:r w:rsidRPr="006F378F">
        <w:rPr>
          <w:rFonts w:ascii="Georgia" w:hAnsi="Georgia"/>
          <w:szCs w:val="24"/>
        </w:rPr>
        <w:t xml:space="preserve"> Maire Vigueur (Università di Roma Tre), </w:t>
      </w:r>
      <w:r>
        <w:rPr>
          <w:rFonts w:ascii="Georgia" w:hAnsi="Georgia"/>
          <w:szCs w:val="24"/>
        </w:rPr>
        <w:t xml:space="preserve">come </w:t>
      </w:r>
      <w:r w:rsidRPr="006F378F">
        <w:rPr>
          <w:rFonts w:ascii="Georgia" w:hAnsi="Georgia"/>
          <w:szCs w:val="24"/>
        </w:rPr>
        <w:t xml:space="preserve">componente esterno dell’unità di ricerca dell’Università di Roma Tre. </w:t>
      </w:r>
    </w:p>
    <w:p w:rsidR="009652F0" w:rsidRDefault="006F378F" w:rsidP="009652F0">
      <w:pPr>
        <w:pStyle w:val="Paragrafoelenco"/>
        <w:numPr>
          <w:ilvl w:val="0"/>
          <w:numId w:val="7"/>
        </w:numPr>
        <w:spacing w:line="300" w:lineRule="exact"/>
        <w:ind w:left="426" w:hanging="426"/>
        <w:rPr>
          <w:rFonts w:ascii="Georgia" w:hAnsi="Georgia"/>
          <w:szCs w:val="24"/>
        </w:rPr>
      </w:pPr>
      <w:r>
        <w:rPr>
          <w:rFonts w:ascii="Georgia" w:hAnsi="Georgia"/>
          <w:szCs w:val="24"/>
        </w:rPr>
        <w:t xml:space="preserve">Progetto Hagemann: pubblicazione in traduzione italiana degli </w:t>
      </w:r>
      <w:r w:rsidR="009652F0">
        <w:rPr>
          <w:rFonts w:ascii="Georgia" w:hAnsi="Georgia"/>
          <w:szCs w:val="24"/>
        </w:rPr>
        <w:t>studi dello storico tedesco W.</w:t>
      </w:r>
      <w:r>
        <w:rPr>
          <w:rFonts w:ascii="Georgia" w:hAnsi="Georgia"/>
          <w:szCs w:val="24"/>
        </w:rPr>
        <w:t xml:space="preserve"> Hagemann su incarico del Dipartimento di beni culturali </w:t>
      </w:r>
      <w:proofErr w:type="gramStart"/>
      <w:r>
        <w:rPr>
          <w:rFonts w:ascii="Georgia" w:hAnsi="Georgia"/>
          <w:szCs w:val="24"/>
        </w:rPr>
        <w:t>dell’</w:t>
      </w:r>
      <w:proofErr w:type="gramEnd"/>
      <w:r>
        <w:rPr>
          <w:rFonts w:ascii="Georgia" w:hAnsi="Georgia"/>
          <w:szCs w:val="24"/>
        </w:rPr>
        <w:t>università di Macerata (2</w:t>
      </w:r>
      <w:r w:rsidR="00386EF7">
        <w:rPr>
          <w:rFonts w:ascii="Georgia" w:hAnsi="Georgia"/>
          <w:szCs w:val="24"/>
        </w:rPr>
        <w:t>010-11).</w:t>
      </w:r>
    </w:p>
    <w:p w:rsidR="00386EF7" w:rsidRDefault="00386EF7" w:rsidP="009652F0">
      <w:pPr>
        <w:pStyle w:val="Paragrafoelenco"/>
        <w:numPr>
          <w:ilvl w:val="0"/>
          <w:numId w:val="7"/>
        </w:numPr>
        <w:spacing w:line="300" w:lineRule="exact"/>
        <w:ind w:left="426" w:hanging="426"/>
        <w:rPr>
          <w:rFonts w:ascii="Georgia" w:hAnsi="Georgia"/>
          <w:szCs w:val="24"/>
        </w:rPr>
      </w:pPr>
      <w:r>
        <w:rPr>
          <w:rFonts w:ascii="Georgia" w:hAnsi="Georgia"/>
          <w:szCs w:val="24"/>
        </w:rPr>
        <w:t xml:space="preserve">Ambiti di ricerca: 1) </w:t>
      </w:r>
      <w:r w:rsidRPr="00386EF7">
        <w:rPr>
          <w:rFonts w:ascii="Georgia" w:hAnsi="Georgia"/>
          <w:i/>
          <w:szCs w:val="24"/>
        </w:rPr>
        <w:t>Comuni e signori nelle città italiane (secoli XIII-XV</w:t>
      </w:r>
      <w:proofErr w:type="gramStart"/>
      <w:r w:rsidRPr="00386EF7">
        <w:rPr>
          <w:rFonts w:ascii="Georgia" w:hAnsi="Georgia"/>
          <w:i/>
          <w:szCs w:val="24"/>
        </w:rPr>
        <w:t>)</w:t>
      </w:r>
      <w:r w:rsidRPr="00386EF7">
        <w:rPr>
          <w:rFonts w:ascii="Georgia" w:hAnsi="Georgia"/>
          <w:szCs w:val="24"/>
        </w:rPr>
        <w:t>.</w:t>
      </w:r>
      <w:proofErr w:type="gramEnd"/>
      <w:r w:rsidRPr="00386EF7">
        <w:rPr>
          <w:rFonts w:ascii="Georgia" w:hAnsi="Georgia"/>
          <w:szCs w:val="24"/>
        </w:rPr>
        <w:t xml:space="preserve"> In </w:t>
      </w:r>
      <w:proofErr w:type="gramStart"/>
      <w:r w:rsidRPr="00386EF7">
        <w:rPr>
          <w:rFonts w:ascii="Georgia" w:hAnsi="Georgia"/>
          <w:szCs w:val="24"/>
        </w:rPr>
        <w:t>questo</w:t>
      </w:r>
      <w:proofErr w:type="gramEnd"/>
      <w:r w:rsidRPr="00386EF7">
        <w:rPr>
          <w:rFonts w:ascii="Georgia" w:hAnsi="Georgia"/>
          <w:szCs w:val="24"/>
        </w:rPr>
        <w:t xml:space="preserve"> ampio settore di ricerca </w:t>
      </w:r>
      <w:r>
        <w:rPr>
          <w:rFonts w:ascii="Georgia" w:hAnsi="Georgia"/>
          <w:szCs w:val="24"/>
        </w:rPr>
        <w:t xml:space="preserve">sto </w:t>
      </w:r>
      <w:r w:rsidRPr="00386EF7">
        <w:rPr>
          <w:rFonts w:ascii="Georgia" w:hAnsi="Georgia"/>
          <w:szCs w:val="24"/>
        </w:rPr>
        <w:t>indaga</w:t>
      </w:r>
      <w:r>
        <w:rPr>
          <w:rFonts w:ascii="Georgia" w:hAnsi="Georgia"/>
          <w:szCs w:val="24"/>
        </w:rPr>
        <w:t xml:space="preserve">ndo </w:t>
      </w:r>
      <w:r w:rsidRPr="00386EF7">
        <w:rPr>
          <w:rFonts w:ascii="Georgia" w:hAnsi="Georgia"/>
          <w:szCs w:val="24"/>
        </w:rPr>
        <w:t>due la storia cittadina, da un’angolatura che privilegi le testimonianze documentarie e materiali; le vicende politico-istituzionali, con particolare attenzione al susseguirsi dei regimi.</w:t>
      </w:r>
      <w:r>
        <w:rPr>
          <w:rFonts w:ascii="Georgia" w:hAnsi="Georgia"/>
          <w:szCs w:val="24"/>
        </w:rPr>
        <w:t xml:space="preserve"> 2) </w:t>
      </w:r>
      <w:r w:rsidRPr="00386EF7">
        <w:rPr>
          <w:rFonts w:ascii="Georgia" w:hAnsi="Georgia"/>
          <w:i/>
          <w:szCs w:val="24"/>
        </w:rPr>
        <w:t xml:space="preserve">Lo Stato </w:t>
      </w:r>
      <w:proofErr w:type="gramStart"/>
      <w:r w:rsidRPr="00386EF7">
        <w:rPr>
          <w:rFonts w:ascii="Georgia" w:hAnsi="Georgia"/>
          <w:i/>
          <w:szCs w:val="24"/>
        </w:rPr>
        <w:t>papale</w:t>
      </w:r>
      <w:proofErr w:type="gramEnd"/>
      <w:r w:rsidRPr="00386EF7">
        <w:rPr>
          <w:rFonts w:ascii="Georgia" w:hAnsi="Georgia"/>
          <w:i/>
          <w:szCs w:val="24"/>
        </w:rPr>
        <w:t xml:space="preserve"> nel basso medioevo</w:t>
      </w:r>
      <w:r w:rsidRPr="00386EF7">
        <w:rPr>
          <w:rFonts w:ascii="Georgia" w:hAnsi="Georgia"/>
          <w:szCs w:val="24"/>
        </w:rPr>
        <w:t xml:space="preserve">. In questo </w:t>
      </w:r>
      <w:proofErr w:type="spellStart"/>
      <w:r w:rsidRPr="00386EF7">
        <w:rPr>
          <w:rFonts w:ascii="Georgia" w:hAnsi="Georgia"/>
          <w:szCs w:val="24"/>
        </w:rPr>
        <w:t>àmbito</w:t>
      </w:r>
      <w:proofErr w:type="spellEnd"/>
      <w:r w:rsidRPr="00386EF7">
        <w:rPr>
          <w:rFonts w:ascii="Georgia" w:hAnsi="Georgia"/>
          <w:szCs w:val="24"/>
        </w:rPr>
        <w:t xml:space="preserve"> le ricerche s</w:t>
      </w:r>
      <w:r>
        <w:rPr>
          <w:rFonts w:ascii="Georgia" w:hAnsi="Georgia"/>
          <w:szCs w:val="24"/>
        </w:rPr>
        <w:t>i muovono su</w:t>
      </w:r>
      <w:r w:rsidRPr="00386EF7">
        <w:rPr>
          <w:rFonts w:ascii="Georgia" w:hAnsi="Georgia"/>
          <w:szCs w:val="24"/>
        </w:rPr>
        <w:t xml:space="preserve"> due livelli: da un lato ho </w:t>
      </w:r>
      <w:r w:rsidRPr="00386EF7">
        <w:rPr>
          <w:rFonts w:ascii="Georgia" w:hAnsi="Georgia"/>
          <w:szCs w:val="24"/>
        </w:rPr>
        <w:lastRenderedPageBreak/>
        <w:t xml:space="preserve">indagato le forme di costruzione dell’autorità </w:t>
      </w:r>
      <w:proofErr w:type="gramStart"/>
      <w:r w:rsidRPr="00386EF7">
        <w:rPr>
          <w:rFonts w:ascii="Georgia" w:hAnsi="Georgia"/>
          <w:szCs w:val="24"/>
        </w:rPr>
        <w:t>papale</w:t>
      </w:r>
      <w:proofErr w:type="gramEnd"/>
      <w:r w:rsidRPr="00386EF7">
        <w:rPr>
          <w:rFonts w:ascii="Georgia" w:hAnsi="Georgia"/>
          <w:szCs w:val="24"/>
        </w:rPr>
        <w:t xml:space="preserve"> nelle </w:t>
      </w:r>
      <w:r w:rsidRPr="00386EF7">
        <w:rPr>
          <w:rFonts w:ascii="Georgia" w:hAnsi="Georgia"/>
          <w:i/>
          <w:szCs w:val="24"/>
        </w:rPr>
        <w:t>terre</w:t>
      </w:r>
      <w:r w:rsidRPr="00386EF7">
        <w:rPr>
          <w:rFonts w:ascii="Georgia" w:hAnsi="Georgia"/>
          <w:szCs w:val="24"/>
        </w:rPr>
        <w:t xml:space="preserve"> della Chiesa, </w:t>
      </w:r>
      <w:r>
        <w:rPr>
          <w:rFonts w:ascii="Georgia" w:hAnsi="Georgia"/>
          <w:szCs w:val="24"/>
        </w:rPr>
        <w:t xml:space="preserve">con particolare attenzione agli snodi più rilevanti (ad es. il periodo </w:t>
      </w:r>
      <w:proofErr w:type="spellStart"/>
      <w:r>
        <w:rPr>
          <w:rFonts w:ascii="Georgia" w:hAnsi="Georgia"/>
          <w:szCs w:val="24"/>
        </w:rPr>
        <w:t>albornoziano</w:t>
      </w:r>
      <w:proofErr w:type="spellEnd"/>
      <w:r>
        <w:rPr>
          <w:rFonts w:ascii="Georgia" w:hAnsi="Georgia"/>
          <w:szCs w:val="24"/>
        </w:rPr>
        <w:t xml:space="preserve">); </w:t>
      </w:r>
      <w:r w:rsidRPr="00386EF7">
        <w:rPr>
          <w:rFonts w:ascii="Georgia" w:hAnsi="Georgia"/>
          <w:szCs w:val="24"/>
        </w:rPr>
        <w:t>dall’altro ho analizzato la fisionomia dei mutevoli rapporti fra centro e periferia, in particolare concentrando le ricerche cronologicamente sul periodo avignonese e geograficamente sulla provincia della Marca di Ancona.</w:t>
      </w:r>
      <w:r>
        <w:rPr>
          <w:rFonts w:ascii="Georgia" w:hAnsi="Georgia"/>
          <w:szCs w:val="24"/>
        </w:rPr>
        <w:t xml:space="preserve"> 3) </w:t>
      </w:r>
      <w:r w:rsidRPr="00386EF7">
        <w:rPr>
          <w:rFonts w:ascii="Georgia" w:hAnsi="Georgia"/>
          <w:i/>
          <w:szCs w:val="24"/>
        </w:rPr>
        <w:t>La storiografia sulle città medievali</w:t>
      </w:r>
      <w:r w:rsidRPr="00386EF7">
        <w:rPr>
          <w:rFonts w:ascii="Georgia" w:hAnsi="Georgia"/>
          <w:szCs w:val="24"/>
        </w:rPr>
        <w:t xml:space="preserve">. In questo campo </w:t>
      </w:r>
      <w:proofErr w:type="gramStart"/>
      <w:r w:rsidRPr="00386EF7">
        <w:rPr>
          <w:rFonts w:ascii="Georgia" w:hAnsi="Georgia"/>
          <w:szCs w:val="24"/>
        </w:rPr>
        <w:t>tematico</w:t>
      </w:r>
      <w:proofErr w:type="gramEnd"/>
      <w:r w:rsidRPr="00386EF7">
        <w:rPr>
          <w:rFonts w:ascii="Georgia" w:hAnsi="Georgia"/>
          <w:szCs w:val="24"/>
        </w:rPr>
        <w:t xml:space="preserve"> le indagini </w:t>
      </w:r>
      <w:r>
        <w:rPr>
          <w:rFonts w:ascii="Georgia" w:hAnsi="Georgia"/>
          <w:szCs w:val="24"/>
        </w:rPr>
        <w:t xml:space="preserve">si muovono </w:t>
      </w:r>
      <w:r w:rsidRPr="00386EF7">
        <w:rPr>
          <w:rFonts w:ascii="Georgia" w:hAnsi="Georgia"/>
          <w:szCs w:val="24"/>
        </w:rPr>
        <w:t>su un arco cronologico ampio, dalla metà del Quattrocento fino al Novecento, cercando di mostrare i diversi punti di vista di intellettuali, eruditi e storici sulla città bassomedievale</w:t>
      </w:r>
      <w:r>
        <w:rPr>
          <w:rFonts w:ascii="Georgia" w:hAnsi="Georgia"/>
          <w:szCs w:val="24"/>
        </w:rPr>
        <w:t xml:space="preserve"> della Marca</w:t>
      </w:r>
      <w:r w:rsidRPr="00386EF7">
        <w:rPr>
          <w:rFonts w:ascii="Georgia" w:hAnsi="Georgia"/>
          <w:szCs w:val="24"/>
        </w:rPr>
        <w:t>.</w:t>
      </w:r>
    </w:p>
    <w:p w:rsidR="00AF37B4" w:rsidRDefault="00AF37B4" w:rsidP="00DB0DD1">
      <w:pPr>
        <w:spacing w:line="300" w:lineRule="exact"/>
        <w:ind w:firstLine="0"/>
        <w:rPr>
          <w:rFonts w:ascii="Georgia" w:hAnsi="Georgia"/>
          <w:szCs w:val="24"/>
        </w:rPr>
      </w:pPr>
    </w:p>
    <w:p w:rsidR="00C86759" w:rsidRDefault="00C86759" w:rsidP="00DB0DD1">
      <w:pPr>
        <w:spacing w:line="300" w:lineRule="exact"/>
        <w:ind w:firstLine="0"/>
        <w:rPr>
          <w:rFonts w:ascii="Georgia" w:hAnsi="Georgia"/>
          <w:szCs w:val="24"/>
        </w:rPr>
      </w:pPr>
    </w:p>
    <w:p w:rsidR="00FE0CED" w:rsidRPr="004210B6" w:rsidRDefault="006F378F">
      <w:pPr>
        <w:spacing w:line="300" w:lineRule="exact"/>
        <w:rPr>
          <w:rFonts w:ascii="Georgia" w:hAnsi="Georgia"/>
          <w:szCs w:val="24"/>
        </w:rPr>
      </w:pPr>
      <w:proofErr w:type="gramStart"/>
      <w:r>
        <w:rPr>
          <w:rFonts w:ascii="Georgia" w:hAnsi="Georgia"/>
          <w:szCs w:val="24"/>
        </w:rPr>
        <w:t>[aggiornato</w:t>
      </w:r>
      <w:proofErr w:type="gramEnd"/>
      <w:r>
        <w:rPr>
          <w:rFonts w:ascii="Georgia" w:hAnsi="Georgia"/>
          <w:szCs w:val="24"/>
        </w:rPr>
        <w:t xml:space="preserve"> al 2 aprile 2013]</w:t>
      </w:r>
    </w:p>
    <w:p w:rsidR="00D10463" w:rsidRPr="004210B6" w:rsidRDefault="00D10463">
      <w:pPr>
        <w:spacing w:line="300" w:lineRule="exact"/>
        <w:rPr>
          <w:rFonts w:ascii="Georgia" w:hAnsi="Georgia"/>
          <w:szCs w:val="24"/>
        </w:rPr>
      </w:pPr>
    </w:p>
    <w:sectPr w:rsidR="00D10463" w:rsidRPr="004210B6" w:rsidSect="00C31CF6">
      <w:footerReference w:type="even" r:id="rId7"/>
      <w:footerReference w:type="default" r:id="rId8"/>
      <w:pgSz w:w="11906" w:h="16838"/>
      <w:pgMar w:top="1588" w:right="1274" w:bottom="1418" w:left="1276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3D0" w:rsidRDefault="00F253D0">
      <w:pPr>
        <w:spacing w:line="240" w:lineRule="auto"/>
      </w:pPr>
      <w:r>
        <w:separator/>
      </w:r>
    </w:p>
  </w:endnote>
  <w:endnote w:type="continuationSeparator" w:id="0">
    <w:p w:rsidR="00F253D0" w:rsidRDefault="00F253D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CED" w:rsidRDefault="00B416E2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D10463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10463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FE0CED" w:rsidRDefault="00FE0CED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CED" w:rsidRDefault="00B416E2">
    <w:pPr>
      <w:pStyle w:val="Pidipagina"/>
      <w:framePr w:wrap="around" w:vAnchor="text" w:hAnchor="margin" w:xAlign="center" w:y="1"/>
      <w:rPr>
        <w:rStyle w:val="Numeropagina"/>
        <w:rFonts w:ascii="Book Antiqua" w:hAnsi="Book Antiqua"/>
        <w:sz w:val="20"/>
      </w:rPr>
    </w:pPr>
    <w:r>
      <w:rPr>
        <w:rStyle w:val="Numeropagina"/>
        <w:rFonts w:ascii="Book Antiqua" w:hAnsi="Book Antiqua"/>
        <w:sz w:val="20"/>
      </w:rPr>
      <w:fldChar w:fldCharType="begin"/>
    </w:r>
    <w:r w:rsidR="00D10463">
      <w:rPr>
        <w:rStyle w:val="Numeropagina"/>
        <w:rFonts w:ascii="Book Antiqua" w:hAnsi="Book Antiqua"/>
        <w:sz w:val="20"/>
      </w:rPr>
      <w:instrText xml:space="preserve">PAGE  </w:instrText>
    </w:r>
    <w:r>
      <w:rPr>
        <w:rStyle w:val="Numeropagina"/>
        <w:rFonts w:ascii="Book Antiqua" w:hAnsi="Book Antiqua"/>
        <w:sz w:val="20"/>
      </w:rPr>
      <w:fldChar w:fldCharType="separate"/>
    </w:r>
    <w:r w:rsidR="00560F85">
      <w:rPr>
        <w:rStyle w:val="Numeropagina"/>
        <w:rFonts w:ascii="Book Antiqua" w:hAnsi="Book Antiqua"/>
        <w:noProof/>
        <w:sz w:val="20"/>
      </w:rPr>
      <w:t>3</w:t>
    </w:r>
    <w:r>
      <w:rPr>
        <w:rStyle w:val="Numeropagina"/>
        <w:rFonts w:ascii="Book Antiqua" w:hAnsi="Book Antiqua"/>
        <w:sz w:val="20"/>
      </w:rPr>
      <w:fldChar w:fldCharType="end"/>
    </w:r>
  </w:p>
  <w:p w:rsidR="00FE0CED" w:rsidRDefault="00FE0CE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3D0" w:rsidRDefault="00F253D0">
      <w:pPr>
        <w:spacing w:line="240" w:lineRule="auto"/>
      </w:pPr>
      <w:r>
        <w:separator/>
      </w:r>
    </w:p>
  </w:footnote>
  <w:footnote w:type="continuationSeparator" w:id="0">
    <w:p w:rsidR="00F253D0" w:rsidRDefault="00F253D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E2DD1"/>
    <w:multiLevelType w:val="singleLevel"/>
    <w:tmpl w:val="C30AE8D0"/>
    <w:lvl w:ilvl="0">
      <w:start w:val="1"/>
      <w:numFmt w:val="bullet"/>
      <w:lvlText w:val="-"/>
      <w:lvlJc w:val="left"/>
      <w:pPr>
        <w:tabs>
          <w:tab w:val="num" w:pos="1410"/>
        </w:tabs>
        <w:ind w:left="1410" w:hanging="705"/>
      </w:pPr>
      <w:rPr>
        <w:rFonts w:hint="default"/>
      </w:rPr>
    </w:lvl>
  </w:abstractNum>
  <w:abstractNum w:abstractNumId="1">
    <w:nsid w:val="171F23EC"/>
    <w:multiLevelType w:val="hybridMultilevel"/>
    <w:tmpl w:val="B4B40E8C"/>
    <w:lvl w:ilvl="0" w:tplc="0A2CA71E">
      <w:numFmt w:val="bullet"/>
      <w:lvlText w:val="·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1BBE0467"/>
    <w:multiLevelType w:val="singleLevel"/>
    <w:tmpl w:val="124C756E"/>
    <w:lvl w:ilvl="0">
      <w:numFmt w:val="bullet"/>
      <w:lvlText w:val="-"/>
      <w:lvlJc w:val="left"/>
      <w:pPr>
        <w:tabs>
          <w:tab w:val="num" w:pos="757"/>
        </w:tabs>
        <w:ind w:left="757" w:hanging="360"/>
      </w:pPr>
      <w:rPr>
        <w:rFonts w:ascii="Times New Roman" w:hAnsi="Times New Roman" w:hint="default"/>
      </w:rPr>
    </w:lvl>
  </w:abstractNum>
  <w:abstractNum w:abstractNumId="3">
    <w:nsid w:val="27E23E9C"/>
    <w:multiLevelType w:val="hybridMultilevel"/>
    <w:tmpl w:val="36E0B53A"/>
    <w:lvl w:ilvl="0" w:tplc="0410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4">
    <w:nsid w:val="2A2F0B0B"/>
    <w:multiLevelType w:val="hybridMultilevel"/>
    <w:tmpl w:val="C4BE1E4E"/>
    <w:lvl w:ilvl="0" w:tplc="04100001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5">
    <w:nsid w:val="48007E74"/>
    <w:multiLevelType w:val="hybridMultilevel"/>
    <w:tmpl w:val="1D46573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18D17AF"/>
    <w:multiLevelType w:val="singleLevel"/>
    <w:tmpl w:val="71AE9594"/>
    <w:lvl w:ilvl="0">
      <w:start w:val="1993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7">
    <w:nsid w:val="7FC0387E"/>
    <w:multiLevelType w:val="hybridMultilevel"/>
    <w:tmpl w:val="D85823EE"/>
    <w:lvl w:ilvl="0" w:tplc="E3804A2C">
      <w:start w:val="3"/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3"/>
  </w:num>
  <w:num w:numId="5">
    <w:abstractNumId w:val="4"/>
  </w:num>
  <w:num w:numId="6">
    <w:abstractNumId w:val="7"/>
  </w:num>
  <w:num w:numId="7">
    <w:abstractNumId w:val="5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4B3E"/>
    <w:rsid w:val="00007F60"/>
    <w:rsid w:val="001C4B3E"/>
    <w:rsid w:val="00386EF7"/>
    <w:rsid w:val="004210B6"/>
    <w:rsid w:val="00560F85"/>
    <w:rsid w:val="006C709D"/>
    <w:rsid w:val="006F378F"/>
    <w:rsid w:val="009652F0"/>
    <w:rsid w:val="0098414F"/>
    <w:rsid w:val="00AF37B4"/>
    <w:rsid w:val="00B416E2"/>
    <w:rsid w:val="00C31CF6"/>
    <w:rsid w:val="00C86759"/>
    <w:rsid w:val="00D10463"/>
    <w:rsid w:val="00D11FBF"/>
    <w:rsid w:val="00D53408"/>
    <w:rsid w:val="00D66029"/>
    <w:rsid w:val="00DB0DD1"/>
    <w:rsid w:val="00E37F38"/>
    <w:rsid w:val="00E421C7"/>
    <w:rsid w:val="00E55E24"/>
    <w:rsid w:val="00EC1D27"/>
    <w:rsid w:val="00F253D0"/>
    <w:rsid w:val="00FE0CED"/>
    <w:rsid w:val="00FF55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E0CED"/>
    <w:pPr>
      <w:spacing w:line="340" w:lineRule="exact"/>
      <w:ind w:firstLine="397"/>
      <w:jc w:val="both"/>
    </w:pPr>
    <w:rPr>
      <w:sz w:val="24"/>
    </w:rPr>
  </w:style>
  <w:style w:type="paragraph" w:styleId="Titolo1">
    <w:name w:val="heading 1"/>
    <w:basedOn w:val="Normale"/>
    <w:next w:val="Normale"/>
    <w:qFormat/>
    <w:rsid w:val="00FE0CED"/>
    <w:pPr>
      <w:keepNext/>
      <w:spacing w:line="240" w:lineRule="auto"/>
      <w:ind w:firstLine="0"/>
      <w:jc w:val="center"/>
      <w:outlineLvl w:val="0"/>
    </w:pPr>
    <w:rPr>
      <w:b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semiHidden/>
    <w:rsid w:val="00FE0CED"/>
    <w:pPr>
      <w:spacing w:line="240" w:lineRule="exact"/>
    </w:pPr>
    <w:rPr>
      <w:sz w:val="20"/>
    </w:rPr>
  </w:style>
  <w:style w:type="paragraph" w:styleId="Titolo">
    <w:name w:val="Title"/>
    <w:basedOn w:val="Normale"/>
    <w:qFormat/>
    <w:rsid w:val="00FE0CED"/>
    <w:pPr>
      <w:jc w:val="left"/>
    </w:pPr>
    <w:rPr>
      <w:i/>
    </w:rPr>
  </w:style>
  <w:style w:type="paragraph" w:styleId="Testonormale">
    <w:name w:val="Plain Text"/>
    <w:basedOn w:val="Normale"/>
    <w:semiHidden/>
    <w:rsid w:val="00FE0CED"/>
    <w:pPr>
      <w:spacing w:line="240" w:lineRule="auto"/>
      <w:ind w:firstLine="0"/>
      <w:jc w:val="left"/>
    </w:pPr>
    <w:rPr>
      <w:rFonts w:ascii="Courier New" w:hAnsi="Courier New"/>
      <w:sz w:val="20"/>
    </w:rPr>
  </w:style>
  <w:style w:type="paragraph" w:styleId="Rientrocorpodeltesto">
    <w:name w:val="Body Text Indent"/>
    <w:basedOn w:val="Normale"/>
    <w:semiHidden/>
    <w:rsid w:val="00FE0CED"/>
    <w:pPr>
      <w:ind w:left="705" w:firstLine="4"/>
    </w:pPr>
    <w:rPr>
      <w:sz w:val="22"/>
    </w:rPr>
  </w:style>
  <w:style w:type="paragraph" w:styleId="Corpodeltesto">
    <w:name w:val="Body Text"/>
    <w:basedOn w:val="Normale"/>
    <w:semiHidden/>
    <w:rsid w:val="00FE0CED"/>
    <w:pPr>
      <w:spacing w:line="320" w:lineRule="exact"/>
      <w:ind w:firstLine="0"/>
      <w:jc w:val="left"/>
    </w:pPr>
    <w:rPr>
      <w:rFonts w:ascii="Book Antiqua" w:hAnsi="Book Antiqua"/>
      <w:i/>
      <w:sz w:val="22"/>
    </w:rPr>
  </w:style>
  <w:style w:type="paragraph" w:styleId="Corpodeltesto2">
    <w:name w:val="Body Text 2"/>
    <w:basedOn w:val="Normale"/>
    <w:semiHidden/>
    <w:rsid w:val="00FE0CED"/>
    <w:pPr>
      <w:spacing w:line="300" w:lineRule="exact"/>
      <w:ind w:firstLine="0"/>
      <w:jc w:val="left"/>
      <w:outlineLvl w:val="0"/>
    </w:pPr>
    <w:rPr>
      <w:rFonts w:ascii="Book Antiqua" w:hAnsi="Book Antiqua"/>
      <w:sz w:val="22"/>
    </w:rPr>
  </w:style>
  <w:style w:type="paragraph" w:styleId="Rientrocorpodeltesto2">
    <w:name w:val="Body Text Indent 2"/>
    <w:basedOn w:val="Normale"/>
    <w:semiHidden/>
    <w:rsid w:val="00FE0CED"/>
    <w:rPr>
      <w:rFonts w:ascii="Book Antiqua" w:hAnsi="Book Antiqua"/>
      <w:sz w:val="22"/>
    </w:rPr>
  </w:style>
  <w:style w:type="paragraph" w:styleId="Pidipagina">
    <w:name w:val="footer"/>
    <w:basedOn w:val="Normale"/>
    <w:semiHidden/>
    <w:rsid w:val="00FE0CED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semiHidden/>
    <w:rsid w:val="00FE0CED"/>
  </w:style>
  <w:style w:type="paragraph" w:styleId="Intestazione">
    <w:name w:val="header"/>
    <w:basedOn w:val="Normale"/>
    <w:semiHidden/>
    <w:rsid w:val="00FE0CED"/>
    <w:pPr>
      <w:tabs>
        <w:tab w:val="center" w:pos="4819"/>
        <w:tab w:val="right" w:pos="9638"/>
      </w:tabs>
    </w:pPr>
  </w:style>
  <w:style w:type="paragraph" w:styleId="Rientrocorpodeltesto3">
    <w:name w:val="Body Text Indent 3"/>
    <w:basedOn w:val="Normale"/>
    <w:semiHidden/>
    <w:rsid w:val="00FE0CED"/>
    <w:pPr>
      <w:spacing w:before="120"/>
    </w:pPr>
  </w:style>
  <w:style w:type="paragraph" w:styleId="Testodelblocco">
    <w:name w:val="Block Text"/>
    <w:basedOn w:val="Normale"/>
    <w:semiHidden/>
    <w:rsid w:val="00FE0CED"/>
    <w:pPr>
      <w:spacing w:line="240" w:lineRule="auto"/>
      <w:ind w:left="284" w:right="567" w:firstLine="0"/>
      <w:jc w:val="left"/>
    </w:pPr>
  </w:style>
  <w:style w:type="paragraph" w:styleId="Paragrafoelenco">
    <w:name w:val="List Paragraph"/>
    <w:basedOn w:val="Normale"/>
    <w:uiPriority w:val="34"/>
    <w:qFormat/>
    <w:rsid w:val="004210B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1314</Words>
  <Characters>7492</Characters>
  <Application>Microsoft Office Word</Application>
  <DocSecurity>0</DocSecurity>
  <Lines>62</Lines>
  <Paragraphs>17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Curriculum professionale e scientifico</vt:lpstr>
      <vt:lpstr>Curriculum professionale e scientifico</vt:lpstr>
    </vt:vector>
  </TitlesOfParts>
  <Company/>
  <LinksUpToDate>false</LinksUpToDate>
  <CharactersWithSpaces>8789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professionale e scientifico</dc:title>
  <dc:creator>Mazieri</dc:creator>
  <cp:lastModifiedBy>lucia</cp:lastModifiedBy>
  <cp:revision>12</cp:revision>
  <cp:lastPrinted>2008-03-08T16:20:00Z</cp:lastPrinted>
  <dcterms:created xsi:type="dcterms:W3CDTF">2013-04-02T14:44:00Z</dcterms:created>
  <dcterms:modified xsi:type="dcterms:W3CDTF">2013-04-02T15:11:00Z</dcterms:modified>
</cp:coreProperties>
</file>