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DC" w:rsidRPr="006323DC" w:rsidRDefault="006323DC" w:rsidP="00345807">
      <w:pPr>
        <w:rPr>
          <w:b/>
          <w:sz w:val="28"/>
          <w:szCs w:val="28"/>
          <w:lang w:val="it-IT"/>
        </w:rPr>
      </w:pPr>
      <w:r w:rsidRPr="006323DC">
        <w:rPr>
          <w:b/>
          <w:sz w:val="28"/>
          <w:szCs w:val="28"/>
          <w:lang w:val="it-IT"/>
        </w:rPr>
        <w:t>Volume su Cesare Beccaria</w:t>
      </w:r>
    </w:p>
    <w:p w:rsidR="006323DC" w:rsidRDefault="00373FD1" w:rsidP="00345807">
      <w:pPr>
        <w:rPr>
          <w:lang w:val="it-IT"/>
        </w:rPr>
      </w:pPr>
      <w:r w:rsidRPr="00373FD1">
        <w:rPr>
          <w:lang w:val="it-IT"/>
        </w:rPr>
        <w:t xml:space="preserve">Autore Coltorti Fulvio; Coltorti Gabriele </w:t>
      </w:r>
    </w:p>
    <w:p w:rsidR="00373FD1" w:rsidRPr="00373FD1" w:rsidRDefault="00345807" w:rsidP="00373FD1">
      <w:pPr>
        <w:rPr>
          <w:lang w:val="it-IT"/>
        </w:rPr>
      </w:pPr>
      <w:r w:rsidRPr="00373FD1">
        <w:rPr>
          <w:lang w:val="it-IT"/>
        </w:rPr>
        <w:t>Titolo Beccaria visto</w:t>
      </w:r>
      <w:r w:rsidR="006323DC">
        <w:rPr>
          <w:lang w:val="it-IT"/>
        </w:rPr>
        <w:t xml:space="preserve"> da Fulvio e Gabriele </w:t>
      </w:r>
      <w:proofErr w:type="gramStart"/>
      <w:r w:rsidR="006323DC">
        <w:rPr>
          <w:lang w:val="it-IT"/>
        </w:rPr>
        <w:t>Coltorti</w:t>
      </w:r>
      <w:proofErr w:type="gramEnd"/>
      <w:r w:rsidR="006323DC">
        <w:rPr>
          <w:lang w:val="it-IT"/>
        </w:rPr>
        <w:t xml:space="preserve"> </w:t>
      </w:r>
      <w:r w:rsidR="00373FD1" w:rsidRPr="00373FD1">
        <w:rPr>
          <w:lang w:val="it-IT"/>
        </w:rPr>
        <w:t xml:space="preserve"> </w:t>
      </w:r>
    </w:p>
    <w:p w:rsidR="00373FD1" w:rsidRPr="00373FD1" w:rsidRDefault="00373FD1" w:rsidP="00373FD1">
      <w:pPr>
        <w:rPr>
          <w:lang w:val="it-IT"/>
        </w:rPr>
      </w:pPr>
      <w:proofErr w:type="gramStart"/>
      <w:r w:rsidRPr="00373FD1">
        <w:rPr>
          <w:lang w:val="it-IT"/>
        </w:rPr>
        <w:t xml:space="preserve">Editore Luiss </w:t>
      </w:r>
      <w:proofErr w:type="spellStart"/>
      <w:r w:rsidRPr="00373FD1">
        <w:rPr>
          <w:lang w:val="it-IT"/>
        </w:rPr>
        <w:t>University</w:t>
      </w:r>
      <w:proofErr w:type="spellEnd"/>
      <w:r w:rsidRPr="00373FD1">
        <w:rPr>
          <w:lang w:val="it-IT"/>
        </w:rPr>
        <w:t xml:space="preserve"> Press  </w:t>
      </w:r>
      <w:r w:rsidR="006323DC" w:rsidRPr="00373FD1">
        <w:rPr>
          <w:lang w:val="it-IT"/>
        </w:rPr>
        <w:t xml:space="preserve">2007, 190 p </w:t>
      </w:r>
      <w:r w:rsidRPr="00373FD1">
        <w:rPr>
          <w:lang w:val="it-IT"/>
        </w:rPr>
        <w:t xml:space="preserve">(collana I momenti d'oro dell'economia) </w:t>
      </w:r>
      <w:proofErr w:type="gramEnd"/>
    </w:p>
    <w:p w:rsidR="00BB10A5" w:rsidRDefault="00510D82" w:rsidP="00373FD1">
      <w:pPr>
        <w:rPr>
          <w:lang w:val="it-IT"/>
        </w:rPr>
      </w:pPr>
      <w:hyperlink r:id="rId5" w:history="1">
        <w:r w:rsidR="00373FD1" w:rsidRPr="003D4148">
          <w:rPr>
            <w:rStyle w:val="Collegamentoipertestuale"/>
            <w:lang w:val="it-IT"/>
          </w:rPr>
          <w:t>http://www.ibs.it/code/9788861050303/coltorti-fulvio/beccaria-visto-fulvio.html</w:t>
        </w:r>
      </w:hyperlink>
    </w:p>
    <w:p w:rsidR="00373FD1" w:rsidRDefault="00373FD1" w:rsidP="00373FD1">
      <w:pPr>
        <w:rPr>
          <w:lang w:val="it-IT"/>
        </w:rPr>
      </w:pPr>
    </w:p>
    <w:p w:rsidR="00E8255F" w:rsidRDefault="00E8255F" w:rsidP="00373FD1">
      <w:pPr>
        <w:rPr>
          <w:lang w:val="it-IT"/>
        </w:rPr>
      </w:pPr>
    </w:p>
    <w:p w:rsidR="00510D82" w:rsidRDefault="00AF2353" w:rsidP="00AF2353">
      <w:pPr>
        <w:jc w:val="both"/>
        <w:rPr>
          <w:rStyle w:val="tcorpotesto1"/>
          <w:sz w:val="22"/>
          <w:szCs w:val="22"/>
          <w:lang w:val="it-IT"/>
        </w:rPr>
      </w:pPr>
      <w:r w:rsidRPr="00AF2353">
        <w:rPr>
          <w:rStyle w:val="tcorpotesto1"/>
          <w:sz w:val="22"/>
          <w:szCs w:val="22"/>
          <w:lang w:val="it-IT"/>
        </w:rPr>
        <w:t xml:space="preserve">Beccaria (1738-1794) divenne famoso per il trattato Dei delitti e delle pene, uno scritto di cui </w:t>
      </w:r>
      <w:proofErr w:type="gramStart"/>
      <w:r w:rsidRPr="00AF2353">
        <w:rPr>
          <w:rStyle w:val="tcorpotesto1"/>
          <w:sz w:val="22"/>
          <w:szCs w:val="22"/>
          <w:lang w:val="it-IT"/>
        </w:rPr>
        <w:t>viene</w:t>
      </w:r>
      <w:proofErr w:type="gramEnd"/>
      <w:r w:rsidRPr="00AF2353">
        <w:rPr>
          <w:rStyle w:val="tcorpotesto1"/>
          <w:sz w:val="22"/>
          <w:szCs w:val="22"/>
          <w:lang w:val="it-IT"/>
        </w:rPr>
        <w:t xml:space="preserve"> riconosciuto autore, ma sulla cui formazione ebbero un ruolo importante se non decisivo i fratelli Verri. </w:t>
      </w:r>
    </w:p>
    <w:p w:rsidR="00E8255F" w:rsidRPr="00AF2353" w:rsidRDefault="00AF2353" w:rsidP="00AF2353">
      <w:pPr>
        <w:jc w:val="both"/>
        <w:rPr>
          <w:lang w:val="it-IT"/>
        </w:rPr>
      </w:pPr>
      <w:bookmarkStart w:id="0" w:name="_GoBack"/>
      <w:bookmarkEnd w:id="0"/>
      <w:r w:rsidRPr="00AF2353">
        <w:rPr>
          <w:rStyle w:val="tcorpotesto1"/>
          <w:sz w:val="22"/>
          <w:szCs w:val="22"/>
          <w:lang w:val="it-IT"/>
        </w:rPr>
        <w:t xml:space="preserve">È invece poco conosciuto come economista nonostante una personalità quale Joseph </w:t>
      </w:r>
      <w:proofErr w:type="spellStart"/>
      <w:r w:rsidRPr="00AF2353">
        <w:rPr>
          <w:rStyle w:val="tcorpotesto1"/>
          <w:sz w:val="22"/>
          <w:szCs w:val="22"/>
          <w:lang w:val="it-IT"/>
        </w:rPr>
        <w:t>Schumpeter</w:t>
      </w:r>
      <w:proofErr w:type="spellEnd"/>
      <w:r w:rsidRPr="00AF2353">
        <w:rPr>
          <w:rStyle w:val="tcorpotesto1"/>
          <w:sz w:val="22"/>
          <w:szCs w:val="22"/>
          <w:lang w:val="it-IT"/>
        </w:rPr>
        <w:t xml:space="preserve"> lo abbia inserito, con Smith e </w:t>
      </w:r>
      <w:proofErr w:type="spellStart"/>
      <w:r w:rsidRPr="00AF2353">
        <w:rPr>
          <w:rStyle w:val="tcorpotesto1"/>
          <w:sz w:val="22"/>
          <w:szCs w:val="22"/>
          <w:lang w:val="it-IT"/>
        </w:rPr>
        <w:t>Turgot</w:t>
      </w:r>
      <w:proofErr w:type="spellEnd"/>
      <w:r w:rsidRPr="00AF2353">
        <w:rPr>
          <w:rStyle w:val="tcorpotesto1"/>
          <w:sz w:val="22"/>
          <w:szCs w:val="22"/>
          <w:lang w:val="it-IT"/>
        </w:rPr>
        <w:t>, in quel triunvirato che nella seconda metà del '700 determinò l'emergere dell'economia politica a scienza autonoma. La sua opera principale, gli Elementi di economia pubblica, anticipò numerosi concetti che gli autori del libro riportano all'attualità, ma non influenzò il pensiero economico del suo tempo; fu</w:t>
      </w:r>
      <w:proofErr w:type="gramStart"/>
      <w:r w:rsidRPr="00AF2353">
        <w:rPr>
          <w:rStyle w:val="tcorpotesto1"/>
          <w:sz w:val="22"/>
          <w:szCs w:val="22"/>
          <w:lang w:val="it-IT"/>
        </w:rPr>
        <w:t xml:space="preserve"> infatti</w:t>
      </w:r>
      <w:proofErr w:type="gramEnd"/>
      <w:r w:rsidRPr="00AF2353">
        <w:rPr>
          <w:rStyle w:val="tcorpotesto1"/>
          <w:sz w:val="22"/>
          <w:szCs w:val="22"/>
          <w:lang w:val="it-IT"/>
        </w:rPr>
        <w:t xml:space="preserve"> pubblicata dieci anni dopo la sua morte, quando ormai la scena era dominata dalla scuola smithiana. Gli Elementi contengono le lezioni di economia pubblica tenute da Beccaria tra il 1769 e il 1771 nelle Scuole Palatine di Milano. Si trattava della seconda cattedra italiana di economia dopo </w:t>
      </w:r>
      <w:proofErr w:type="gramStart"/>
      <w:r w:rsidRPr="00AF2353">
        <w:rPr>
          <w:rStyle w:val="tcorpotesto1"/>
          <w:sz w:val="22"/>
          <w:szCs w:val="22"/>
          <w:lang w:val="it-IT"/>
        </w:rPr>
        <w:t>quella</w:t>
      </w:r>
      <w:proofErr w:type="gramEnd"/>
      <w:r w:rsidRPr="00AF2353">
        <w:rPr>
          <w:rStyle w:val="tcorpotesto1"/>
          <w:sz w:val="22"/>
          <w:szCs w:val="22"/>
          <w:lang w:val="it-IT"/>
        </w:rPr>
        <w:t xml:space="preserve"> fondata a Napoli nel 1754 per il Genovesi; rispetto a questa, tuttavia, essa rispondeva alle finalità edonistiche proprie dell'ultimo cameralismo germanico, che riservava allo Stato un significativo potere d'intervento per garantire il benessere dei cittadini.</w:t>
      </w:r>
    </w:p>
    <w:sectPr w:rsidR="00E8255F" w:rsidRPr="00AF2353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FD1"/>
    <w:rsid w:val="00006BDA"/>
    <w:rsid w:val="000B1EEC"/>
    <w:rsid w:val="000E41C2"/>
    <w:rsid w:val="0011522F"/>
    <w:rsid w:val="00143CCB"/>
    <w:rsid w:val="00152C75"/>
    <w:rsid w:val="001D6AF9"/>
    <w:rsid w:val="001E1240"/>
    <w:rsid w:val="001E782D"/>
    <w:rsid w:val="00221791"/>
    <w:rsid w:val="0023494D"/>
    <w:rsid w:val="00255B30"/>
    <w:rsid w:val="002617BE"/>
    <w:rsid w:val="00276ADF"/>
    <w:rsid w:val="002A1CFB"/>
    <w:rsid w:val="002A2789"/>
    <w:rsid w:val="002B0995"/>
    <w:rsid w:val="002E3377"/>
    <w:rsid w:val="002E4B2B"/>
    <w:rsid w:val="002F1517"/>
    <w:rsid w:val="002F3C4E"/>
    <w:rsid w:val="0034351D"/>
    <w:rsid w:val="00345807"/>
    <w:rsid w:val="003624D5"/>
    <w:rsid w:val="00373FD1"/>
    <w:rsid w:val="00394E01"/>
    <w:rsid w:val="003D685D"/>
    <w:rsid w:val="003E6038"/>
    <w:rsid w:val="00401463"/>
    <w:rsid w:val="00407ED2"/>
    <w:rsid w:val="00413E4E"/>
    <w:rsid w:val="00430BFD"/>
    <w:rsid w:val="00431896"/>
    <w:rsid w:val="0043766D"/>
    <w:rsid w:val="0048000A"/>
    <w:rsid w:val="00485690"/>
    <w:rsid w:val="004867FB"/>
    <w:rsid w:val="00500B38"/>
    <w:rsid w:val="00510D82"/>
    <w:rsid w:val="005158C8"/>
    <w:rsid w:val="00525987"/>
    <w:rsid w:val="00527F94"/>
    <w:rsid w:val="00545870"/>
    <w:rsid w:val="00551C74"/>
    <w:rsid w:val="00570E91"/>
    <w:rsid w:val="0058025D"/>
    <w:rsid w:val="005C2D5A"/>
    <w:rsid w:val="005F38B9"/>
    <w:rsid w:val="0062217C"/>
    <w:rsid w:val="006323DC"/>
    <w:rsid w:val="006A3513"/>
    <w:rsid w:val="006B29C5"/>
    <w:rsid w:val="006B44F2"/>
    <w:rsid w:val="006D64E2"/>
    <w:rsid w:val="006E7E13"/>
    <w:rsid w:val="006F6E83"/>
    <w:rsid w:val="00701B48"/>
    <w:rsid w:val="00740809"/>
    <w:rsid w:val="00761A1E"/>
    <w:rsid w:val="007677E1"/>
    <w:rsid w:val="007B7DD4"/>
    <w:rsid w:val="007E3688"/>
    <w:rsid w:val="007F0EEA"/>
    <w:rsid w:val="008343D1"/>
    <w:rsid w:val="0083713C"/>
    <w:rsid w:val="008453C2"/>
    <w:rsid w:val="008B7993"/>
    <w:rsid w:val="008F73F7"/>
    <w:rsid w:val="0096677B"/>
    <w:rsid w:val="009A0330"/>
    <w:rsid w:val="009C4802"/>
    <w:rsid w:val="009D70E1"/>
    <w:rsid w:val="00A04543"/>
    <w:rsid w:val="00A15377"/>
    <w:rsid w:val="00A470D6"/>
    <w:rsid w:val="00A51DCC"/>
    <w:rsid w:val="00A74CC5"/>
    <w:rsid w:val="00AC22F8"/>
    <w:rsid w:val="00AD3240"/>
    <w:rsid w:val="00AE748B"/>
    <w:rsid w:val="00AF21E7"/>
    <w:rsid w:val="00AF2353"/>
    <w:rsid w:val="00B12A5E"/>
    <w:rsid w:val="00B177EC"/>
    <w:rsid w:val="00BB10A5"/>
    <w:rsid w:val="00BC4F2E"/>
    <w:rsid w:val="00C32C77"/>
    <w:rsid w:val="00C32FD5"/>
    <w:rsid w:val="00C4747E"/>
    <w:rsid w:val="00C523D3"/>
    <w:rsid w:val="00C66645"/>
    <w:rsid w:val="00C7789F"/>
    <w:rsid w:val="00C812E6"/>
    <w:rsid w:val="00CD0E63"/>
    <w:rsid w:val="00CF5F24"/>
    <w:rsid w:val="00D01A1D"/>
    <w:rsid w:val="00D047E6"/>
    <w:rsid w:val="00D57C5B"/>
    <w:rsid w:val="00D61461"/>
    <w:rsid w:val="00D6624E"/>
    <w:rsid w:val="00DD5A67"/>
    <w:rsid w:val="00DE0683"/>
    <w:rsid w:val="00DE39BD"/>
    <w:rsid w:val="00E0038E"/>
    <w:rsid w:val="00E62F77"/>
    <w:rsid w:val="00E70D9D"/>
    <w:rsid w:val="00E80E7A"/>
    <w:rsid w:val="00E8255F"/>
    <w:rsid w:val="00EB2598"/>
    <w:rsid w:val="00F3739D"/>
    <w:rsid w:val="00F56CB1"/>
    <w:rsid w:val="00FA7642"/>
    <w:rsid w:val="00FB102B"/>
    <w:rsid w:val="00FD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3FD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F2353"/>
    <w:rPr>
      <w:color w:val="800080" w:themeColor="followedHyperlink"/>
      <w:u w:val="single"/>
    </w:rPr>
  </w:style>
  <w:style w:type="character" w:customStyle="1" w:styleId="tcorpotesto1">
    <w:name w:val="tcorpotesto1"/>
    <w:basedOn w:val="Carpredefinitoparagrafo"/>
    <w:rsid w:val="00AF2353"/>
    <w:rPr>
      <w:rFonts w:ascii="Verdana" w:hAnsi="Verdana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3FD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F2353"/>
    <w:rPr>
      <w:color w:val="800080" w:themeColor="followedHyperlink"/>
      <w:u w:val="single"/>
    </w:rPr>
  </w:style>
  <w:style w:type="character" w:customStyle="1" w:styleId="tcorpotesto1">
    <w:name w:val="tcorpotesto1"/>
    <w:basedOn w:val="Carpredefinitoparagrafo"/>
    <w:rsid w:val="00AF2353"/>
    <w:rPr>
      <w:rFonts w:ascii="Verdana" w:hAnsi="Verdan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bs.it/code/9788861050303/coltorti-fulvio/beccaria-visto-fulvi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4</cp:revision>
  <dcterms:created xsi:type="dcterms:W3CDTF">2011-12-17T09:33:00Z</dcterms:created>
  <dcterms:modified xsi:type="dcterms:W3CDTF">2013-10-06T19:00:00Z</dcterms:modified>
</cp:coreProperties>
</file>