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360" w:rsidRDefault="00921360" w:rsidP="00416E0C">
      <w:pPr>
        <w:jc w:val="both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A.A. 2012-2013</w:t>
      </w:r>
    </w:p>
    <w:p w:rsidR="00E5710F" w:rsidRPr="00416E0C" w:rsidRDefault="00304FF1" w:rsidP="00416E0C">
      <w:pPr>
        <w:jc w:val="both"/>
        <w:rPr>
          <w:rFonts w:ascii="Book Antiqua" w:hAnsi="Book Antiqua"/>
          <w:b/>
          <w:sz w:val="24"/>
          <w:szCs w:val="24"/>
        </w:rPr>
      </w:pPr>
      <w:r w:rsidRPr="00416E0C">
        <w:rPr>
          <w:rFonts w:ascii="Book Antiqua" w:hAnsi="Book Antiqua"/>
          <w:b/>
          <w:sz w:val="24"/>
          <w:szCs w:val="24"/>
        </w:rPr>
        <w:t>Programma di letture sostitutive per i non frequentanti</w:t>
      </w:r>
    </w:p>
    <w:p w:rsidR="00416E0C" w:rsidRDefault="00416E0C" w:rsidP="00416E0C">
      <w:pPr>
        <w:spacing w:before="100" w:beforeAutospacing="1"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eastAsia="it-IT"/>
        </w:rPr>
      </w:pPr>
      <w:r w:rsidRPr="00416E0C">
        <w:rPr>
          <w:rFonts w:ascii="Book Antiqua" w:eastAsia="Times New Roman" w:hAnsi="Book Antiqua" w:cs="Times New Roman"/>
          <w:b/>
          <w:sz w:val="24"/>
          <w:szCs w:val="24"/>
          <w:lang w:eastAsia="it-IT"/>
        </w:rPr>
        <w:t>Parte generale</w:t>
      </w:r>
      <w:r>
        <w:rPr>
          <w:rFonts w:ascii="Book Antiqua" w:eastAsia="Times New Roman" w:hAnsi="Book Antiqua" w:cs="Times New Roman"/>
          <w:sz w:val="24"/>
          <w:szCs w:val="24"/>
          <w:lang w:eastAsia="it-IT"/>
        </w:rPr>
        <w:t>:</w:t>
      </w:r>
    </w:p>
    <w:p w:rsidR="00304FF1" w:rsidRPr="00304FF1" w:rsidRDefault="00304FF1" w:rsidP="00416E0C">
      <w:pPr>
        <w:spacing w:before="100" w:beforeAutospacing="1"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eastAsia="it-IT"/>
        </w:rPr>
      </w:pPr>
      <w:r w:rsidRPr="00304FF1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E. </w:t>
      </w:r>
      <w:proofErr w:type="spellStart"/>
      <w:r w:rsidRPr="00304FF1">
        <w:rPr>
          <w:rFonts w:ascii="Book Antiqua" w:eastAsia="Times New Roman" w:hAnsi="Book Antiqua" w:cs="Times New Roman"/>
          <w:sz w:val="24"/>
          <w:szCs w:val="24"/>
          <w:lang w:eastAsia="it-IT"/>
        </w:rPr>
        <w:t>Panofsky</w:t>
      </w:r>
      <w:proofErr w:type="spellEnd"/>
      <w:r w:rsidRPr="00416E0C">
        <w:rPr>
          <w:rFonts w:ascii="Book Antiqua" w:eastAsia="Times New Roman" w:hAnsi="Book Antiqua" w:cs="Times New Roman"/>
          <w:sz w:val="24"/>
          <w:szCs w:val="24"/>
          <w:lang w:eastAsia="it-IT"/>
        </w:rPr>
        <w:t>,</w:t>
      </w:r>
      <w:r w:rsidRPr="00304FF1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 </w:t>
      </w:r>
      <w:r w:rsidRPr="00304FF1">
        <w:rPr>
          <w:rFonts w:ascii="Book Antiqua" w:eastAsia="Times New Roman" w:hAnsi="Book Antiqua" w:cs="Times New Roman"/>
          <w:i/>
          <w:iCs/>
          <w:sz w:val="24"/>
          <w:szCs w:val="24"/>
          <w:lang w:eastAsia="it-IT"/>
        </w:rPr>
        <w:t>Iconografia e Iconologia</w:t>
      </w:r>
      <w:r w:rsidRPr="00304FF1">
        <w:rPr>
          <w:rFonts w:ascii="Book Antiqua" w:eastAsia="Times New Roman" w:hAnsi="Book Antiqua" w:cs="Times New Roman"/>
          <w:iCs/>
          <w:sz w:val="24"/>
          <w:szCs w:val="24"/>
          <w:lang w:eastAsia="it-IT"/>
        </w:rPr>
        <w:t>, in Id.,</w:t>
      </w:r>
      <w:r w:rsidRPr="00304FF1">
        <w:rPr>
          <w:rFonts w:ascii="Book Antiqua" w:eastAsia="Times New Roman" w:hAnsi="Book Antiqua" w:cs="Times New Roman"/>
          <w:i/>
          <w:iCs/>
          <w:sz w:val="24"/>
          <w:szCs w:val="24"/>
          <w:lang w:eastAsia="it-IT"/>
        </w:rPr>
        <w:t xml:space="preserve"> Il significato nelle arti visive</w:t>
      </w:r>
      <w:r w:rsidRPr="00416E0C">
        <w:rPr>
          <w:rFonts w:ascii="Book Antiqua" w:eastAsia="Times New Roman" w:hAnsi="Book Antiqua" w:cs="Times New Roman"/>
          <w:iCs/>
          <w:sz w:val="24"/>
          <w:szCs w:val="24"/>
          <w:lang w:eastAsia="it-IT"/>
        </w:rPr>
        <w:t>,</w:t>
      </w:r>
      <w:r w:rsidRPr="00304FF1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 </w:t>
      </w:r>
      <w:r w:rsidRPr="00416E0C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Torino, </w:t>
      </w:r>
      <w:r w:rsidRPr="00304FF1">
        <w:rPr>
          <w:rFonts w:ascii="Book Antiqua" w:eastAsia="Times New Roman" w:hAnsi="Book Antiqua" w:cs="Times New Roman"/>
          <w:sz w:val="24"/>
          <w:szCs w:val="24"/>
          <w:lang w:eastAsia="it-IT"/>
        </w:rPr>
        <w:t>Einaudi</w:t>
      </w:r>
      <w:r w:rsidRPr="00416E0C">
        <w:rPr>
          <w:rFonts w:ascii="Book Antiqua" w:eastAsia="Times New Roman" w:hAnsi="Book Antiqua" w:cs="Times New Roman"/>
          <w:sz w:val="24"/>
          <w:szCs w:val="24"/>
          <w:lang w:eastAsia="it-IT"/>
        </w:rPr>
        <w:t>,</w:t>
      </w:r>
      <w:r w:rsidRPr="00304FF1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 1999</w:t>
      </w:r>
      <w:r w:rsidRPr="00416E0C">
        <w:rPr>
          <w:rFonts w:ascii="Book Antiqua" w:eastAsia="Times New Roman" w:hAnsi="Book Antiqua" w:cs="Times New Roman"/>
          <w:sz w:val="24"/>
          <w:szCs w:val="24"/>
          <w:lang w:eastAsia="it-IT"/>
        </w:rPr>
        <w:t>,</w:t>
      </w:r>
      <w:r w:rsidRPr="00304FF1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 pp. 29-57 </w:t>
      </w:r>
      <w:r w:rsidRPr="00416E0C">
        <w:rPr>
          <w:rFonts w:ascii="Book Antiqua" w:eastAsia="Times New Roman" w:hAnsi="Book Antiqua" w:cs="Times New Roman"/>
          <w:sz w:val="24"/>
          <w:szCs w:val="24"/>
          <w:lang w:eastAsia="it-IT"/>
        </w:rPr>
        <w:t>(e un saggio a scelta dello studente)</w:t>
      </w:r>
    </w:p>
    <w:p w:rsidR="00304FF1" w:rsidRPr="00416E0C" w:rsidRDefault="00304FF1" w:rsidP="00416E0C">
      <w:pPr>
        <w:spacing w:before="100" w:beforeAutospacing="1"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eastAsia="it-IT"/>
        </w:rPr>
      </w:pPr>
      <w:r w:rsidRPr="00304FF1">
        <w:rPr>
          <w:rFonts w:ascii="Book Antiqua" w:eastAsia="Times New Roman" w:hAnsi="Book Antiqua" w:cs="Times New Roman"/>
          <w:sz w:val="24"/>
          <w:szCs w:val="24"/>
          <w:lang w:eastAsia="it-IT"/>
        </w:rPr>
        <w:t>A. Warburg</w:t>
      </w:r>
      <w:r w:rsidRPr="00416E0C">
        <w:rPr>
          <w:rFonts w:ascii="Book Antiqua" w:eastAsia="Times New Roman" w:hAnsi="Book Antiqua" w:cs="Times New Roman"/>
          <w:sz w:val="24"/>
          <w:szCs w:val="24"/>
          <w:lang w:eastAsia="it-IT"/>
        </w:rPr>
        <w:t>,</w:t>
      </w:r>
      <w:r w:rsidRPr="00304FF1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 </w:t>
      </w:r>
      <w:r w:rsidRPr="00304FF1">
        <w:rPr>
          <w:rFonts w:ascii="Book Antiqua" w:eastAsia="Times New Roman" w:hAnsi="Book Antiqua" w:cs="Times New Roman"/>
          <w:i/>
          <w:iCs/>
          <w:sz w:val="24"/>
          <w:szCs w:val="24"/>
          <w:lang w:eastAsia="it-IT"/>
        </w:rPr>
        <w:t>La rinascita del paganesimo antico e altri scritti</w:t>
      </w:r>
      <w:r w:rsidRPr="00416E0C">
        <w:rPr>
          <w:rFonts w:ascii="Book Antiqua" w:eastAsia="Times New Roman" w:hAnsi="Book Antiqua" w:cs="Times New Roman"/>
          <w:iCs/>
          <w:sz w:val="24"/>
          <w:szCs w:val="24"/>
          <w:lang w:eastAsia="it-IT"/>
        </w:rPr>
        <w:t>, Torino,</w:t>
      </w:r>
      <w:r w:rsidRPr="00304FF1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 </w:t>
      </w:r>
      <w:proofErr w:type="spellStart"/>
      <w:r w:rsidRPr="00304FF1">
        <w:rPr>
          <w:rFonts w:ascii="Book Antiqua" w:eastAsia="Times New Roman" w:hAnsi="Book Antiqua" w:cs="Times New Roman"/>
          <w:sz w:val="24"/>
          <w:szCs w:val="24"/>
          <w:lang w:eastAsia="it-IT"/>
        </w:rPr>
        <w:t>Aragno</w:t>
      </w:r>
      <w:proofErr w:type="spellEnd"/>
      <w:r w:rsidRPr="00416E0C">
        <w:rPr>
          <w:rFonts w:ascii="Book Antiqua" w:eastAsia="Times New Roman" w:hAnsi="Book Antiqua" w:cs="Times New Roman"/>
          <w:sz w:val="24"/>
          <w:szCs w:val="24"/>
          <w:lang w:eastAsia="it-IT"/>
        </w:rPr>
        <w:t>,</w:t>
      </w:r>
      <w:r w:rsidRPr="00304FF1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 2004 </w:t>
      </w:r>
      <w:r w:rsidRPr="00416E0C">
        <w:rPr>
          <w:rFonts w:ascii="Book Antiqua" w:eastAsia="Times New Roman" w:hAnsi="Book Antiqua" w:cs="Times New Roman"/>
          <w:sz w:val="24"/>
          <w:szCs w:val="24"/>
          <w:lang w:eastAsia="it-IT"/>
        </w:rPr>
        <w:t>(due saggi a scelta dello studente)</w:t>
      </w:r>
    </w:p>
    <w:p w:rsidR="00304FF1" w:rsidRPr="00416E0C" w:rsidRDefault="00304FF1" w:rsidP="00416E0C">
      <w:pPr>
        <w:spacing w:before="100" w:beforeAutospacing="1"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eastAsia="it-IT"/>
        </w:rPr>
      </w:pPr>
      <w:r w:rsidRPr="00416E0C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F. </w:t>
      </w:r>
      <w:proofErr w:type="spellStart"/>
      <w:r w:rsidRPr="00416E0C">
        <w:rPr>
          <w:rFonts w:ascii="Book Antiqua" w:eastAsia="Times New Roman" w:hAnsi="Book Antiqua" w:cs="Times New Roman"/>
          <w:sz w:val="24"/>
          <w:szCs w:val="24"/>
          <w:lang w:eastAsia="it-IT"/>
        </w:rPr>
        <w:t>Saxl</w:t>
      </w:r>
      <w:proofErr w:type="spellEnd"/>
      <w:r w:rsidRPr="00416E0C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, </w:t>
      </w:r>
      <w:r w:rsidRPr="00416E0C">
        <w:rPr>
          <w:rFonts w:ascii="Book Antiqua" w:eastAsia="Times New Roman" w:hAnsi="Book Antiqua" w:cs="Times New Roman"/>
          <w:i/>
          <w:sz w:val="24"/>
          <w:szCs w:val="24"/>
          <w:lang w:eastAsia="it-IT"/>
        </w:rPr>
        <w:t>La storia delle immagini</w:t>
      </w:r>
      <w:r w:rsidRPr="00416E0C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, </w:t>
      </w:r>
      <w:proofErr w:type="spellStart"/>
      <w:r w:rsidRPr="00416E0C">
        <w:rPr>
          <w:rFonts w:ascii="Book Antiqua" w:eastAsia="Times New Roman" w:hAnsi="Book Antiqua" w:cs="Times New Roman"/>
          <w:sz w:val="24"/>
          <w:szCs w:val="24"/>
          <w:lang w:eastAsia="it-IT"/>
        </w:rPr>
        <w:t>Roma-</w:t>
      </w:r>
      <w:proofErr w:type="spellEnd"/>
      <w:r w:rsidRPr="00416E0C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 Bari, Laterza, 1990 (due saggi a scelta dello studente)</w:t>
      </w:r>
    </w:p>
    <w:p w:rsidR="00304FF1" w:rsidRPr="00416E0C" w:rsidRDefault="00304FF1" w:rsidP="00416E0C">
      <w:pPr>
        <w:spacing w:before="100" w:beforeAutospacing="1"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eastAsia="it-IT"/>
        </w:rPr>
      </w:pPr>
      <w:proofErr w:type="spellStart"/>
      <w:r w:rsidRPr="00416E0C">
        <w:rPr>
          <w:rFonts w:ascii="Book Antiqua" w:eastAsia="Times New Roman" w:hAnsi="Book Antiqua" w:cs="Times New Roman"/>
          <w:sz w:val="24"/>
          <w:szCs w:val="24"/>
          <w:lang w:eastAsia="it-IT"/>
        </w:rPr>
        <w:t>E.H.</w:t>
      </w:r>
      <w:proofErr w:type="spellEnd"/>
      <w:r w:rsidRPr="00416E0C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 </w:t>
      </w:r>
      <w:proofErr w:type="spellStart"/>
      <w:r w:rsidRPr="00416E0C">
        <w:rPr>
          <w:rFonts w:ascii="Book Antiqua" w:eastAsia="Times New Roman" w:hAnsi="Book Antiqua" w:cs="Times New Roman"/>
          <w:sz w:val="24"/>
          <w:szCs w:val="24"/>
          <w:lang w:eastAsia="it-IT"/>
        </w:rPr>
        <w:t>Gombrich</w:t>
      </w:r>
      <w:proofErr w:type="spellEnd"/>
      <w:r w:rsidRPr="00416E0C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, </w:t>
      </w:r>
      <w:r w:rsidRPr="00416E0C">
        <w:rPr>
          <w:rFonts w:ascii="Book Antiqua" w:eastAsia="Times New Roman" w:hAnsi="Book Antiqua" w:cs="Times New Roman"/>
          <w:i/>
          <w:sz w:val="24"/>
          <w:szCs w:val="24"/>
          <w:lang w:eastAsia="it-IT"/>
        </w:rPr>
        <w:t>Immagini simboliche. S</w:t>
      </w:r>
      <w:r w:rsidRPr="00416E0C">
        <w:rPr>
          <w:rFonts w:ascii="Book Antiqua" w:hAnsi="Book Antiqua"/>
          <w:i/>
          <w:color w:val="000000"/>
          <w:sz w:val="24"/>
          <w:szCs w:val="24"/>
        </w:rPr>
        <w:t>tudi sull</w:t>
      </w:r>
      <w:r w:rsidR="003D4989">
        <w:rPr>
          <w:rFonts w:ascii="Book Antiqua" w:hAnsi="Book Antiqua"/>
          <w:i/>
          <w:color w:val="000000"/>
          <w:sz w:val="24"/>
          <w:szCs w:val="24"/>
        </w:rPr>
        <w:t>’</w:t>
      </w:r>
      <w:r w:rsidRPr="00416E0C">
        <w:rPr>
          <w:rFonts w:ascii="Book Antiqua" w:hAnsi="Book Antiqua"/>
          <w:i/>
          <w:color w:val="000000"/>
          <w:sz w:val="24"/>
          <w:szCs w:val="24"/>
        </w:rPr>
        <w:t>arte nel Rinascimento</w:t>
      </w:r>
      <w:r w:rsidRPr="00416E0C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, Torino, Einaudi, 1978 (due saggi a scelta dello studente) </w:t>
      </w:r>
    </w:p>
    <w:p w:rsidR="00304FF1" w:rsidRPr="00304FF1" w:rsidRDefault="00304FF1" w:rsidP="00416E0C">
      <w:pPr>
        <w:spacing w:before="100" w:beforeAutospacing="1"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eastAsia="it-IT"/>
        </w:rPr>
      </w:pPr>
      <w:r w:rsidRPr="00416E0C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C. </w:t>
      </w:r>
      <w:proofErr w:type="spellStart"/>
      <w:r w:rsidRPr="00416E0C">
        <w:rPr>
          <w:rFonts w:ascii="Book Antiqua" w:eastAsia="Times New Roman" w:hAnsi="Book Antiqua" w:cs="Times New Roman"/>
          <w:sz w:val="24"/>
          <w:szCs w:val="24"/>
          <w:lang w:eastAsia="it-IT"/>
        </w:rPr>
        <w:t>Frugoni</w:t>
      </w:r>
      <w:proofErr w:type="spellEnd"/>
      <w:r w:rsidRPr="00416E0C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, </w:t>
      </w:r>
      <w:r w:rsidRPr="00416E0C">
        <w:rPr>
          <w:rFonts w:ascii="Book Antiqua" w:eastAsia="Times New Roman" w:hAnsi="Book Antiqua" w:cs="Times New Roman"/>
          <w:i/>
          <w:sz w:val="24"/>
          <w:szCs w:val="24"/>
          <w:lang w:eastAsia="it-IT"/>
        </w:rPr>
        <w:t>La voce delle immagini. Pillole iconografiche dal Medioevo</w:t>
      </w:r>
      <w:r w:rsidRPr="00416E0C">
        <w:rPr>
          <w:rFonts w:ascii="Book Antiqua" w:eastAsia="Times New Roman" w:hAnsi="Book Antiqua" w:cs="Times New Roman"/>
          <w:sz w:val="24"/>
          <w:szCs w:val="24"/>
          <w:lang w:eastAsia="it-IT"/>
        </w:rPr>
        <w:t>, Torino, Einaudi, 2010 (tutto il libro)</w:t>
      </w:r>
    </w:p>
    <w:p w:rsidR="00416E0C" w:rsidRDefault="00416E0C" w:rsidP="00416E0C">
      <w:pPr>
        <w:spacing w:before="100" w:beforeAutospacing="1"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eastAsia="it-IT"/>
        </w:rPr>
      </w:pPr>
      <w:r w:rsidRPr="00416E0C">
        <w:rPr>
          <w:rFonts w:ascii="Book Antiqua" w:eastAsia="Times New Roman" w:hAnsi="Book Antiqua" w:cs="Times New Roman"/>
          <w:b/>
          <w:sz w:val="24"/>
          <w:szCs w:val="24"/>
          <w:lang w:eastAsia="it-IT"/>
        </w:rPr>
        <w:t>Corso monografico</w:t>
      </w:r>
      <w:r>
        <w:rPr>
          <w:rFonts w:ascii="Book Antiqua" w:eastAsia="Times New Roman" w:hAnsi="Book Antiqua" w:cs="Times New Roman"/>
          <w:sz w:val="24"/>
          <w:szCs w:val="24"/>
          <w:lang w:eastAsia="it-IT"/>
        </w:rPr>
        <w:t>:</w:t>
      </w:r>
    </w:p>
    <w:p w:rsidR="00304FF1" w:rsidRPr="00304FF1" w:rsidRDefault="00304FF1" w:rsidP="00416E0C">
      <w:pPr>
        <w:spacing w:before="100" w:beforeAutospacing="1"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eastAsia="it-IT"/>
        </w:rPr>
      </w:pPr>
      <w:r w:rsidRPr="00304FF1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B. </w:t>
      </w:r>
      <w:proofErr w:type="spellStart"/>
      <w:r w:rsidRPr="00304FF1">
        <w:rPr>
          <w:rFonts w:ascii="Book Antiqua" w:eastAsia="Times New Roman" w:hAnsi="Book Antiqua" w:cs="Times New Roman"/>
          <w:sz w:val="24"/>
          <w:szCs w:val="24"/>
          <w:lang w:eastAsia="it-IT"/>
        </w:rPr>
        <w:t>Guthmuller</w:t>
      </w:r>
      <w:proofErr w:type="spellEnd"/>
      <w:r w:rsidRPr="00416E0C">
        <w:rPr>
          <w:rFonts w:ascii="Book Antiqua" w:eastAsia="Times New Roman" w:hAnsi="Book Antiqua" w:cs="Times New Roman"/>
          <w:sz w:val="24"/>
          <w:szCs w:val="24"/>
          <w:lang w:eastAsia="it-IT"/>
        </w:rPr>
        <w:t>,</w:t>
      </w:r>
      <w:r w:rsidRPr="00304FF1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 </w:t>
      </w:r>
      <w:r w:rsidRPr="00304FF1">
        <w:rPr>
          <w:rFonts w:ascii="Book Antiqua" w:eastAsia="Times New Roman" w:hAnsi="Book Antiqua" w:cs="Times New Roman"/>
          <w:i/>
          <w:iCs/>
          <w:sz w:val="24"/>
          <w:szCs w:val="24"/>
          <w:lang w:eastAsia="it-IT"/>
        </w:rPr>
        <w:t>Mito, poesia, arte. Saggi sulla tradizione ovidiana nel Rinascimento</w:t>
      </w:r>
      <w:r w:rsidRPr="00416E0C">
        <w:rPr>
          <w:rFonts w:ascii="Book Antiqua" w:eastAsia="Times New Roman" w:hAnsi="Book Antiqua" w:cs="Times New Roman"/>
          <w:iCs/>
          <w:sz w:val="24"/>
          <w:szCs w:val="24"/>
          <w:lang w:eastAsia="it-IT"/>
        </w:rPr>
        <w:t>, Roma,</w:t>
      </w:r>
      <w:r w:rsidRPr="00304FF1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 </w:t>
      </w:r>
      <w:proofErr w:type="spellStart"/>
      <w:r w:rsidRPr="00304FF1">
        <w:rPr>
          <w:rFonts w:ascii="Book Antiqua" w:eastAsia="Times New Roman" w:hAnsi="Book Antiqua" w:cs="Times New Roman"/>
          <w:sz w:val="24"/>
          <w:szCs w:val="24"/>
          <w:lang w:eastAsia="it-IT"/>
        </w:rPr>
        <w:t>Bulzoni</w:t>
      </w:r>
      <w:proofErr w:type="spellEnd"/>
      <w:r w:rsidRPr="00304FF1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 1997</w:t>
      </w:r>
      <w:r w:rsidRPr="00416E0C">
        <w:rPr>
          <w:rFonts w:ascii="Book Antiqua" w:eastAsia="Times New Roman" w:hAnsi="Book Antiqua" w:cs="Times New Roman"/>
          <w:sz w:val="24"/>
          <w:szCs w:val="24"/>
          <w:lang w:eastAsia="it-IT"/>
        </w:rPr>
        <w:t>,</w:t>
      </w:r>
      <w:r w:rsidRPr="00304FF1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 pp. 237-307 </w:t>
      </w:r>
    </w:p>
    <w:p w:rsidR="00304FF1" w:rsidRDefault="00304FF1" w:rsidP="00B14B97">
      <w:pPr>
        <w:spacing w:before="100" w:beforeAutospacing="1" w:after="0" w:line="240" w:lineRule="auto"/>
        <w:jc w:val="both"/>
      </w:pPr>
      <w:r w:rsidRPr="00304FF1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B. </w:t>
      </w:r>
      <w:proofErr w:type="spellStart"/>
      <w:r w:rsidRPr="00304FF1">
        <w:rPr>
          <w:rFonts w:ascii="Book Antiqua" w:eastAsia="Times New Roman" w:hAnsi="Book Antiqua" w:cs="Times New Roman"/>
          <w:sz w:val="24"/>
          <w:szCs w:val="24"/>
          <w:lang w:eastAsia="it-IT"/>
        </w:rPr>
        <w:t>Guthmuller</w:t>
      </w:r>
      <w:proofErr w:type="spellEnd"/>
      <w:r w:rsidRPr="00416E0C">
        <w:rPr>
          <w:rFonts w:ascii="Book Antiqua" w:eastAsia="Times New Roman" w:hAnsi="Book Antiqua" w:cs="Times New Roman"/>
          <w:sz w:val="24"/>
          <w:szCs w:val="24"/>
          <w:lang w:eastAsia="it-IT"/>
        </w:rPr>
        <w:t>,</w:t>
      </w:r>
      <w:r w:rsidRPr="00304FF1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 </w:t>
      </w:r>
      <w:r w:rsidRPr="00304FF1">
        <w:rPr>
          <w:rFonts w:ascii="Book Antiqua" w:eastAsia="Times New Roman" w:hAnsi="Book Antiqua" w:cs="Times New Roman"/>
          <w:i/>
          <w:iCs/>
          <w:sz w:val="24"/>
          <w:szCs w:val="24"/>
          <w:lang w:eastAsia="it-IT"/>
        </w:rPr>
        <w:t>La pittura mitologica e la tradizione testuale delle Metamorfosi di Ovidio</w:t>
      </w:r>
      <w:r w:rsidRPr="00304FF1">
        <w:rPr>
          <w:rFonts w:ascii="Book Antiqua" w:eastAsia="Times New Roman" w:hAnsi="Book Antiqua" w:cs="Times New Roman"/>
          <w:iCs/>
          <w:sz w:val="24"/>
          <w:szCs w:val="24"/>
          <w:lang w:eastAsia="it-IT"/>
        </w:rPr>
        <w:t>, in Id.,</w:t>
      </w:r>
      <w:r w:rsidRPr="00304FF1">
        <w:rPr>
          <w:rFonts w:ascii="Book Antiqua" w:eastAsia="Times New Roman" w:hAnsi="Book Antiqua" w:cs="Times New Roman"/>
          <w:i/>
          <w:iCs/>
          <w:sz w:val="24"/>
          <w:szCs w:val="24"/>
          <w:lang w:eastAsia="it-IT"/>
        </w:rPr>
        <w:t xml:space="preserve"> Mito e metamorfosi nella letteratura italiana</w:t>
      </w:r>
      <w:r w:rsidRPr="00416E0C">
        <w:rPr>
          <w:rFonts w:ascii="Book Antiqua" w:eastAsia="Times New Roman" w:hAnsi="Book Antiqua" w:cs="Times New Roman"/>
          <w:iCs/>
          <w:sz w:val="24"/>
          <w:szCs w:val="24"/>
          <w:lang w:eastAsia="it-IT"/>
        </w:rPr>
        <w:t>,</w:t>
      </w:r>
      <w:r w:rsidRPr="00304FF1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 </w:t>
      </w:r>
      <w:r w:rsidRPr="00416E0C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Roma, </w:t>
      </w:r>
      <w:proofErr w:type="spellStart"/>
      <w:r w:rsidRPr="00304FF1">
        <w:rPr>
          <w:rFonts w:ascii="Book Antiqua" w:eastAsia="Times New Roman" w:hAnsi="Book Antiqua" w:cs="Times New Roman"/>
          <w:sz w:val="24"/>
          <w:szCs w:val="24"/>
          <w:lang w:eastAsia="it-IT"/>
        </w:rPr>
        <w:t>Carocci</w:t>
      </w:r>
      <w:proofErr w:type="spellEnd"/>
      <w:r w:rsidRPr="00416E0C">
        <w:rPr>
          <w:rFonts w:ascii="Book Antiqua" w:eastAsia="Times New Roman" w:hAnsi="Book Antiqua" w:cs="Times New Roman"/>
          <w:sz w:val="24"/>
          <w:szCs w:val="24"/>
          <w:lang w:eastAsia="it-IT"/>
        </w:rPr>
        <w:t>,</w:t>
      </w:r>
      <w:r w:rsidRPr="00304FF1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 pp. 276-293.</w:t>
      </w:r>
    </w:p>
    <w:sectPr w:rsidR="00304FF1" w:rsidSect="00E571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D7825"/>
    <w:multiLevelType w:val="multilevel"/>
    <w:tmpl w:val="6A84C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304FF1"/>
    <w:rsid w:val="00304FF1"/>
    <w:rsid w:val="003D4989"/>
    <w:rsid w:val="00416E0C"/>
    <w:rsid w:val="00921360"/>
    <w:rsid w:val="00B14B97"/>
    <w:rsid w:val="00B30A7A"/>
    <w:rsid w:val="00E57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710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150</Words>
  <Characters>858</Characters>
  <Application>Microsoft Office Word</Application>
  <DocSecurity>0</DocSecurity>
  <Lines>7</Lines>
  <Paragraphs>2</Paragraphs>
  <ScaleCrop>false</ScaleCrop>
  <Company>Hewlett-Packard</Company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</dc:creator>
  <cp:keywords/>
  <dc:description/>
  <cp:lastModifiedBy>Giuseppe</cp:lastModifiedBy>
  <cp:revision>6</cp:revision>
  <dcterms:created xsi:type="dcterms:W3CDTF">2012-10-21T10:46:00Z</dcterms:created>
  <dcterms:modified xsi:type="dcterms:W3CDTF">2012-10-21T10:57:00Z</dcterms:modified>
</cp:coreProperties>
</file>