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A31" w:rsidRDefault="00781D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INDICAZIONI d’ESAME</w:t>
      </w:r>
    </w:p>
    <w:p w:rsidR="00781D7B" w:rsidRDefault="00781D7B">
      <w:pPr>
        <w:rPr>
          <w:rFonts w:ascii="Times New Roman" w:hAnsi="Times New Roman" w:cs="Times New Roman"/>
          <w:sz w:val="28"/>
          <w:szCs w:val="28"/>
        </w:rPr>
      </w:pPr>
    </w:p>
    <w:p w:rsidR="00781D7B" w:rsidRDefault="00781D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Gli esami di Lingua sono propedeutici: essendoci l’obbligo di rispettare le annualità, non si può accedere alle prove dell’anno successivo finché non si è verbalizzato il risultato dell’anno precedente.</w:t>
      </w:r>
    </w:p>
    <w:p w:rsidR="00781D7B" w:rsidRDefault="00781D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voto di un esame scritto non si può rifiutare e ripetere l’esame.</w:t>
      </w:r>
    </w:p>
    <w:p w:rsidR="00781D7B" w:rsidRDefault="00781D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 caso di un mancato superamento di una prova scritta con votazione inferiore di 12/30 o inferiore non ci si può ripresentare allo scritto una seconda volta nella stessa sessione.</w:t>
      </w:r>
    </w:p>
    <w:p w:rsidR="00781D7B" w:rsidRPr="00781D7B" w:rsidRDefault="00781D7B">
      <w:pPr>
        <w:rPr>
          <w:rFonts w:ascii="Times New Roman" w:hAnsi="Times New Roman" w:cs="Times New Roman"/>
          <w:sz w:val="28"/>
          <w:szCs w:val="28"/>
        </w:rPr>
      </w:pPr>
    </w:p>
    <w:sectPr w:rsidR="00781D7B" w:rsidRPr="00781D7B" w:rsidSect="00515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savePreviewPicture/>
  <w:compat/>
  <w:rsids>
    <w:rsidRoot w:val="00781D7B"/>
    <w:rsid w:val="00515A31"/>
    <w:rsid w:val="00781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5A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2014-01-09T09:29:00Z</dcterms:created>
  <dcterms:modified xsi:type="dcterms:W3CDTF">2014-01-09T09:35:00Z</dcterms:modified>
</cp:coreProperties>
</file>