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DA1" w:rsidRDefault="00905DA1" w:rsidP="00F72E3B">
      <w:pPr>
        <w:jc w:val="center"/>
        <w:rPr>
          <w:b/>
          <w:sz w:val="28"/>
          <w:szCs w:val="28"/>
        </w:rPr>
      </w:pPr>
    </w:p>
    <w:p w:rsidR="00905DA1" w:rsidRDefault="00905DA1" w:rsidP="00F72E3B">
      <w:pPr>
        <w:jc w:val="center"/>
        <w:rPr>
          <w:b/>
          <w:sz w:val="28"/>
          <w:szCs w:val="28"/>
        </w:rPr>
      </w:pPr>
    </w:p>
    <w:p w:rsidR="00905DA1" w:rsidRPr="002D580E" w:rsidRDefault="00905DA1" w:rsidP="00F72E3B">
      <w:pPr>
        <w:jc w:val="center"/>
        <w:rPr>
          <w:b/>
          <w:sz w:val="28"/>
          <w:szCs w:val="28"/>
        </w:rPr>
      </w:pPr>
      <w:r w:rsidRPr="002D580E">
        <w:rPr>
          <w:b/>
          <w:sz w:val="28"/>
          <w:szCs w:val="28"/>
        </w:rPr>
        <w:t xml:space="preserve">ANALISI </w:t>
      </w:r>
      <w:proofErr w:type="spellStart"/>
      <w:r w:rsidRPr="002D580E">
        <w:rPr>
          <w:b/>
          <w:sz w:val="28"/>
          <w:szCs w:val="28"/>
        </w:rPr>
        <w:t>DI</w:t>
      </w:r>
      <w:proofErr w:type="spellEnd"/>
      <w:r w:rsidRPr="002D580E">
        <w:rPr>
          <w:b/>
          <w:sz w:val="28"/>
          <w:szCs w:val="28"/>
        </w:rPr>
        <w:t xml:space="preserve"> TESTI POETICI</w:t>
      </w:r>
    </w:p>
    <w:p w:rsidR="00905DA1" w:rsidRPr="00D13C40" w:rsidRDefault="00905DA1" w:rsidP="00F96A7E">
      <w:pPr>
        <w:pStyle w:val="Paragrafoelenco"/>
        <w:numPr>
          <w:ilvl w:val="0"/>
          <w:numId w:val="1"/>
        </w:numPr>
        <w:jc w:val="both"/>
        <w:rPr>
          <w:i/>
          <w:sz w:val="28"/>
          <w:szCs w:val="28"/>
        </w:rPr>
      </w:pPr>
      <w:r>
        <w:rPr>
          <w:i/>
          <w:sz w:val="28"/>
          <w:szCs w:val="28"/>
        </w:rPr>
        <w:t>Presentazione del componimento</w:t>
      </w:r>
    </w:p>
    <w:p w:rsidR="00905DA1" w:rsidRDefault="00905DA1" w:rsidP="00F96A7E">
      <w:pPr>
        <w:pStyle w:val="Paragrafoelenco"/>
        <w:jc w:val="both"/>
      </w:pPr>
      <w:r>
        <w:t xml:space="preserve">Il componimento è tratto da </w:t>
      </w:r>
      <w:r w:rsidRPr="00A671A0">
        <w:rPr>
          <w:i/>
        </w:rPr>
        <w:t>Il dolore</w:t>
      </w:r>
      <w:r>
        <w:t xml:space="preserve"> di Giuseppe Ungaretti, raccolta pubblicata nel 1947.</w:t>
      </w:r>
    </w:p>
    <w:p w:rsidR="00905DA1" w:rsidRPr="002D580E" w:rsidRDefault="00905DA1" w:rsidP="00F96A7E">
      <w:pPr>
        <w:pStyle w:val="Paragrafoelenco"/>
        <w:jc w:val="both"/>
        <w:rPr>
          <w:sz w:val="16"/>
          <w:szCs w:val="16"/>
        </w:rPr>
      </w:pPr>
    </w:p>
    <w:p w:rsidR="00905DA1" w:rsidRPr="00D13C40" w:rsidRDefault="00905DA1" w:rsidP="00F96A7E">
      <w:pPr>
        <w:pStyle w:val="Paragrafoelenco"/>
        <w:numPr>
          <w:ilvl w:val="0"/>
          <w:numId w:val="1"/>
        </w:numPr>
        <w:jc w:val="both"/>
        <w:rPr>
          <w:i/>
          <w:sz w:val="28"/>
          <w:szCs w:val="28"/>
        </w:rPr>
      </w:pPr>
      <w:r w:rsidRPr="00D13C40">
        <w:rPr>
          <w:i/>
          <w:sz w:val="28"/>
          <w:szCs w:val="28"/>
        </w:rPr>
        <w:t>Parafrasi</w:t>
      </w:r>
    </w:p>
    <w:p w:rsidR="00905DA1" w:rsidRDefault="00905DA1" w:rsidP="00F96A7E">
      <w:pPr>
        <w:pStyle w:val="Paragrafoelenco"/>
        <w:jc w:val="both"/>
      </w:pPr>
      <w:r>
        <w:t>Riscrittura o rielaborazione di un testo.</w:t>
      </w:r>
    </w:p>
    <w:p w:rsidR="00905DA1" w:rsidRDefault="00905DA1" w:rsidP="00F96A7E">
      <w:pPr>
        <w:pStyle w:val="Paragrafoelenco"/>
        <w:numPr>
          <w:ilvl w:val="4"/>
          <w:numId w:val="3"/>
        </w:numPr>
        <w:jc w:val="both"/>
      </w:pPr>
      <w:r w:rsidRPr="00D13C40">
        <w:rPr>
          <w:b/>
          <w:u w:val="single"/>
        </w:rPr>
        <w:t>Ricostruzione sintattica</w:t>
      </w:r>
      <w:r>
        <w:t xml:space="preserve"> </w:t>
      </w:r>
    </w:p>
    <w:p w:rsidR="00905DA1" w:rsidRDefault="00905DA1" w:rsidP="00F96A7E">
      <w:pPr>
        <w:pStyle w:val="Paragrafoelenco"/>
        <w:ind w:left="5664"/>
        <w:jc w:val="both"/>
      </w:pPr>
      <w:r>
        <w:t xml:space="preserve">→ </w:t>
      </w:r>
      <w:r w:rsidRPr="00D13C40">
        <w:t>Ordinare le parole all’interno della frase secondo una successione sintattica</w:t>
      </w:r>
      <w:r>
        <w:t xml:space="preserve"> regolare, identificando soggetto, predicato e c</w:t>
      </w:r>
      <w:r w:rsidRPr="00D13C40">
        <w:t>omplementi</w:t>
      </w:r>
      <w:r>
        <w:t>.</w:t>
      </w:r>
      <w:r w:rsidRPr="00D13C40">
        <w:t xml:space="preserve"> </w:t>
      </w:r>
    </w:p>
    <w:p w:rsidR="00905DA1" w:rsidRDefault="00905DA1" w:rsidP="00F96A7E">
      <w:pPr>
        <w:pStyle w:val="Paragrafoelenco"/>
        <w:ind w:left="5664"/>
        <w:jc w:val="both"/>
      </w:pPr>
      <w:r>
        <w:t xml:space="preserve">→ </w:t>
      </w:r>
      <w:r w:rsidRPr="00D13C40">
        <w:t>Semplificare, all’interno dei periodi, le costruzioni sintattiche</w:t>
      </w:r>
      <w:r>
        <w:t xml:space="preserve"> c</w:t>
      </w:r>
      <w:r w:rsidRPr="00D13C40">
        <w:t>omplesse,</w:t>
      </w:r>
      <w:r>
        <w:t xml:space="preserve"> riordinare</w:t>
      </w:r>
      <w:r w:rsidRPr="00D13C40">
        <w:t xml:space="preserve"> le proposizioni a partire dalla principale,</w:t>
      </w:r>
      <w:r>
        <w:t xml:space="preserve"> </w:t>
      </w:r>
      <w:r w:rsidRPr="00D13C40">
        <w:t>rende</w:t>
      </w:r>
      <w:r>
        <w:t>re</w:t>
      </w:r>
      <w:r w:rsidRPr="00D13C40">
        <w:t xml:space="preserve"> esplicite l</w:t>
      </w:r>
      <w:r>
        <w:t>e subordinate implicite e chiarire</w:t>
      </w:r>
      <w:r w:rsidRPr="00D13C40">
        <w:t xml:space="preserve"> eventuali rapporti sintattici oscuri o complessi</w:t>
      </w:r>
      <w:r>
        <w:t>.</w:t>
      </w:r>
    </w:p>
    <w:p w:rsidR="00905DA1" w:rsidRPr="00D13C40" w:rsidRDefault="00905DA1" w:rsidP="00F96A7E">
      <w:pPr>
        <w:pStyle w:val="Paragrafoelenco"/>
        <w:ind w:left="5664"/>
        <w:jc w:val="both"/>
      </w:pPr>
    </w:p>
    <w:p w:rsidR="00905DA1" w:rsidRPr="00D13C40" w:rsidRDefault="00905DA1" w:rsidP="00F96A7E">
      <w:pPr>
        <w:pStyle w:val="Paragrafoelenco"/>
        <w:numPr>
          <w:ilvl w:val="4"/>
          <w:numId w:val="3"/>
        </w:numPr>
        <w:jc w:val="both"/>
        <w:rPr>
          <w:b/>
          <w:u w:val="single"/>
        </w:rPr>
      </w:pPr>
      <w:r>
        <w:rPr>
          <w:b/>
          <w:u w:val="single"/>
        </w:rPr>
        <w:t>Identificare e sciogliere le figure retoriche</w:t>
      </w:r>
    </w:p>
    <w:p w:rsidR="00905DA1" w:rsidRDefault="00905DA1" w:rsidP="00F96A7E">
      <w:pPr>
        <w:pStyle w:val="Paragrafoelenco"/>
        <w:ind w:left="5664"/>
        <w:jc w:val="both"/>
      </w:pPr>
      <w:r>
        <w:t xml:space="preserve">→ </w:t>
      </w:r>
      <w:r w:rsidRPr="00D13C40">
        <w:t>come le metafore</w:t>
      </w:r>
      <w:r>
        <w:t>.  U</w:t>
      </w:r>
      <w:r w:rsidRPr="00D13C40">
        <w:t>n’espressione come “capelli d’oro” deve diventare “capelli bi</w:t>
      </w:r>
      <w:r>
        <w:t xml:space="preserve">ondi e splendenti come l’oro”. </w:t>
      </w:r>
    </w:p>
    <w:p w:rsidR="00905DA1" w:rsidRDefault="00905DA1" w:rsidP="00F96A7E">
      <w:pPr>
        <w:pStyle w:val="Paragrafoelenco"/>
        <w:ind w:left="5664"/>
        <w:jc w:val="both"/>
      </w:pPr>
      <w:r>
        <w:t>→ l’antonomasia. Un’espressione come: “Carlo è un adone” significa “Carlo è molto bello”.</w:t>
      </w:r>
    </w:p>
    <w:p w:rsidR="00905DA1" w:rsidRPr="00531764" w:rsidRDefault="00905DA1" w:rsidP="00F96A7E">
      <w:pPr>
        <w:pStyle w:val="Paragrafoelenco"/>
        <w:ind w:left="3600"/>
        <w:jc w:val="both"/>
        <w:rPr>
          <w:b/>
          <w:u w:val="single"/>
        </w:rPr>
      </w:pPr>
    </w:p>
    <w:p w:rsidR="00905DA1" w:rsidRPr="00531764" w:rsidRDefault="00905DA1" w:rsidP="00F96A7E">
      <w:pPr>
        <w:pStyle w:val="Paragrafoelenco"/>
        <w:numPr>
          <w:ilvl w:val="4"/>
          <w:numId w:val="3"/>
        </w:numPr>
        <w:jc w:val="both"/>
        <w:rPr>
          <w:b/>
          <w:u w:val="single"/>
        </w:rPr>
      </w:pPr>
      <w:r w:rsidRPr="00531764">
        <w:rPr>
          <w:b/>
          <w:u w:val="single"/>
        </w:rPr>
        <w:t>Lavorare sul piano lessicale.</w:t>
      </w:r>
    </w:p>
    <w:p w:rsidR="00905DA1" w:rsidRDefault="00905DA1" w:rsidP="00F96A7E">
      <w:pPr>
        <w:pStyle w:val="Paragrafoelenco"/>
        <w:ind w:left="5664"/>
        <w:jc w:val="both"/>
      </w:pPr>
      <w:r>
        <w:t xml:space="preserve">→ </w:t>
      </w:r>
      <w:r w:rsidRPr="00531764">
        <w:t>Sostituire parole</w:t>
      </w:r>
      <w:r>
        <w:t xml:space="preserve"> ed </w:t>
      </w:r>
      <w:r w:rsidRPr="00531764">
        <w:t xml:space="preserve">espressioni </w:t>
      </w:r>
      <w:r>
        <w:t xml:space="preserve"> l</w:t>
      </w:r>
      <w:r w:rsidRPr="00531764">
        <w:t>etterarie, poetiche o rare con parole ed espressioni della lingua d’uso</w:t>
      </w:r>
      <w:r>
        <w:t xml:space="preserve">. </w:t>
      </w:r>
    </w:p>
    <w:p w:rsidR="00905DA1" w:rsidRDefault="00905DA1" w:rsidP="00F96A7E">
      <w:pPr>
        <w:pStyle w:val="Paragrafoelenco"/>
        <w:ind w:left="5664"/>
        <w:jc w:val="both"/>
      </w:pPr>
    </w:p>
    <w:p w:rsidR="00905DA1" w:rsidRPr="00531764" w:rsidRDefault="00905DA1" w:rsidP="00F96A7E">
      <w:pPr>
        <w:pStyle w:val="Paragrafoelenco"/>
        <w:ind w:left="5664"/>
        <w:jc w:val="both"/>
      </w:pPr>
    </w:p>
    <w:p w:rsidR="00905DA1" w:rsidRPr="002D580E" w:rsidRDefault="00905DA1" w:rsidP="00F96A7E">
      <w:pPr>
        <w:pStyle w:val="Paragrafoelenco"/>
        <w:jc w:val="both"/>
        <w:rPr>
          <w:sz w:val="16"/>
          <w:szCs w:val="16"/>
        </w:rPr>
      </w:pPr>
    </w:p>
    <w:p w:rsidR="00905DA1" w:rsidRDefault="00905DA1" w:rsidP="00F96A7E">
      <w:pPr>
        <w:pStyle w:val="Paragrafoelenco"/>
        <w:numPr>
          <w:ilvl w:val="0"/>
          <w:numId w:val="1"/>
        </w:numPr>
        <w:jc w:val="both"/>
        <w:rPr>
          <w:i/>
          <w:sz w:val="28"/>
          <w:szCs w:val="28"/>
        </w:rPr>
      </w:pPr>
      <w:r w:rsidRPr="00531764">
        <w:rPr>
          <w:i/>
          <w:sz w:val="28"/>
          <w:szCs w:val="28"/>
        </w:rPr>
        <w:t>Analisi metrica</w:t>
      </w:r>
    </w:p>
    <w:p w:rsidR="00905DA1" w:rsidRPr="00315576" w:rsidRDefault="00905DA1" w:rsidP="00F96A7E">
      <w:pPr>
        <w:jc w:val="both"/>
        <w:rPr>
          <w:b/>
          <w:u w:val="single"/>
        </w:rPr>
        <w:sectPr w:rsidR="00905DA1" w:rsidRPr="00315576" w:rsidSect="00DA7B0C">
          <w:footerReference w:type="even" r:id="rId7"/>
          <w:footerReference w:type="default" r:id="rId8"/>
          <w:headerReference w:type="first" r:id="rId9"/>
          <w:pgSz w:w="11906" w:h="16838"/>
          <w:pgMar w:top="1417" w:right="1134" w:bottom="1134" w:left="1134" w:header="708" w:footer="708" w:gutter="0"/>
          <w:cols w:space="708"/>
          <w:titlePg/>
          <w:docGrid w:linePitch="360"/>
        </w:sectPr>
      </w:pPr>
    </w:p>
    <w:p w:rsidR="00905DA1" w:rsidRDefault="00905DA1" w:rsidP="007E27A3">
      <w:pPr>
        <w:pStyle w:val="Paragrafoelenco"/>
        <w:ind w:left="360"/>
        <w:jc w:val="both"/>
      </w:pPr>
      <w:r>
        <w:lastRenderedPageBreak/>
        <w:t>In questa fase, è necessario individuare strutture testuali e forme metriche e le regole che presiedono alla loro composizione. Per fare ciò, vanno identificati gli elementi di suono che formano il verso e lo mettono in relazione con altri versi (sillaba, accento, rima), ossia le regole della versificazione riconducibili alla fonetica. Questi elementi sono:</w:t>
      </w:r>
    </w:p>
    <w:p w:rsidR="00905DA1" w:rsidRDefault="00905DA1" w:rsidP="00F96A7E">
      <w:pPr>
        <w:pStyle w:val="Paragrafoelenco"/>
        <w:ind w:left="0"/>
        <w:jc w:val="both"/>
      </w:pPr>
    </w:p>
    <w:p w:rsidR="00905DA1" w:rsidRDefault="00905DA1" w:rsidP="00F96A7E">
      <w:pPr>
        <w:pStyle w:val="Paragrafoelenco"/>
        <w:ind w:left="0"/>
        <w:jc w:val="both"/>
        <w:sectPr w:rsidR="00905DA1" w:rsidSect="00F471F0">
          <w:type w:val="continuous"/>
          <w:pgSz w:w="11906" w:h="16838"/>
          <w:pgMar w:top="1417" w:right="1134" w:bottom="1134" w:left="1134" w:header="708" w:footer="708" w:gutter="0"/>
          <w:cols w:space="708"/>
          <w:docGrid w:linePitch="360"/>
        </w:sectPr>
      </w:pPr>
    </w:p>
    <w:p w:rsidR="00905DA1" w:rsidRDefault="00905DA1" w:rsidP="00F96A7E">
      <w:pPr>
        <w:pStyle w:val="Paragrafoelenco"/>
        <w:ind w:left="0"/>
        <w:jc w:val="both"/>
      </w:pPr>
    </w:p>
    <w:p w:rsidR="00905DA1" w:rsidRDefault="00905DA1" w:rsidP="00F96A7E">
      <w:pPr>
        <w:pStyle w:val="Paragrafoelenco"/>
        <w:ind w:left="0"/>
        <w:jc w:val="both"/>
      </w:pPr>
    </w:p>
    <w:p w:rsidR="00905DA1" w:rsidRDefault="00905DA1" w:rsidP="00F96A7E">
      <w:pPr>
        <w:pStyle w:val="Paragrafoelenco"/>
        <w:numPr>
          <w:ilvl w:val="4"/>
          <w:numId w:val="3"/>
        </w:numPr>
        <w:ind w:left="426"/>
        <w:jc w:val="both"/>
        <w:rPr>
          <w:b/>
          <w:u w:val="single"/>
        </w:rPr>
        <w:sectPr w:rsidR="00905DA1" w:rsidSect="00531764">
          <w:type w:val="continuous"/>
          <w:pgSz w:w="11906" w:h="16838"/>
          <w:pgMar w:top="1417" w:right="1134" w:bottom="1134" w:left="1134" w:header="708" w:footer="708" w:gutter="0"/>
          <w:cols w:num="2" w:space="708"/>
          <w:docGrid w:linePitch="360"/>
        </w:sectPr>
      </w:pPr>
    </w:p>
    <w:p w:rsidR="00905DA1" w:rsidRDefault="00905DA1" w:rsidP="00F96A7E">
      <w:pPr>
        <w:pStyle w:val="Paragrafoelenco"/>
        <w:numPr>
          <w:ilvl w:val="4"/>
          <w:numId w:val="3"/>
        </w:numPr>
        <w:ind w:left="426"/>
        <w:jc w:val="both"/>
        <w:rPr>
          <w:b/>
          <w:u w:val="single"/>
        </w:rPr>
      </w:pPr>
      <w:r w:rsidRPr="00315576">
        <w:rPr>
          <w:b/>
          <w:u w:val="single"/>
        </w:rPr>
        <w:lastRenderedPageBreak/>
        <w:t>Lunghezza d</w:t>
      </w:r>
      <w:r>
        <w:rPr>
          <w:b/>
          <w:u w:val="single"/>
        </w:rPr>
        <w:t>el verso</w:t>
      </w:r>
    </w:p>
    <w:p w:rsidR="00905DA1" w:rsidRDefault="00905DA1" w:rsidP="00F96A7E">
      <w:pPr>
        <w:pStyle w:val="Paragrafoelenco"/>
        <w:ind w:left="426"/>
        <w:jc w:val="both"/>
      </w:pPr>
      <w:r>
        <w:t xml:space="preserve">Secondo la metrica italiana due versi sono isosillabici se l’ultima sillaba tonica (ossia accentata) si trova nella stessa posizione, indipendentemente dal fatto che essa sia seguita da altre sillabe atone. Le parole accentate sull’ultima sillaba si dicono tronche, quelle accentate sulla terzultima si dicono sdrucciole, quelle accentate sulla penultima piane. Poiché l’italiano è una lingua piana, ossia con prevalenza di parole accentate sulla penultima sillaba (ad esempio: poesia, romanzo, lettura, libro), la probabilità che l’ultima sillaba tonica dell’endecasillabo si trovi in decima sede e che il verso presenti undici sillabe è molto elevata. Ma non è impossibile trovare endecasillabi composti da dieci sillabe, nel caso l’ultima parola sia tronca, o di dodici, nel caso l’ultima parola sia sdrucciola. </w:t>
      </w:r>
    </w:p>
    <w:p w:rsidR="00905DA1" w:rsidRDefault="00905DA1" w:rsidP="00F96A7E">
      <w:pPr>
        <w:pStyle w:val="Paragrafoelenco"/>
        <w:ind w:left="426"/>
        <w:jc w:val="both"/>
      </w:pPr>
      <w:r>
        <w:t>Prendiamo tre esempi tratti dall’</w:t>
      </w:r>
      <w:proofErr w:type="spellStart"/>
      <w:r>
        <w:rPr>
          <w:i/>
        </w:rPr>
        <w:t>Adelchi</w:t>
      </w:r>
      <w:proofErr w:type="spellEnd"/>
      <w:r>
        <w:rPr>
          <w:i/>
        </w:rPr>
        <w:t xml:space="preserve"> </w:t>
      </w:r>
      <w:r>
        <w:t xml:space="preserve">di Alessandro Manzoni: </w:t>
      </w:r>
    </w:p>
    <w:p w:rsidR="00905DA1" w:rsidRDefault="00905DA1" w:rsidP="00F96A7E">
      <w:pPr>
        <w:pStyle w:val="Paragrafoelenco"/>
        <w:ind w:left="426"/>
        <w:jc w:val="both"/>
      </w:pPr>
    </w:p>
    <w:p w:rsidR="00905DA1" w:rsidRPr="00315576" w:rsidRDefault="00905DA1" w:rsidP="00F96A7E">
      <w:pPr>
        <w:pStyle w:val="Paragrafoelenco"/>
        <w:ind w:left="426"/>
        <w:jc w:val="both"/>
      </w:pPr>
    </w:p>
    <w:p w:rsidR="00905DA1" w:rsidRPr="00F471F0" w:rsidRDefault="003660C7" w:rsidP="00F96A7E">
      <w:pPr>
        <w:pStyle w:val="Paragrafoelenco"/>
        <w:ind w:left="0" w:right="-71"/>
        <w:jc w:val="both"/>
        <w:rPr>
          <w:i/>
        </w:rPr>
      </w:pPr>
      <w:r w:rsidRPr="003660C7">
        <w:rPr>
          <w:noProof/>
          <w:lang w:eastAsia="it-IT"/>
        </w:rPr>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26" type="#_x0000_t86" style="position:absolute;left:0;text-align:left;margin-left:158.9pt;margin-top:3.55pt;width:7.15pt;height:21pt;z-index:251655680"/>
        </w:pict>
      </w:r>
      <w:r w:rsidR="00905DA1" w:rsidRPr="00F471F0">
        <w:rPr>
          <w:i/>
        </w:rPr>
        <w:t xml:space="preserve">         </w:t>
      </w:r>
      <w:proofErr w:type="spellStart"/>
      <w:r w:rsidR="00905DA1" w:rsidRPr="00F471F0">
        <w:rPr>
          <w:i/>
        </w:rPr>
        <w:t>Spar</w:t>
      </w:r>
      <w:proofErr w:type="spellEnd"/>
      <w:r w:rsidR="00905DA1" w:rsidRPr="00F471F0">
        <w:rPr>
          <w:i/>
        </w:rPr>
        <w:t xml:space="preserve"> sa  le  </w:t>
      </w:r>
      <w:proofErr w:type="spellStart"/>
      <w:r w:rsidR="00905DA1" w:rsidRPr="00F471F0">
        <w:rPr>
          <w:i/>
        </w:rPr>
        <w:t>trec</w:t>
      </w:r>
      <w:proofErr w:type="spellEnd"/>
      <w:r w:rsidR="00905DA1" w:rsidRPr="00F471F0">
        <w:rPr>
          <w:i/>
        </w:rPr>
        <w:t xml:space="preserve"> ce  </w:t>
      </w:r>
      <w:proofErr w:type="spellStart"/>
      <w:r w:rsidR="00905DA1" w:rsidRPr="00F471F0">
        <w:rPr>
          <w:b/>
          <w:i/>
        </w:rPr>
        <w:t>mòr</w:t>
      </w:r>
      <w:proofErr w:type="spellEnd"/>
      <w:r w:rsidR="00905DA1" w:rsidRPr="00F471F0">
        <w:rPr>
          <w:i/>
        </w:rPr>
        <w:t xml:space="preserve"> bi de</w:t>
      </w:r>
    </w:p>
    <w:p w:rsidR="00905DA1" w:rsidRDefault="00905DA1" w:rsidP="00F96A7E">
      <w:pPr>
        <w:pStyle w:val="Paragrafoelenco"/>
        <w:ind w:left="4320"/>
        <w:jc w:val="both"/>
        <w:sectPr w:rsidR="00905DA1" w:rsidSect="00F471F0">
          <w:type w:val="continuous"/>
          <w:pgSz w:w="11906" w:h="16838"/>
          <w:pgMar w:top="1417" w:right="1134" w:bottom="1134" w:left="1134" w:header="708" w:footer="708" w:gutter="0"/>
          <w:cols w:space="708"/>
          <w:docGrid w:linePitch="360"/>
        </w:sectPr>
      </w:pPr>
    </w:p>
    <w:p w:rsidR="00905DA1" w:rsidRDefault="00905DA1" w:rsidP="00F96A7E">
      <w:pPr>
        <w:spacing w:after="0"/>
        <w:jc w:val="both"/>
      </w:pPr>
      <w:r>
        <w:lastRenderedPageBreak/>
        <w:t xml:space="preserve">           1      2   3     4    5     6    7   8            il verso è settenario perché l’ultima accentata è la sesta anche se la </w:t>
      </w:r>
    </w:p>
    <w:p w:rsidR="00905DA1" w:rsidRDefault="00905DA1" w:rsidP="00F96A7E">
      <w:pPr>
        <w:ind w:left="2832" w:firstLine="708"/>
        <w:jc w:val="both"/>
      </w:pPr>
      <w:r>
        <w:t xml:space="preserve">parola  </w:t>
      </w:r>
      <w:r w:rsidRPr="00F471F0">
        <w:rPr>
          <w:b/>
        </w:rPr>
        <w:t>sdrucciola</w:t>
      </w:r>
      <w:r>
        <w:t xml:space="preserve"> fa sì che il numero di sillabe effettivo sia 8.</w:t>
      </w:r>
    </w:p>
    <w:p w:rsidR="00905DA1" w:rsidRPr="00F471F0" w:rsidRDefault="003660C7" w:rsidP="00F96A7E">
      <w:pPr>
        <w:pStyle w:val="Paragrafoelenco"/>
        <w:ind w:left="0" w:right="-71"/>
        <w:jc w:val="both"/>
        <w:rPr>
          <w:lang w:val="en-US"/>
        </w:rPr>
      </w:pPr>
      <w:r>
        <w:rPr>
          <w:noProof/>
          <w:lang w:eastAsia="it-IT"/>
        </w:rPr>
        <w:pict>
          <v:shape id="_x0000_s1027" type="#_x0000_t86" style="position:absolute;left:0;text-align:left;margin-left:158.9pt;margin-top:4.1pt;width:7.15pt;height:21pt;z-index:251656704"/>
        </w:pict>
      </w:r>
      <w:r w:rsidR="00905DA1" w:rsidRPr="001E612D">
        <w:rPr>
          <w:lang w:val="en-GB"/>
        </w:rPr>
        <w:t xml:space="preserve">          </w:t>
      </w:r>
      <w:proofErr w:type="spellStart"/>
      <w:r w:rsidR="00905DA1" w:rsidRPr="00F96A7E">
        <w:rPr>
          <w:i/>
          <w:lang w:val="en-GB"/>
        </w:rPr>
        <w:t>Sul</w:t>
      </w:r>
      <w:proofErr w:type="spellEnd"/>
      <w:r w:rsidR="00905DA1" w:rsidRPr="00F96A7E">
        <w:rPr>
          <w:i/>
          <w:lang w:val="en-GB"/>
        </w:rPr>
        <w:t xml:space="preserve">  </w:t>
      </w:r>
      <w:proofErr w:type="spellStart"/>
      <w:r w:rsidR="00905DA1" w:rsidRPr="00F96A7E">
        <w:rPr>
          <w:i/>
          <w:lang w:val="en-GB"/>
        </w:rPr>
        <w:t>l’af</w:t>
      </w:r>
      <w:proofErr w:type="spellEnd"/>
      <w:r w:rsidR="00905DA1" w:rsidRPr="00F96A7E">
        <w:rPr>
          <w:i/>
          <w:lang w:val="en-GB"/>
        </w:rPr>
        <w:t xml:space="preserve">  fan  no  so   </w:t>
      </w:r>
      <w:proofErr w:type="spellStart"/>
      <w:r w:rsidR="00905DA1" w:rsidRPr="00B9660D">
        <w:rPr>
          <w:b/>
          <w:i/>
          <w:lang w:val="en-GB"/>
        </w:rPr>
        <w:t>pèt</w:t>
      </w:r>
      <w:proofErr w:type="spellEnd"/>
      <w:r w:rsidR="00905DA1" w:rsidRPr="00B9660D">
        <w:rPr>
          <w:b/>
          <w:i/>
          <w:lang w:val="en-GB"/>
        </w:rPr>
        <w:t xml:space="preserve"> </w:t>
      </w:r>
      <w:r w:rsidR="00905DA1" w:rsidRPr="00F96A7E">
        <w:rPr>
          <w:i/>
          <w:lang w:val="en-GB"/>
        </w:rPr>
        <w:t xml:space="preserve">  to</w:t>
      </w:r>
    </w:p>
    <w:p w:rsidR="00905DA1" w:rsidRDefault="00905DA1" w:rsidP="00F96A7E">
      <w:pPr>
        <w:spacing w:after="0"/>
        <w:jc w:val="both"/>
      </w:pPr>
      <w:r w:rsidRPr="00F96A7E">
        <w:rPr>
          <w:lang w:val="en-GB"/>
        </w:rPr>
        <w:t xml:space="preserve">           </w:t>
      </w:r>
      <w:r w:rsidRPr="00F471F0">
        <w:t>1      2</w:t>
      </w:r>
      <w:r w:rsidRPr="00F471F0">
        <w:tab/>
        <w:t xml:space="preserve">3   4    5     6      7             Il verso è settenario perché l’ultima accentata è la sesta. </w:t>
      </w:r>
      <w:r>
        <w:t xml:space="preserve">Il numero </w:t>
      </w:r>
    </w:p>
    <w:p w:rsidR="00905DA1" w:rsidRPr="00F471F0" w:rsidRDefault="00905DA1" w:rsidP="00F96A7E">
      <w:pPr>
        <w:spacing w:after="0"/>
        <w:ind w:left="3540"/>
        <w:jc w:val="both"/>
      </w:pPr>
      <w:r>
        <w:t xml:space="preserve">effettivo di sillabe è 7 perché la parola è </w:t>
      </w:r>
      <w:r w:rsidRPr="00F471F0">
        <w:rPr>
          <w:b/>
        </w:rPr>
        <w:t>piana</w:t>
      </w:r>
      <w:r>
        <w:rPr>
          <w:b/>
        </w:rPr>
        <w:t>.</w:t>
      </w:r>
    </w:p>
    <w:p w:rsidR="00905DA1" w:rsidRDefault="003660C7" w:rsidP="00F96A7E">
      <w:pPr>
        <w:jc w:val="both"/>
      </w:pPr>
      <w:r>
        <w:rPr>
          <w:noProof/>
          <w:lang w:eastAsia="it-IT"/>
        </w:rPr>
        <w:pict>
          <v:oval id="_x0000_s1028" style="position:absolute;left:0;text-align:left;margin-left:115.05pt;margin-top:18.45pt;width:27.75pt;height:27.8pt;z-index:-251657728"/>
        </w:pict>
      </w:r>
    </w:p>
    <w:p w:rsidR="00905DA1" w:rsidRDefault="003660C7" w:rsidP="00F96A7E">
      <w:pPr>
        <w:pStyle w:val="Paragrafoelenco"/>
        <w:ind w:left="0" w:right="-71"/>
        <w:jc w:val="both"/>
        <w:rPr>
          <w:lang w:val="en-US"/>
        </w:rPr>
      </w:pPr>
      <w:r>
        <w:rPr>
          <w:noProof/>
          <w:lang w:eastAsia="it-IT"/>
        </w:rPr>
        <w:pict>
          <v:shape id="_x0000_s1029" type="#_x0000_t86" style="position:absolute;left:0;text-align:left;margin-left:166.05pt;margin-top:4.35pt;width:7.15pt;height:21pt;z-index:251657728"/>
        </w:pict>
      </w:r>
      <w:r w:rsidR="00905DA1" w:rsidRPr="001E612D">
        <w:rPr>
          <w:lang w:val="en-GB"/>
        </w:rPr>
        <w:t xml:space="preserve">          </w:t>
      </w:r>
      <w:proofErr w:type="spellStart"/>
      <w:r w:rsidR="00905DA1" w:rsidRPr="004539EC">
        <w:rPr>
          <w:i/>
          <w:lang w:val="en-US"/>
        </w:rPr>
        <w:t>Sguar</w:t>
      </w:r>
      <w:proofErr w:type="spellEnd"/>
      <w:r w:rsidR="00905DA1" w:rsidRPr="004539EC">
        <w:rPr>
          <w:i/>
          <w:lang w:val="en-US"/>
        </w:rPr>
        <w:t xml:space="preserve">  do    </w:t>
      </w:r>
      <w:proofErr w:type="spellStart"/>
      <w:r w:rsidR="00905DA1" w:rsidRPr="004539EC">
        <w:rPr>
          <w:i/>
          <w:lang w:val="en-US"/>
        </w:rPr>
        <w:t>cer</w:t>
      </w:r>
      <w:proofErr w:type="spellEnd"/>
      <w:r w:rsidR="00905DA1" w:rsidRPr="004539EC">
        <w:rPr>
          <w:i/>
          <w:lang w:val="en-US"/>
        </w:rPr>
        <w:t xml:space="preserve">  can   </w:t>
      </w:r>
      <w:proofErr w:type="spellStart"/>
      <w:r w:rsidR="00905DA1" w:rsidRPr="000E0A5F">
        <w:rPr>
          <w:i/>
          <w:lang w:val="en-US"/>
        </w:rPr>
        <w:t>doil</w:t>
      </w:r>
      <w:proofErr w:type="spellEnd"/>
      <w:r w:rsidR="00905DA1" w:rsidRPr="004539EC">
        <w:rPr>
          <w:i/>
          <w:lang w:val="en-US"/>
        </w:rPr>
        <w:t xml:space="preserve">    </w:t>
      </w:r>
      <w:proofErr w:type="spellStart"/>
      <w:r w:rsidR="00905DA1" w:rsidRPr="00B9660D">
        <w:rPr>
          <w:b/>
          <w:i/>
          <w:lang w:val="en-US"/>
        </w:rPr>
        <w:t>cièl</w:t>
      </w:r>
      <w:proofErr w:type="spellEnd"/>
      <w:r w:rsidR="00905DA1" w:rsidRPr="00B9660D">
        <w:rPr>
          <w:b/>
          <w:lang w:val="en-US"/>
        </w:rPr>
        <w:t xml:space="preserve"> </w:t>
      </w:r>
      <w:r w:rsidR="00905DA1">
        <w:rPr>
          <w:b/>
          <w:lang w:val="en-US"/>
        </w:rPr>
        <w:t xml:space="preserve">      </w:t>
      </w:r>
    </w:p>
    <w:p w:rsidR="00905DA1" w:rsidRDefault="003660C7" w:rsidP="00F96A7E">
      <w:pPr>
        <w:spacing w:after="0"/>
        <w:jc w:val="both"/>
      </w:pPr>
      <w:r>
        <w:rPr>
          <w:noProof/>
          <w:lang w:eastAsia="it-IT"/>
        </w:rPr>
        <w:pict>
          <v:shapetype id="_x0000_t32" coordsize="21600,21600" o:spt="32" o:oned="t" path="m,l21600,21600e" filled="f">
            <v:path arrowok="t" fillok="f" o:connecttype="none"/>
            <o:lock v:ext="edit" shapetype="t"/>
          </v:shapetype>
          <v:shape id="_x0000_s1030" type="#_x0000_t32" style="position:absolute;left:0;text-align:left;margin-left:128.55pt;margin-top:9.9pt;width:0;height:32.2pt;z-index:251659776" o:connectortype="straight">
            <v:stroke endarrow="block"/>
          </v:shape>
        </w:pict>
      </w:r>
      <w:r w:rsidR="00905DA1" w:rsidRPr="001E612D">
        <w:tab/>
      </w:r>
      <w:r w:rsidR="00905DA1" w:rsidRPr="00F471F0">
        <w:t>1      2</w:t>
      </w:r>
      <w:r w:rsidR="00905DA1" w:rsidRPr="00F471F0">
        <w:tab/>
        <w:t xml:space="preserve">    3     4     5        6          </w:t>
      </w:r>
      <w:r w:rsidR="00905DA1">
        <w:t xml:space="preserve">  </w:t>
      </w:r>
      <w:r w:rsidR="00905DA1" w:rsidRPr="00F471F0">
        <w:t xml:space="preserve">Il verso è settenario perché l’ultima accentata è la sesta. </w:t>
      </w:r>
      <w:r w:rsidR="00905DA1">
        <w:t xml:space="preserve">Il numero </w:t>
      </w:r>
    </w:p>
    <w:p w:rsidR="00905DA1" w:rsidRPr="00F471F0" w:rsidRDefault="00905DA1" w:rsidP="00F96A7E">
      <w:pPr>
        <w:spacing w:after="0"/>
        <w:ind w:left="3540"/>
        <w:jc w:val="both"/>
      </w:pPr>
      <w:r>
        <w:t xml:space="preserve">effettivo di sillabe è 6 perché la parola è </w:t>
      </w:r>
      <w:r w:rsidRPr="00F471F0">
        <w:rPr>
          <w:b/>
        </w:rPr>
        <w:t>tronca</w:t>
      </w:r>
      <w:r>
        <w:rPr>
          <w:b/>
        </w:rPr>
        <w:t>.</w:t>
      </w:r>
    </w:p>
    <w:p w:rsidR="00905DA1" w:rsidRPr="00F471F0" w:rsidRDefault="00905DA1" w:rsidP="00F96A7E">
      <w:pPr>
        <w:spacing w:after="0"/>
        <w:jc w:val="both"/>
      </w:pPr>
    </w:p>
    <w:p w:rsidR="00905DA1" w:rsidRPr="00F471F0" w:rsidRDefault="00905DA1" w:rsidP="00F96A7E">
      <w:pPr>
        <w:jc w:val="both"/>
      </w:pPr>
      <w:r>
        <w:tab/>
      </w:r>
      <w:r>
        <w:tab/>
      </w:r>
      <w:r>
        <w:tab/>
        <w:t>SINALEFE</w:t>
      </w:r>
    </w:p>
    <w:p w:rsidR="00905DA1" w:rsidRPr="00F471F0" w:rsidRDefault="00905DA1" w:rsidP="00F96A7E">
      <w:pPr>
        <w:pStyle w:val="Paragrafoelenco"/>
        <w:ind w:left="4320"/>
        <w:jc w:val="both"/>
        <w:sectPr w:rsidR="00905DA1" w:rsidRPr="00F471F0" w:rsidSect="00F471F0">
          <w:type w:val="continuous"/>
          <w:pgSz w:w="11906" w:h="16838"/>
          <w:pgMar w:top="1417" w:right="1134" w:bottom="1134" w:left="1134" w:header="708" w:footer="708" w:gutter="0"/>
          <w:cols w:space="708"/>
          <w:docGrid w:linePitch="360"/>
        </w:sectPr>
      </w:pPr>
    </w:p>
    <w:p w:rsidR="00905DA1" w:rsidRDefault="00905DA1" w:rsidP="00F96A7E">
      <w:pPr>
        <w:jc w:val="both"/>
      </w:pPr>
      <w:r>
        <w:lastRenderedPageBreak/>
        <w:t>Nel conteggio delle sillabe occorre tener presente i seguenti fenomeni:</w:t>
      </w:r>
    </w:p>
    <w:p w:rsidR="00905DA1" w:rsidRDefault="00905DA1" w:rsidP="00F96A7E">
      <w:pPr>
        <w:spacing w:after="120"/>
        <w:jc w:val="both"/>
      </w:pPr>
      <w:r w:rsidRPr="004539EC">
        <w:rPr>
          <w:b/>
        </w:rPr>
        <w:t>SINALEFE:</w:t>
      </w:r>
      <w:r>
        <w:t xml:space="preserve"> il caso in cui la vocale finale di una parola e l’iniziale della successiva valgano una sola sillaba</w:t>
      </w:r>
    </w:p>
    <w:p w:rsidR="00905DA1" w:rsidRPr="004539EC" w:rsidRDefault="00905DA1" w:rsidP="00F96A7E">
      <w:pPr>
        <w:spacing w:after="240"/>
        <w:jc w:val="both"/>
        <w:rPr>
          <w:i/>
        </w:rPr>
      </w:pPr>
      <w:r w:rsidRPr="004539EC">
        <w:rPr>
          <w:i/>
        </w:rPr>
        <w:t>Gra</w:t>
      </w:r>
      <w:r w:rsidRPr="004539EC">
        <w:rPr>
          <w:i/>
          <w:vertAlign w:val="subscript"/>
        </w:rPr>
        <w:t>1</w:t>
      </w:r>
      <w:r w:rsidRPr="004539EC">
        <w:rPr>
          <w:i/>
        </w:rPr>
        <w:t xml:space="preserve">  vi</w:t>
      </w:r>
      <w:r w:rsidRPr="004539EC">
        <w:rPr>
          <w:i/>
          <w:vertAlign w:val="subscript"/>
        </w:rPr>
        <w:t>2</w:t>
      </w:r>
      <w:r w:rsidRPr="004539EC">
        <w:rPr>
          <w:i/>
        </w:rPr>
        <w:t xml:space="preserve">   do</w:t>
      </w:r>
      <w:r w:rsidRPr="004539EC">
        <w:rPr>
          <w:i/>
          <w:vertAlign w:val="subscript"/>
        </w:rPr>
        <w:t>3</w:t>
      </w:r>
      <w:r w:rsidRPr="004539EC">
        <w:rPr>
          <w:i/>
        </w:rPr>
        <w:t xml:space="preserve">   fa</w:t>
      </w:r>
      <w:r w:rsidRPr="004539EC">
        <w:rPr>
          <w:i/>
          <w:vertAlign w:val="subscript"/>
        </w:rPr>
        <w:t>4</w:t>
      </w:r>
      <w:r w:rsidRPr="004539EC">
        <w:rPr>
          <w:i/>
        </w:rPr>
        <w:t xml:space="preserve">   </w:t>
      </w:r>
      <w:r w:rsidRPr="00097215">
        <w:rPr>
          <w:i/>
        </w:rPr>
        <w:t>di</w:t>
      </w:r>
      <w:r w:rsidRPr="00097215">
        <w:rPr>
          <w:i/>
          <w:vertAlign w:val="subscript"/>
        </w:rPr>
        <w:t>5</w:t>
      </w:r>
      <w:r w:rsidRPr="00097215">
        <w:rPr>
          <w:i/>
        </w:rPr>
        <w:t xml:space="preserve">   </w:t>
      </w:r>
      <w:r w:rsidRPr="00097215">
        <w:rPr>
          <w:b/>
          <w:i/>
        </w:rPr>
        <w:t>séil</w:t>
      </w:r>
      <w:r w:rsidRPr="00097215">
        <w:rPr>
          <w:b/>
          <w:i/>
          <w:vertAlign w:val="subscript"/>
        </w:rPr>
        <w:t>6</w:t>
      </w:r>
      <w:r w:rsidRPr="004539EC">
        <w:rPr>
          <w:i/>
        </w:rPr>
        <w:t xml:space="preserve">    ter</w:t>
      </w:r>
      <w:r w:rsidRPr="004539EC">
        <w:rPr>
          <w:i/>
          <w:vertAlign w:val="subscript"/>
        </w:rPr>
        <w:t>7</w:t>
      </w:r>
      <w:r w:rsidRPr="004539EC">
        <w:rPr>
          <w:i/>
        </w:rPr>
        <w:t xml:space="preserve">  re</w:t>
      </w:r>
      <w:r w:rsidRPr="004539EC">
        <w:rPr>
          <w:i/>
          <w:vertAlign w:val="subscript"/>
        </w:rPr>
        <w:t>8</w:t>
      </w:r>
      <w:r w:rsidRPr="004539EC">
        <w:rPr>
          <w:i/>
        </w:rPr>
        <w:t xml:space="preserve">  </w:t>
      </w:r>
      <w:r w:rsidRPr="00097215">
        <w:rPr>
          <w:b/>
          <w:i/>
        </w:rPr>
        <w:t>strohu</w:t>
      </w:r>
      <w:r w:rsidRPr="004539EC">
        <w:rPr>
          <w:i/>
          <w:vertAlign w:val="subscript"/>
        </w:rPr>
        <w:t>9</w:t>
      </w:r>
      <w:r w:rsidRPr="004539EC">
        <w:rPr>
          <w:i/>
        </w:rPr>
        <w:t xml:space="preserve">   mo</w:t>
      </w:r>
      <w:r w:rsidRPr="004539EC">
        <w:rPr>
          <w:i/>
          <w:vertAlign w:val="subscript"/>
        </w:rPr>
        <w:t>10</w:t>
      </w:r>
      <w:r w:rsidRPr="004539EC">
        <w:rPr>
          <w:i/>
        </w:rPr>
        <w:t xml:space="preserve">   re</w:t>
      </w:r>
    </w:p>
    <w:p w:rsidR="00905DA1" w:rsidRDefault="00905DA1" w:rsidP="00F96A7E">
      <w:pPr>
        <w:spacing w:after="120"/>
        <w:jc w:val="both"/>
      </w:pPr>
      <w:r w:rsidRPr="004539EC">
        <w:rPr>
          <w:b/>
        </w:rPr>
        <w:t>DIALEFE</w:t>
      </w:r>
      <w:r>
        <w:t>: il caso in cui la vocale finale di una parola e l’iniziale della successiva valgano due sillabe</w:t>
      </w:r>
    </w:p>
    <w:p w:rsidR="00905DA1" w:rsidRPr="004539EC" w:rsidRDefault="00905DA1" w:rsidP="00F96A7E">
      <w:pPr>
        <w:spacing w:after="240"/>
        <w:jc w:val="both"/>
        <w:rPr>
          <w:i/>
        </w:rPr>
      </w:pPr>
      <w:r w:rsidRPr="004539EC">
        <w:rPr>
          <w:i/>
        </w:rPr>
        <w:t>Tan</w:t>
      </w:r>
      <w:r>
        <w:rPr>
          <w:i/>
          <w:vertAlign w:val="subscript"/>
        </w:rPr>
        <w:t>1</w:t>
      </w:r>
      <w:r>
        <w:rPr>
          <w:i/>
        </w:rPr>
        <w:t xml:space="preserve"> </w:t>
      </w:r>
      <w:r w:rsidRPr="004539EC">
        <w:rPr>
          <w:i/>
        </w:rPr>
        <w:t xml:space="preserve">  t’e</w:t>
      </w:r>
      <w:r>
        <w:rPr>
          <w:i/>
          <w:vertAlign w:val="subscript"/>
        </w:rPr>
        <w:t>2</w:t>
      </w:r>
      <w:r w:rsidRPr="004539EC">
        <w:rPr>
          <w:i/>
        </w:rPr>
        <w:t xml:space="preserve">   ra</w:t>
      </w:r>
      <w:r>
        <w:rPr>
          <w:i/>
          <w:vertAlign w:val="subscript"/>
        </w:rPr>
        <w:t>3</w:t>
      </w:r>
      <w:r w:rsidRPr="004539EC">
        <w:rPr>
          <w:i/>
        </w:rPr>
        <w:t xml:space="preserve">    pien</w:t>
      </w:r>
      <w:r>
        <w:rPr>
          <w:i/>
          <w:vertAlign w:val="subscript"/>
        </w:rPr>
        <w:t>4</w:t>
      </w:r>
      <w:r w:rsidRPr="004539EC">
        <w:rPr>
          <w:i/>
        </w:rPr>
        <w:t xml:space="preserve">    di</w:t>
      </w:r>
      <w:r>
        <w:rPr>
          <w:i/>
          <w:vertAlign w:val="subscript"/>
        </w:rPr>
        <w:t>5</w:t>
      </w:r>
      <w:r w:rsidRPr="004539EC">
        <w:rPr>
          <w:i/>
        </w:rPr>
        <w:t xml:space="preserve">    son</w:t>
      </w:r>
      <w:r>
        <w:rPr>
          <w:i/>
          <w:vertAlign w:val="subscript"/>
        </w:rPr>
        <w:t xml:space="preserve">6 </w:t>
      </w:r>
      <w:r w:rsidRPr="004539EC">
        <w:rPr>
          <w:i/>
        </w:rPr>
        <w:t xml:space="preserve">  </w:t>
      </w:r>
      <w:r w:rsidRPr="00097215">
        <w:rPr>
          <w:b/>
          <w:i/>
        </w:rPr>
        <w:t>no</w:t>
      </w:r>
      <w:r w:rsidRPr="00097215">
        <w:rPr>
          <w:b/>
          <w:i/>
          <w:vertAlign w:val="subscript"/>
        </w:rPr>
        <w:t>7</w:t>
      </w:r>
      <w:r w:rsidRPr="00097215">
        <w:rPr>
          <w:b/>
          <w:i/>
        </w:rPr>
        <w:t xml:space="preserve">   a</w:t>
      </w:r>
      <w:r w:rsidRPr="00097215">
        <w:rPr>
          <w:b/>
          <w:i/>
          <w:vertAlign w:val="subscript"/>
        </w:rPr>
        <w:t>8</w:t>
      </w:r>
      <w:r w:rsidRPr="004539EC">
        <w:rPr>
          <w:i/>
        </w:rPr>
        <w:t xml:space="preserve">   quel</w:t>
      </w:r>
      <w:r>
        <w:rPr>
          <w:i/>
          <w:vertAlign w:val="subscript"/>
        </w:rPr>
        <w:t>9</w:t>
      </w:r>
      <w:r w:rsidRPr="004539EC">
        <w:rPr>
          <w:i/>
        </w:rPr>
        <w:t xml:space="preserve">    pun</w:t>
      </w:r>
      <w:r>
        <w:rPr>
          <w:i/>
          <w:vertAlign w:val="subscript"/>
        </w:rPr>
        <w:t>10</w:t>
      </w:r>
      <w:r w:rsidRPr="004539EC">
        <w:rPr>
          <w:i/>
        </w:rPr>
        <w:t xml:space="preserve">    </w:t>
      </w:r>
      <w:proofErr w:type="spellStart"/>
      <w:r w:rsidRPr="004539EC">
        <w:rPr>
          <w:i/>
        </w:rPr>
        <w:t>to</w:t>
      </w:r>
      <w:proofErr w:type="spellEnd"/>
    </w:p>
    <w:p w:rsidR="00905DA1" w:rsidRDefault="00905DA1" w:rsidP="00F96A7E">
      <w:pPr>
        <w:spacing w:after="120"/>
        <w:jc w:val="both"/>
      </w:pPr>
      <w:r w:rsidRPr="004539EC">
        <w:rPr>
          <w:b/>
        </w:rPr>
        <w:t>SINERESI</w:t>
      </w:r>
      <w:r>
        <w:t>: Nesso di due vocali entro una parola che vale una sillaba</w:t>
      </w:r>
    </w:p>
    <w:p w:rsidR="00905DA1" w:rsidRPr="004539EC" w:rsidRDefault="00905DA1" w:rsidP="00F96A7E">
      <w:pPr>
        <w:spacing w:after="240"/>
        <w:jc w:val="both"/>
        <w:rPr>
          <w:i/>
        </w:rPr>
      </w:pPr>
      <w:r>
        <w:rPr>
          <w:i/>
        </w:rPr>
        <w:t>Ma</w:t>
      </w:r>
      <w:r>
        <w:rPr>
          <w:i/>
          <w:vertAlign w:val="subscript"/>
        </w:rPr>
        <w:t>1</w:t>
      </w:r>
      <w:r>
        <w:rPr>
          <w:i/>
        </w:rPr>
        <w:t xml:space="preserve">   den</w:t>
      </w:r>
      <w:r>
        <w:rPr>
          <w:i/>
          <w:vertAlign w:val="subscript"/>
        </w:rPr>
        <w:t>2</w:t>
      </w:r>
      <w:r>
        <w:rPr>
          <w:i/>
        </w:rPr>
        <w:t xml:space="preserve">   tro</w:t>
      </w:r>
      <w:r>
        <w:rPr>
          <w:i/>
          <w:vertAlign w:val="subscript"/>
        </w:rPr>
        <w:t>3</w:t>
      </w:r>
      <w:r>
        <w:rPr>
          <w:i/>
        </w:rPr>
        <w:t xml:space="preserve">    do</w:t>
      </w:r>
      <w:r>
        <w:rPr>
          <w:i/>
          <w:vertAlign w:val="subscript"/>
        </w:rPr>
        <w:t>4</w:t>
      </w:r>
      <w:r>
        <w:rPr>
          <w:i/>
        </w:rPr>
        <w:t xml:space="preserve">   ve</w:t>
      </w:r>
      <w:r>
        <w:rPr>
          <w:i/>
          <w:vertAlign w:val="subscript"/>
        </w:rPr>
        <w:t>5</w:t>
      </w:r>
      <w:r>
        <w:rPr>
          <w:i/>
        </w:rPr>
        <w:t xml:space="preserve">    </w:t>
      </w:r>
      <w:r w:rsidRPr="001E612D">
        <w:rPr>
          <w:b/>
          <w:i/>
        </w:rPr>
        <w:t>già</w:t>
      </w:r>
      <w:r>
        <w:rPr>
          <w:i/>
          <w:vertAlign w:val="subscript"/>
        </w:rPr>
        <w:t>6</w:t>
      </w:r>
      <w:r>
        <w:rPr>
          <w:i/>
        </w:rPr>
        <w:t xml:space="preserve">    </w:t>
      </w:r>
      <w:r w:rsidRPr="001E612D">
        <w:rPr>
          <w:b/>
          <w:i/>
        </w:rPr>
        <w:t>mai</w:t>
      </w:r>
      <w:r>
        <w:rPr>
          <w:i/>
          <w:vertAlign w:val="subscript"/>
        </w:rPr>
        <w:t>7</w:t>
      </w:r>
      <w:r>
        <w:rPr>
          <w:i/>
        </w:rPr>
        <w:t xml:space="preserve">    non</w:t>
      </w:r>
      <w:r>
        <w:rPr>
          <w:i/>
          <w:vertAlign w:val="subscript"/>
        </w:rPr>
        <w:t>8</w:t>
      </w:r>
      <w:r>
        <w:rPr>
          <w:i/>
        </w:rPr>
        <w:t xml:space="preserve">    s’ag</w:t>
      </w:r>
      <w:r>
        <w:rPr>
          <w:i/>
          <w:vertAlign w:val="subscript"/>
        </w:rPr>
        <w:t>9</w:t>
      </w:r>
      <w:r>
        <w:rPr>
          <w:i/>
        </w:rPr>
        <w:t xml:space="preserve">   gior</w:t>
      </w:r>
      <w:r>
        <w:rPr>
          <w:i/>
          <w:vertAlign w:val="subscript"/>
        </w:rPr>
        <w:t>10</w:t>
      </w:r>
      <w:r>
        <w:rPr>
          <w:i/>
        </w:rPr>
        <w:t xml:space="preserve">   </w:t>
      </w:r>
      <w:proofErr w:type="spellStart"/>
      <w:r>
        <w:rPr>
          <w:i/>
        </w:rPr>
        <w:t>na</w:t>
      </w:r>
      <w:proofErr w:type="spellEnd"/>
    </w:p>
    <w:p w:rsidR="00905DA1" w:rsidRPr="002E499A" w:rsidRDefault="00905DA1" w:rsidP="00F96A7E">
      <w:pPr>
        <w:spacing w:after="120"/>
        <w:jc w:val="both"/>
      </w:pPr>
      <w:r w:rsidRPr="004539EC">
        <w:rPr>
          <w:b/>
        </w:rPr>
        <w:t>DIERESI</w:t>
      </w:r>
      <w:r>
        <w:t xml:space="preserve">: Nesso di due vocali entro una parola che vale due sillabe. La dieresi viene sovente indicata con il simbolo ¨ </w:t>
      </w:r>
    </w:p>
    <w:p w:rsidR="00905DA1" w:rsidRPr="001E612D" w:rsidRDefault="00905DA1" w:rsidP="00F96A7E">
      <w:pPr>
        <w:spacing w:after="120"/>
        <w:jc w:val="both"/>
        <w:rPr>
          <w:b/>
          <w:i/>
        </w:rPr>
      </w:pPr>
      <w:r w:rsidRPr="004539EC">
        <w:rPr>
          <w:i/>
        </w:rPr>
        <w:t>Pri</w:t>
      </w:r>
      <w:r>
        <w:rPr>
          <w:i/>
          <w:vertAlign w:val="subscript"/>
        </w:rPr>
        <w:t>1</w:t>
      </w:r>
      <w:r w:rsidRPr="004539EC">
        <w:rPr>
          <w:i/>
        </w:rPr>
        <w:t xml:space="preserve"> </w:t>
      </w:r>
      <w:r>
        <w:rPr>
          <w:i/>
        </w:rPr>
        <w:t xml:space="preserve"> </w:t>
      </w:r>
      <w:r w:rsidRPr="004539EC">
        <w:rPr>
          <w:i/>
        </w:rPr>
        <w:t xml:space="preserve"> ma</w:t>
      </w:r>
      <w:r>
        <w:rPr>
          <w:i/>
          <w:vertAlign w:val="subscript"/>
        </w:rPr>
        <w:t>2</w:t>
      </w:r>
      <w:r w:rsidRPr="004539EC">
        <w:rPr>
          <w:i/>
        </w:rPr>
        <w:t xml:space="preserve">   ve</w:t>
      </w:r>
      <w:r>
        <w:rPr>
          <w:i/>
          <w:vertAlign w:val="subscript"/>
        </w:rPr>
        <w:t xml:space="preserve">3 </w:t>
      </w:r>
      <w:r w:rsidRPr="004539EC">
        <w:rPr>
          <w:i/>
        </w:rPr>
        <w:t xml:space="preserve">  ra</w:t>
      </w:r>
      <w:r>
        <w:rPr>
          <w:i/>
          <w:vertAlign w:val="subscript"/>
        </w:rPr>
        <w:t>4</w:t>
      </w:r>
      <w:r w:rsidRPr="004539EC">
        <w:rPr>
          <w:i/>
        </w:rPr>
        <w:t xml:space="preserve">   per</w:t>
      </w:r>
      <w:r>
        <w:rPr>
          <w:i/>
          <w:vertAlign w:val="subscript"/>
        </w:rPr>
        <w:t>5</w:t>
      </w:r>
      <w:r w:rsidRPr="004539EC">
        <w:rPr>
          <w:i/>
        </w:rPr>
        <w:t xml:space="preserve">    me</w:t>
      </w:r>
      <w:r>
        <w:rPr>
          <w:i/>
          <w:vertAlign w:val="subscript"/>
        </w:rPr>
        <w:t>6</w:t>
      </w:r>
      <w:r w:rsidRPr="004539EC">
        <w:rPr>
          <w:i/>
        </w:rPr>
        <w:t xml:space="preserve">    pur</w:t>
      </w:r>
      <w:r>
        <w:rPr>
          <w:i/>
          <w:vertAlign w:val="subscript"/>
        </w:rPr>
        <w:t>7</w:t>
      </w:r>
      <w:r w:rsidRPr="004539EC">
        <w:rPr>
          <w:i/>
        </w:rPr>
        <w:t xml:space="preserve">    non</w:t>
      </w:r>
      <w:r>
        <w:rPr>
          <w:i/>
          <w:vertAlign w:val="subscript"/>
        </w:rPr>
        <w:t>8</w:t>
      </w:r>
      <w:r w:rsidRPr="004539EC">
        <w:rPr>
          <w:i/>
        </w:rPr>
        <w:t xml:space="preserve">    è</w:t>
      </w:r>
      <w:r>
        <w:rPr>
          <w:i/>
          <w:vertAlign w:val="subscript"/>
        </w:rPr>
        <w:t>9</w:t>
      </w:r>
      <w:r w:rsidRPr="004539EC">
        <w:rPr>
          <w:i/>
        </w:rPr>
        <w:t xml:space="preserve">    </w:t>
      </w:r>
      <w:r w:rsidRPr="001E612D">
        <w:rPr>
          <w:b/>
          <w:i/>
        </w:rPr>
        <w:t>ma</w:t>
      </w:r>
      <w:r w:rsidRPr="001E612D">
        <w:rPr>
          <w:b/>
          <w:i/>
          <w:vertAlign w:val="subscript"/>
        </w:rPr>
        <w:t>10</w:t>
      </w:r>
      <w:r w:rsidRPr="001E612D">
        <w:rPr>
          <w:b/>
          <w:i/>
        </w:rPr>
        <w:t xml:space="preserve">   i</w:t>
      </w:r>
    </w:p>
    <w:p w:rsidR="00905DA1" w:rsidRDefault="00905DA1" w:rsidP="00F96A7E">
      <w:pPr>
        <w:pStyle w:val="Paragrafoelenco"/>
        <w:ind w:left="426"/>
        <w:jc w:val="both"/>
        <w:rPr>
          <w:b/>
          <w:u w:val="single"/>
        </w:rPr>
      </w:pPr>
    </w:p>
    <w:p w:rsidR="00905DA1" w:rsidRDefault="00905DA1" w:rsidP="00F96A7E">
      <w:pPr>
        <w:pStyle w:val="Paragrafoelenco"/>
        <w:ind w:left="426"/>
        <w:jc w:val="both"/>
        <w:rPr>
          <w:b/>
          <w:u w:val="single"/>
        </w:rPr>
      </w:pPr>
    </w:p>
    <w:tbl>
      <w:tblPr>
        <w:tblW w:w="4970" w:type="pct"/>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A0"/>
      </w:tblPr>
      <w:tblGrid>
        <w:gridCol w:w="1441"/>
        <w:gridCol w:w="888"/>
        <w:gridCol w:w="4533"/>
        <w:gridCol w:w="2837"/>
      </w:tblGrid>
      <w:tr w:rsidR="00905DA1" w:rsidRPr="0053173E" w:rsidTr="00A201D2">
        <w:trPr>
          <w:tblCellSpacing w:w="15" w:type="dxa"/>
        </w:trPr>
        <w:tc>
          <w:tcPr>
            <w:tcW w:w="720" w:type="pct"/>
            <w:tcBorders>
              <w:top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Tw Cen MT" w:hAnsi="Tw Cen MT"/>
                <w:b/>
                <w:bCs/>
                <w:smallCaps/>
                <w:color w:val="FF0000"/>
                <w:sz w:val="24"/>
                <w:szCs w:val="24"/>
                <w:lang w:eastAsia="zh-CN"/>
              </w:rPr>
              <w:lastRenderedPageBreak/>
              <w:t>verso</w:t>
            </w:r>
          </w:p>
        </w:tc>
        <w:tc>
          <w:tcPr>
            <w:tcW w:w="44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Tw Cen MT" w:hAnsi="Tw Cen MT"/>
                <w:b/>
                <w:bCs/>
                <w:smallCaps/>
                <w:color w:val="FF0000"/>
                <w:sz w:val="24"/>
                <w:szCs w:val="24"/>
                <w:lang w:eastAsia="zh-CN"/>
              </w:rPr>
              <w:t xml:space="preserve">sillabe </w:t>
            </w:r>
          </w:p>
        </w:tc>
        <w:tc>
          <w:tcPr>
            <w:tcW w:w="232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Tw Cen MT" w:hAnsi="Tw Cen MT"/>
                <w:b/>
                <w:bCs/>
                <w:smallCaps/>
                <w:color w:val="FF0000"/>
                <w:sz w:val="24"/>
                <w:szCs w:val="24"/>
                <w:lang w:eastAsia="zh-CN"/>
              </w:rPr>
              <w:t>esempi</w:t>
            </w:r>
          </w:p>
        </w:tc>
        <w:tc>
          <w:tcPr>
            <w:tcW w:w="1439" w:type="pct"/>
            <w:tcBorders>
              <w:top w:val="outset" w:sz="6" w:space="0" w:color="auto"/>
              <w:left w:val="outset" w:sz="6" w:space="0" w:color="auto"/>
              <w:bottom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Tw Cen MT" w:hAnsi="Tw Cen MT"/>
                <w:b/>
                <w:bCs/>
                <w:smallCaps/>
                <w:color w:val="FF0000"/>
                <w:sz w:val="24"/>
                <w:szCs w:val="24"/>
                <w:lang w:eastAsia="zh-CN"/>
              </w:rPr>
              <w:t>osservazioni</w:t>
            </w:r>
          </w:p>
        </w:tc>
      </w:tr>
      <w:tr w:rsidR="00905DA1" w:rsidRPr="0053173E" w:rsidTr="00A201D2">
        <w:trPr>
          <w:tblCellSpacing w:w="15" w:type="dxa"/>
        </w:trPr>
        <w:tc>
          <w:tcPr>
            <w:tcW w:w="720" w:type="pct"/>
            <w:tcBorders>
              <w:top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b/>
                <w:bCs/>
                <w:sz w:val="20"/>
                <w:szCs w:val="20"/>
                <w:lang w:eastAsia="zh-CN"/>
              </w:rPr>
              <w:t>bisillabo</w:t>
            </w:r>
          </w:p>
        </w:tc>
        <w:tc>
          <w:tcPr>
            <w:tcW w:w="44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sz w:val="20"/>
                <w:szCs w:val="20"/>
                <w:lang w:eastAsia="zh-CN"/>
              </w:rPr>
              <w:t>2</w:t>
            </w:r>
          </w:p>
        </w:tc>
        <w:tc>
          <w:tcPr>
            <w:tcW w:w="232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(appisolarmi là)</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s</w:t>
            </w:r>
            <w:r w:rsidRPr="00A201D2">
              <w:rPr>
                <w:rFonts w:ascii="Courier New" w:hAnsi="Courier New" w:cs="Courier New"/>
                <w:b/>
                <w:bCs/>
                <w:color w:val="FF0000"/>
                <w:sz w:val="20"/>
                <w:szCs w:val="20"/>
                <w:lang w:eastAsia="zh-CN"/>
              </w:rPr>
              <w:t>o</w:t>
            </w:r>
            <w:r w:rsidRPr="00A201D2">
              <w:rPr>
                <w:rFonts w:ascii="Courier New" w:hAnsi="Courier New" w:cs="Courier New"/>
                <w:b/>
                <w:bCs/>
                <w:sz w:val="20"/>
                <w:szCs w:val="20"/>
                <w:lang w:eastAsia="zh-CN"/>
              </w:rPr>
              <w:t>lo</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(G. Ungaretti)</w:t>
            </w:r>
          </w:p>
        </w:tc>
        <w:tc>
          <w:tcPr>
            <w:tcW w:w="1439" w:type="pct"/>
            <w:tcBorders>
              <w:top w:val="outset" w:sz="6" w:space="0" w:color="auto"/>
              <w:left w:val="outset" w:sz="6" w:space="0" w:color="auto"/>
              <w:bottom w:val="outset" w:sz="6" w:space="0" w:color="auto"/>
            </w:tcBorders>
            <w:vAlign w:val="center"/>
          </w:tcPr>
          <w:p w:rsidR="00905DA1" w:rsidRPr="00A201D2" w:rsidRDefault="00905DA1" w:rsidP="00F96A7E">
            <w:pPr>
              <w:spacing w:after="0" w:line="240" w:lineRule="auto"/>
              <w:jc w:val="both"/>
              <w:rPr>
                <w:rFonts w:ascii="Times New Roman" w:hAnsi="Times New Roman"/>
                <w:sz w:val="24"/>
                <w:szCs w:val="24"/>
                <w:lang w:eastAsia="zh-CN"/>
              </w:rPr>
            </w:pPr>
          </w:p>
        </w:tc>
      </w:tr>
      <w:tr w:rsidR="00905DA1" w:rsidRPr="0053173E" w:rsidTr="00A201D2">
        <w:trPr>
          <w:tblCellSpacing w:w="15" w:type="dxa"/>
        </w:trPr>
        <w:tc>
          <w:tcPr>
            <w:tcW w:w="720" w:type="pct"/>
            <w:tcBorders>
              <w:top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b/>
                <w:bCs/>
                <w:sz w:val="20"/>
                <w:szCs w:val="20"/>
                <w:lang w:eastAsia="zh-CN"/>
              </w:rPr>
              <w:t>trisillabo</w:t>
            </w:r>
            <w:r w:rsidRPr="00A201D2">
              <w:rPr>
                <w:rFonts w:ascii="Times New Roman" w:hAnsi="Times New Roman"/>
                <w:sz w:val="24"/>
                <w:szCs w:val="24"/>
                <w:lang w:eastAsia="zh-CN"/>
              </w:rPr>
              <w:t xml:space="preserve"> </w:t>
            </w:r>
          </w:p>
        </w:tc>
        <w:tc>
          <w:tcPr>
            <w:tcW w:w="44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sz w:val="20"/>
                <w:szCs w:val="20"/>
                <w:lang w:eastAsia="zh-CN"/>
              </w:rPr>
              <w:t>3</w:t>
            </w:r>
          </w:p>
        </w:tc>
        <w:tc>
          <w:tcPr>
            <w:tcW w:w="232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Si t</w:t>
            </w:r>
            <w:r w:rsidRPr="00A201D2">
              <w:rPr>
                <w:rFonts w:ascii="Courier New" w:hAnsi="Courier New" w:cs="Courier New"/>
                <w:b/>
                <w:bCs/>
                <w:color w:val="FF0000"/>
                <w:sz w:val="20"/>
                <w:szCs w:val="20"/>
                <w:lang w:eastAsia="zh-CN"/>
              </w:rPr>
              <w:t>a</w:t>
            </w:r>
            <w:r w:rsidRPr="00A201D2">
              <w:rPr>
                <w:rFonts w:ascii="Courier New" w:hAnsi="Courier New" w:cs="Courier New"/>
                <w:b/>
                <w:bCs/>
                <w:sz w:val="20"/>
                <w:szCs w:val="20"/>
                <w:lang w:eastAsia="zh-CN"/>
              </w:rPr>
              <w:t>ce</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non s'</w:t>
            </w:r>
            <w:r w:rsidRPr="00A201D2">
              <w:rPr>
                <w:rFonts w:ascii="Courier New" w:hAnsi="Courier New" w:cs="Courier New"/>
                <w:b/>
                <w:bCs/>
                <w:color w:val="FF0000"/>
                <w:sz w:val="20"/>
                <w:szCs w:val="20"/>
                <w:lang w:eastAsia="zh-CN"/>
              </w:rPr>
              <w:t>o</w:t>
            </w:r>
            <w:r w:rsidRPr="00A201D2">
              <w:rPr>
                <w:rFonts w:ascii="Courier New" w:hAnsi="Courier New" w:cs="Courier New"/>
                <w:b/>
                <w:bCs/>
                <w:sz w:val="20"/>
                <w:szCs w:val="20"/>
                <w:lang w:eastAsia="zh-CN"/>
              </w:rPr>
              <w:t>de</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proofErr w:type="spellStart"/>
            <w:r w:rsidRPr="00A201D2">
              <w:rPr>
                <w:rFonts w:ascii="Courier New" w:hAnsi="Courier New" w:cs="Courier New"/>
                <w:b/>
                <w:bCs/>
                <w:sz w:val="20"/>
                <w:szCs w:val="20"/>
                <w:lang w:eastAsia="zh-CN"/>
              </w:rPr>
              <w:t>rom</w:t>
            </w:r>
            <w:r w:rsidRPr="00A201D2">
              <w:rPr>
                <w:rFonts w:ascii="Courier New" w:hAnsi="Courier New" w:cs="Courier New"/>
                <w:b/>
                <w:bCs/>
                <w:color w:val="FF0000"/>
                <w:sz w:val="20"/>
                <w:szCs w:val="20"/>
                <w:lang w:eastAsia="zh-CN"/>
              </w:rPr>
              <w:t>o</w:t>
            </w:r>
            <w:r w:rsidRPr="00A201D2">
              <w:rPr>
                <w:rFonts w:ascii="Courier New" w:hAnsi="Courier New" w:cs="Courier New"/>
                <w:b/>
                <w:bCs/>
                <w:sz w:val="20"/>
                <w:szCs w:val="20"/>
                <w:lang w:eastAsia="zh-CN"/>
              </w:rPr>
              <w:t>re</w:t>
            </w:r>
            <w:proofErr w:type="spellEnd"/>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di s</w:t>
            </w:r>
            <w:r w:rsidRPr="00A201D2">
              <w:rPr>
                <w:rFonts w:ascii="Courier New" w:hAnsi="Courier New" w:cs="Courier New"/>
                <w:b/>
                <w:bCs/>
                <w:color w:val="FF0000"/>
                <w:sz w:val="20"/>
                <w:szCs w:val="20"/>
                <w:lang w:eastAsia="zh-CN"/>
              </w:rPr>
              <w:t>o</w:t>
            </w:r>
            <w:r w:rsidRPr="00A201D2">
              <w:rPr>
                <w:rFonts w:ascii="Courier New" w:hAnsi="Courier New" w:cs="Courier New"/>
                <w:b/>
                <w:bCs/>
                <w:sz w:val="20"/>
                <w:szCs w:val="20"/>
                <w:lang w:eastAsia="zh-CN"/>
              </w:rPr>
              <w:t>rta</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(A. Palazzeschi)</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 xml:space="preserve"> </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 xml:space="preserve"> </w:t>
            </w:r>
          </w:p>
        </w:tc>
        <w:tc>
          <w:tcPr>
            <w:tcW w:w="1439" w:type="pct"/>
            <w:tcBorders>
              <w:top w:val="outset" w:sz="6" w:space="0" w:color="auto"/>
              <w:left w:val="outset" w:sz="6" w:space="0" w:color="auto"/>
              <w:bottom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p>
        </w:tc>
      </w:tr>
      <w:tr w:rsidR="00905DA1" w:rsidRPr="0053173E" w:rsidTr="00A201D2">
        <w:trPr>
          <w:trHeight w:val="532"/>
          <w:tblCellSpacing w:w="15" w:type="dxa"/>
        </w:trPr>
        <w:tc>
          <w:tcPr>
            <w:tcW w:w="720" w:type="pct"/>
            <w:tcBorders>
              <w:top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b/>
                <w:bCs/>
                <w:sz w:val="20"/>
                <w:szCs w:val="20"/>
                <w:lang w:eastAsia="zh-CN"/>
              </w:rPr>
              <w:t>quadrisillabo</w:t>
            </w:r>
            <w:r w:rsidRPr="00A201D2">
              <w:rPr>
                <w:rFonts w:ascii="Times New Roman" w:hAnsi="Times New Roman"/>
                <w:sz w:val="24"/>
                <w:szCs w:val="24"/>
                <w:lang w:eastAsia="zh-CN"/>
              </w:rPr>
              <w:t xml:space="preserve"> </w:t>
            </w:r>
          </w:p>
        </w:tc>
        <w:tc>
          <w:tcPr>
            <w:tcW w:w="44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sz w:val="20"/>
                <w:szCs w:val="20"/>
                <w:lang w:eastAsia="zh-CN"/>
              </w:rPr>
              <w:t>4</w:t>
            </w:r>
          </w:p>
        </w:tc>
        <w:tc>
          <w:tcPr>
            <w:tcW w:w="232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color w:val="FF0000"/>
                <w:sz w:val="20"/>
                <w:szCs w:val="20"/>
                <w:lang w:eastAsia="zh-CN"/>
              </w:rPr>
              <w:t>E</w:t>
            </w:r>
            <w:r w:rsidRPr="00A201D2">
              <w:rPr>
                <w:rFonts w:ascii="Courier New" w:hAnsi="Courier New" w:cs="Courier New"/>
                <w:b/>
                <w:bCs/>
                <w:sz w:val="20"/>
                <w:szCs w:val="20"/>
                <w:lang w:eastAsia="zh-CN"/>
              </w:rPr>
              <w:t>cco il m</w:t>
            </w:r>
            <w:r w:rsidRPr="00A201D2">
              <w:rPr>
                <w:rFonts w:ascii="Courier New" w:hAnsi="Courier New" w:cs="Courier New"/>
                <w:b/>
                <w:bCs/>
                <w:color w:val="FF0000"/>
                <w:sz w:val="20"/>
                <w:szCs w:val="20"/>
                <w:lang w:eastAsia="zh-CN"/>
              </w:rPr>
              <w:t>o</w:t>
            </w:r>
            <w:r w:rsidRPr="00A201D2">
              <w:rPr>
                <w:rFonts w:ascii="Courier New" w:hAnsi="Courier New" w:cs="Courier New"/>
                <w:b/>
                <w:bCs/>
                <w:sz w:val="20"/>
                <w:szCs w:val="20"/>
                <w:lang w:eastAsia="zh-CN"/>
              </w:rPr>
              <w:t>ndo</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vu</w:t>
            </w:r>
            <w:r w:rsidRPr="00A201D2">
              <w:rPr>
                <w:rFonts w:ascii="Courier New" w:hAnsi="Courier New" w:cs="Courier New"/>
                <w:b/>
                <w:bCs/>
                <w:color w:val="FF0000"/>
                <w:sz w:val="20"/>
                <w:szCs w:val="20"/>
                <w:lang w:eastAsia="zh-CN"/>
              </w:rPr>
              <w:t>o</w:t>
            </w:r>
            <w:r w:rsidRPr="00A201D2">
              <w:rPr>
                <w:rFonts w:ascii="Courier New" w:hAnsi="Courier New" w:cs="Courier New"/>
                <w:b/>
                <w:bCs/>
                <w:sz w:val="20"/>
                <w:szCs w:val="20"/>
                <w:lang w:eastAsia="zh-CN"/>
              </w:rPr>
              <w:t>to e t</w:t>
            </w:r>
            <w:r w:rsidRPr="00A201D2">
              <w:rPr>
                <w:rFonts w:ascii="Courier New" w:hAnsi="Courier New" w:cs="Courier New"/>
                <w:b/>
                <w:bCs/>
                <w:color w:val="FF0000"/>
                <w:sz w:val="20"/>
                <w:szCs w:val="20"/>
                <w:lang w:eastAsia="zh-CN"/>
              </w:rPr>
              <w:t>o</w:t>
            </w:r>
            <w:r w:rsidRPr="00A201D2">
              <w:rPr>
                <w:rFonts w:ascii="Courier New" w:hAnsi="Courier New" w:cs="Courier New"/>
                <w:b/>
                <w:bCs/>
                <w:sz w:val="20"/>
                <w:szCs w:val="20"/>
                <w:lang w:eastAsia="zh-CN"/>
              </w:rPr>
              <w:t>ndo,</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s'</w:t>
            </w:r>
            <w:r w:rsidRPr="00A201D2">
              <w:rPr>
                <w:rFonts w:ascii="Courier New" w:hAnsi="Courier New" w:cs="Courier New"/>
                <w:b/>
                <w:bCs/>
                <w:color w:val="FF0000"/>
                <w:sz w:val="20"/>
                <w:szCs w:val="20"/>
                <w:lang w:eastAsia="zh-CN"/>
              </w:rPr>
              <w:t>a</w:t>
            </w:r>
            <w:r w:rsidRPr="00A201D2">
              <w:rPr>
                <w:rFonts w:ascii="Courier New" w:hAnsi="Courier New" w:cs="Courier New"/>
                <w:b/>
                <w:bCs/>
                <w:sz w:val="20"/>
                <w:szCs w:val="20"/>
                <w:lang w:eastAsia="zh-CN"/>
              </w:rPr>
              <w:t>lza, sc</w:t>
            </w:r>
            <w:r w:rsidRPr="00A201D2">
              <w:rPr>
                <w:rFonts w:ascii="Courier New" w:hAnsi="Courier New" w:cs="Courier New"/>
                <w:b/>
                <w:bCs/>
                <w:color w:val="FF0000"/>
                <w:sz w:val="20"/>
                <w:szCs w:val="20"/>
                <w:lang w:eastAsia="zh-CN"/>
              </w:rPr>
              <w:t>e</w:t>
            </w:r>
            <w:r w:rsidRPr="00A201D2">
              <w:rPr>
                <w:rFonts w:ascii="Courier New" w:hAnsi="Courier New" w:cs="Courier New"/>
                <w:b/>
                <w:bCs/>
                <w:sz w:val="20"/>
                <w:szCs w:val="20"/>
                <w:lang w:eastAsia="zh-CN"/>
              </w:rPr>
              <w:t>nde,</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b</w:t>
            </w:r>
            <w:r w:rsidRPr="00A201D2">
              <w:rPr>
                <w:rFonts w:ascii="Courier New" w:hAnsi="Courier New" w:cs="Courier New"/>
                <w:b/>
                <w:bCs/>
                <w:color w:val="FF0000"/>
                <w:sz w:val="20"/>
                <w:szCs w:val="20"/>
                <w:lang w:eastAsia="zh-CN"/>
              </w:rPr>
              <w:t>a</w:t>
            </w:r>
            <w:r w:rsidRPr="00A201D2">
              <w:rPr>
                <w:rFonts w:ascii="Courier New" w:hAnsi="Courier New" w:cs="Courier New"/>
                <w:b/>
                <w:bCs/>
                <w:sz w:val="20"/>
                <w:szCs w:val="20"/>
                <w:lang w:eastAsia="zh-CN"/>
              </w:rPr>
              <w:t>lza e spl</w:t>
            </w:r>
            <w:r w:rsidRPr="00A201D2">
              <w:rPr>
                <w:rFonts w:ascii="Courier New" w:hAnsi="Courier New" w:cs="Courier New"/>
                <w:b/>
                <w:bCs/>
                <w:color w:val="FF0000"/>
                <w:sz w:val="20"/>
                <w:szCs w:val="20"/>
                <w:lang w:eastAsia="zh-CN"/>
              </w:rPr>
              <w:t>e</w:t>
            </w:r>
            <w:r w:rsidRPr="00A201D2">
              <w:rPr>
                <w:rFonts w:ascii="Courier New" w:hAnsi="Courier New" w:cs="Courier New"/>
                <w:b/>
                <w:bCs/>
                <w:sz w:val="20"/>
                <w:szCs w:val="20"/>
                <w:lang w:eastAsia="zh-CN"/>
              </w:rPr>
              <w:t>nde</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(A. Boito)</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 xml:space="preserve"> </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 xml:space="preserve"> </w:t>
            </w:r>
          </w:p>
        </w:tc>
        <w:tc>
          <w:tcPr>
            <w:tcW w:w="1439" w:type="pct"/>
            <w:tcBorders>
              <w:top w:val="outset" w:sz="6" w:space="0" w:color="auto"/>
              <w:left w:val="outset" w:sz="6" w:space="0" w:color="auto"/>
              <w:bottom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Tw Cen MT" w:hAnsi="Tw Cen MT"/>
                <w:sz w:val="20"/>
                <w:szCs w:val="20"/>
                <w:lang w:eastAsia="zh-CN"/>
              </w:rPr>
              <w:t>Ha due ictus: sulla 1 e sulla 3 sillaba.</w:t>
            </w:r>
            <w:r w:rsidRPr="00A201D2">
              <w:rPr>
                <w:rFonts w:ascii="Times New Roman" w:hAnsi="Times New Roman"/>
                <w:sz w:val="24"/>
                <w:szCs w:val="24"/>
                <w:lang w:eastAsia="zh-CN"/>
              </w:rPr>
              <w:t xml:space="preserve"> </w:t>
            </w:r>
          </w:p>
        </w:tc>
      </w:tr>
      <w:tr w:rsidR="00905DA1" w:rsidRPr="0053173E" w:rsidTr="00A201D2">
        <w:trPr>
          <w:trHeight w:val="1494"/>
          <w:tblCellSpacing w:w="15" w:type="dxa"/>
        </w:trPr>
        <w:tc>
          <w:tcPr>
            <w:tcW w:w="720" w:type="pct"/>
            <w:tcBorders>
              <w:top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b/>
                <w:bCs/>
                <w:sz w:val="20"/>
                <w:szCs w:val="20"/>
                <w:lang w:eastAsia="zh-CN"/>
              </w:rPr>
              <w:t>quinario</w:t>
            </w:r>
            <w:r w:rsidRPr="00A201D2">
              <w:rPr>
                <w:rFonts w:ascii="Times New Roman" w:hAnsi="Times New Roman"/>
                <w:sz w:val="24"/>
                <w:szCs w:val="24"/>
                <w:lang w:eastAsia="zh-CN"/>
              </w:rPr>
              <w:t xml:space="preserve"> </w:t>
            </w:r>
          </w:p>
        </w:tc>
        <w:tc>
          <w:tcPr>
            <w:tcW w:w="44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sz w:val="20"/>
                <w:szCs w:val="20"/>
                <w:lang w:eastAsia="zh-CN"/>
              </w:rPr>
              <w:t>5</w:t>
            </w:r>
          </w:p>
        </w:tc>
        <w:tc>
          <w:tcPr>
            <w:tcW w:w="232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Il m</w:t>
            </w:r>
            <w:r w:rsidRPr="00A201D2">
              <w:rPr>
                <w:rFonts w:ascii="Courier New" w:hAnsi="Courier New" w:cs="Courier New"/>
                <w:b/>
                <w:bCs/>
                <w:color w:val="FF0000"/>
                <w:sz w:val="20"/>
                <w:szCs w:val="20"/>
                <w:lang w:eastAsia="zh-CN"/>
              </w:rPr>
              <w:t>o</w:t>
            </w:r>
            <w:r w:rsidRPr="00A201D2">
              <w:rPr>
                <w:rFonts w:ascii="Courier New" w:hAnsi="Courier New" w:cs="Courier New"/>
                <w:b/>
                <w:bCs/>
                <w:sz w:val="20"/>
                <w:szCs w:val="20"/>
                <w:lang w:eastAsia="zh-CN"/>
              </w:rPr>
              <w:t>rbo inf</w:t>
            </w:r>
            <w:r w:rsidRPr="00A201D2">
              <w:rPr>
                <w:rFonts w:ascii="Courier New" w:hAnsi="Courier New" w:cs="Courier New"/>
                <w:b/>
                <w:bCs/>
                <w:color w:val="FF0000"/>
                <w:sz w:val="20"/>
                <w:szCs w:val="20"/>
                <w:lang w:eastAsia="zh-CN"/>
              </w:rPr>
              <w:t>u</w:t>
            </w:r>
            <w:r w:rsidRPr="00A201D2">
              <w:rPr>
                <w:rFonts w:ascii="Courier New" w:hAnsi="Courier New" w:cs="Courier New"/>
                <w:b/>
                <w:bCs/>
                <w:sz w:val="20"/>
                <w:szCs w:val="20"/>
                <w:lang w:eastAsia="zh-CN"/>
              </w:rPr>
              <w:t>ria</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il p</w:t>
            </w:r>
            <w:r w:rsidRPr="00A201D2">
              <w:rPr>
                <w:rFonts w:ascii="Courier New" w:hAnsi="Courier New" w:cs="Courier New"/>
                <w:b/>
                <w:bCs/>
                <w:color w:val="FF0000"/>
                <w:sz w:val="20"/>
                <w:szCs w:val="20"/>
                <w:lang w:eastAsia="zh-CN"/>
              </w:rPr>
              <w:t>a</w:t>
            </w:r>
            <w:r w:rsidRPr="00A201D2">
              <w:rPr>
                <w:rFonts w:ascii="Courier New" w:hAnsi="Courier New" w:cs="Courier New"/>
                <w:b/>
                <w:bCs/>
                <w:sz w:val="20"/>
                <w:szCs w:val="20"/>
                <w:lang w:eastAsia="zh-CN"/>
              </w:rPr>
              <w:t>n ti m</w:t>
            </w:r>
            <w:r w:rsidRPr="00A201D2">
              <w:rPr>
                <w:rFonts w:ascii="Courier New" w:hAnsi="Courier New" w:cs="Courier New"/>
                <w:b/>
                <w:bCs/>
                <w:color w:val="FF0000"/>
                <w:sz w:val="20"/>
                <w:szCs w:val="20"/>
                <w:lang w:eastAsia="zh-CN"/>
              </w:rPr>
              <w:t>a</w:t>
            </w:r>
            <w:r w:rsidRPr="00A201D2">
              <w:rPr>
                <w:rFonts w:ascii="Courier New" w:hAnsi="Courier New" w:cs="Courier New"/>
                <w:b/>
                <w:bCs/>
                <w:sz w:val="20"/>
                <w:szCs w:val="20"/>
                <w:lang w:eastAsia="zh-CN"/>
              </w:rPr>
              <w:t>nca:</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sul p</w:t>
            </w:r>
            <w:r w:rsidRPr="00A201D2">
              <w:rPr>
                <w:rFonts w:ascii="Courier New" w:hAnsi="Courier New" w:cs="Courier New"/>
                <w:b/>
                <w:bCs/>
                <w:color w:val="FF0000"/>
                <w:sz w:val="20"/>
                <w:szCs w:val="20"/>
                <w:lang w:eastAsia="zh-CN"/>
              </w:rPr>
              <w:t>o</w:t>
            </w:r>
            <w:r w:rsidRPr="00A201D2">
              <w:rPr>
                <w:rFonts w:ascii="Courier New" w:hAnsi="Courier New" w:cs="Courier New"/>
                <w:b/>
                <w:bCs/>
                <w:sz w:val="20"/>
                <w:szCs w:val="20"/>
                <w:lang w:eastAsia="zh-CN"/>
              </w:rPr>
              <w:t>nte sv</w:t>
            </w:r>
            <w:r w:rsidRPr="00A201D2">
              <w:rPr>
                <w:rFonts w:ascii="Courier New" w:hAnsi="Courier New" w:cs="Courier New"/>
                <w:b/>
                <w:bCs/>
                <w:color w:val="FF0000"/>
                <w:sz w:val="20"/>
                <w:szCs w:val="20"/>
                <w:lang w:eastAsia="zh-CN"/>
              </w:rPr>
              <w:t>e</w:t>
            </w:r>
            <w:r w:rsidRPr="00A201D2">
              <w:rPr>
                <w:rFonts w:ascii="Courier New" w:hAnsi="Courier New" w:cs="Courier New"/>
                <w:b/>
                <w:bCs/>
                <w:sz w:val="20"/>
                <w:szCs w:val="20"/>
                <w:lang w:eastAsia="zh-CN"/>
              </w:rPr>
              <w:t>ntola</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bandi</w:t>
            </w:r>
            <w:r w:rsidRPr="00A201D2">
              <w:rPr>
                <w:rFonts w:ascii="Courier New" w:hAnsi="Courier New" w:cs="Courier New"/>
                <w:b/>
                <w:bCs/>
                <w:color w:val="FF0000"/>
                <w:sz w:val="20"/>
                <w:szCs w:val="20"/>
                <w:lang w:eastAsia="zh-CN"/>
              </w:rPr>
              <w:t>e</w:t>
            </w:r>
            <w:r w:rsidRPr="00A201D2">
              <w:rPr>
                <w:rFonts w:ascii="Courier New" w:hAnsi="Courier New" w:cs="Courier New"/>
                <w:b/>
                <w:bCs/>
                <w:sz w:val="20"/>
                <w:szCs w:val="20"/>
                <w:lang w:eastAsia="zh-CN"/>
              </w:rPr>
              <w:t>ra bi</w:t>
            </w:r>
            <w:r w:rsidRPr="00A201D2">
              <w:rPr>
                <w:rFonts w:ascii="Courier New" w:hAnsi="Courier New" w:cs="Courier New"/>
                <w:b/>
                <w:bCs/>
                <w:color w:val="FF0000"/>
                <w:sz w:val="20"/>
                <w:szCs w:val="20"/>
                <w:lang w:eastAsia="zh-CN"/>
              </w:rPr>
              <w:t>a</w:t>
            </w:r>
            <w:r w:rsidRPr="00A201D2">
              <w:rPr>
                <w:rFonts w:ascii="Courier New" w:hAnsi="Courier New" w:cs="Courier New"/>
                <w:b/>
                <w:bCs/>
                <w:sz w:val="20"/>
                <w:szCs w:val="20"/>
                <w:lang w:eastAsia="zh-CN"/>
              </w:rPr>
              <w:t>nca</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 xml:space="preserve">(A. </w:t>
            </w:r>
            <w:proofErr w:type="spellStart"/>
            <w:r w:rsidRPr="00A201D2">
              <w:rPr>
                <w:rFonts w:ascii="Courier New" w:hAnsi="Courier New" w:cs="Courier New"/>
                <w:sz w:val="20"/>
                <w:szCs w:val="20"/>
                <w:lang w:eastAsia="zh-CN"/>
              </w:rPr>
              <w:t>Fusinato</w:t>
            </w:r>
            <w:proofErr w:type="spellEnd"/>
            <w:r w:rsidRPr="00A201D2">
              <w:rPr>
                <w:rFonts w:ascii="Courier New" w:hAnsi="Courier New" w:cs="Courier New"/>
                <w:sz w:val="20"/>
                <w:szCs w:val="20"/>
                <w:lang w:eastAsia="zh-CN"/>
              </w:rPr>
              <w:t>)</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 xml:space="preserve"> </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 xml:space="preserve"> </w:t>
            </w:r>
          </w:p>
        </w:tc>
        <w:tc>
          <w:tcPr>
            <w:tcW w:w="1439" w:type="pct"/>
            <w:tcBorders>
              <w:top w:val="outset" w:sz="6" w:space="0" w:color="auto"/>
              <w:left w:val="outset" w:sz="6" w:space="0" w:color="auto"/>
              <w:bottom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Tw Cen MT" w:hAnsi="Tw Cen MT"/>
                <w:sz w:val="20"/>
                <w:szCs w:val="20"/>
                <w:lang w:eastAsia="zh-CN"/>
              </w:rPr>
              <w:t>Ha due ictus: uno fisso sulla 4 sillaba, l'altro mobile.</w:t>
            </w:r>
            <w:r w:rsidRPr="00A201D2">
              <w:rPr>
                <w:rFonts w:ascii="Times New Roman" w:hAnsi="Times New Roman"/>
                <w:sz w:val="24"/>
                <w:szCs w:val="24"/>
                <w:lang w:eastAsia="zh-CN"/>
              </w:rPr>
              <w:t xml:space="preserve"> </w:t>
            </w:r>
          </w:p>
        </w:tc>
      </w:tr>
      <w:tr w:rsidR="00905DA1" w:rsidRPr="0053173E" w:rsidTr="00A201D2">
        <w:trPr>
          <w:tblCellSpacing w:w="15" w:type="dxa"/>
        </w:trPr>
        <w:tc>
          <w:tcPr>
            <w:tcW w:w="720" w:type="pct"/>
            <w:tcBorders>
              <w:top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b/>
                <w:bCs/>
                <w:sz w:val="20"/>
                <w:szCs w:val="20"/>
                <w:lang w:eastAsia="zh-CN"/>
              </w:rPr>
              <w:t>senario</w:t>
            </w:r>
            <w:r w:rsidRPr="00A201D2">
              <w:rPr>
                <w:rFonts w:ascii="Times New Roman" w:hAnsi="Times New Roman"/>
                <w:sz w:val="24"/>
                <w:szCs w:val="24"/>
                <w:lang w:eastAsia="zh-CN"/>
              </w:rPr>
              <w:t xml:space="preserve"> </w:t>
            </w:r>
          </w:p>
        </w:tc>
        <w:tc>
          <w:tcPr>
            <w:tcW w:w="44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sz w:val="20"/>
                <w:szCs w:val="20"/>
                <w:lang w:eastAsia="zh-CN"/>
              </w:rPr>
              <w:t>6</w:t>
            </w:r>
          </w:p>
        </w:tc>
        <w:tc>
          <w:tcPr>
            <w:tcW w:w="232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Sul chi</w:t>
            </w:r>
            <w:r w:rsidRPr="00A201D2">
              <w:rPr>
                <w:rFonts w:ascii="Courier New" w:hAnsi="Courier New" w:cs="Courier New"/>
                <w:b/>
                <w:bCs/>
                <w:color w:val="FF0000"/>
                <w:sz w:val="20"/>
                <w:szCs w:val="20"/>
                <w:lang w:eastAsia="zh-CN"/>
              </w:rPr>
              <w:t>u</w:t>
            </w:r>
            <w:r w:rsidRPr="00A201D2">
              <w:rPr>
                <w:rFonts w:ascii="Courier New" w:hAnsi="Courier New" w:cs="Courier New"/>
                <w:b/>
                <w:bCs/>
                <w:sz w:val="20"/>
                <w:szCs w:val="20"/>
                <w:lang w:eastAsia="zh-CN"/>
              </w:rPr>
              <w:t>so quad</w:t>
            </w:r>
            <w:r w:rsidRPr="00A201D2">
              <w:rPr>
                <w:rFonts w:ascii="Courier New" w:hAnsi="Courier New" w:cs="Courier New"/>
                <w:b/>
                <w:bCs/>
                <w:color w:val="FF0000"/>
                <w:sz w:val="20"/>
                <w:szCs w:val="20"/>
                <w:lang w:eastAsia="zh-CN"/>
              </w:rPr>
              <w:t>e</w:t>
            </w:r>
            <w:r w:rsidRPr="00A201D2">
              <w:rPr>
                <w:rFonts w:ascii="Courier New" w:hAnsi="Courier New" w:cs="Courier New"/>
                <w:b/>
                <w:bCs/>
                <w:sz w:val="20"/>
                <w:szCs w:val="20"/>
                <w:lang w:eastAsia="zh-CN"/>
              </w:rPr>
              <w:t>rno</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di v</w:t>
            </w:r>
            <w:r w:rsidRPr="00A201D2">
              <w:rPr>
                <w:rFonts w:ascii="Courier New" w:hAnsi="Courier New" w:cs="Courier New"/>
                <w:b/>
                <w:bCs/>
                <w:color w:val="FF0000"/>
                <w:sz w:val="20"/>
                <w:szCs w:val="20"/>
                <w:lang w:eastAsia="zh-CN"/>
              </w:rPr>
              <w:t>a</w:t>
            </w:r>
            <w:r w:rsidRPr="00A201D2">
              <w:rPr>
                <w:rFonts w:ascii="Courier New" w:hAnsi="Courier New" w:cs="Courier New"/>
                <w:b/>
                <w:bCs/>
                <w:sz w:val="20"/>
                <w:szCs w:val="20"/>
                <w:lang w:eastAsia="zh-CN"/>
              </w:rPr>
              <w:t>ti fam</w:t>
            </w:r>
            <w:r w:rsidRPr="00A201D2">
              <w:rPr>
                <w:rFonts w:ascii="Courier New" w:hAnsi="Courier New" w:cs="Courier New"/>
                <w:b/>
                <w:bCs/>
                <w:color w:val="FF0000"/>
                <w:sz w:val="20"/>
                <w:szCs w:val="20"/>
                <w:lang w:eastAsia="zh-CN"/>
              </w:rPr>
              <w:t>o</w:t>
            </w:r>
            <w:r w:rsidRPr="00A201D2">
              <w:rPr>
                <w:rFonts w:ascii="Courier New" w:hAnsi="Courier New" w:cs="Courier New"/>
                <w:b/>
                <w:bCs/>
                <w:sz w:val="20"/>
                <w:szCs w:val="20"/>
                <w:lang w:eastAsia="zh-CN"/>
              </w:rPr>
              <w:t>si</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dal m</w:t>
            </w:r>
            <w:r w:rsidRPr="00A201D2">
              <w:rPr>
                <w:rFonts w:ascii="Courier New" w:hAnsi="Courier New" w:cs="Courier New"/>
                <w:b/>
                <w:bCs/>
                <w:color w:val="FF0000"/>
                <w:sz w:val="20"/>
                <w:szCs w:val="20"/>
                <w:lang w:eastAsia="zh-CN"/>
              </w:rPr>
              <w:t>u</w:t>
            </w:r>
            <w:r w:rsidRPr="00A201D2">
              <w:rPr>
                <w:rFonts w:ascii="Courier New" w:hAnsi="Courier New" w:cs="Courier New"/>
                <w:b/>
                <w:bCs/>
                <w:sz w:val="20"/>
                <w:szCs w:val="20"/>
                <w:lang w:eastAsia="zh-CN"/>
              </w:rPr>
              <w:t>sco mat</w:t>
            </w:r>
            <w:r w:rsidRPr="00A201D2">
              <w:rPr>
                <w:rFonts w:ascii="Courier New" w:hAnsi="Courier New" w:cs="Courier New"/>
                <w:b/>
                <w:bCs/>
                <w:color w:val="FF0000"/>
                <w:sz w:val="20"/>
                <w:szCs w:val="20"/>
                <w:lang w:eastAsia="zh-CN"/>
              </w:rPr>
              <w:t>e</w:t>
            </w:r>
            <w:r w:rsidRPr="00A201D2">
              <w:rPr>
                <w:rFonts w:ascii="Courier New" w:hAnsi="Courier New" w:cs="Courier New"/>
                <w:b/>
                <w:bCs/>
                <w:sz w:val="20"/>
                <w:szCs w:val="20"/>
                <w:lang w:eastAsia="zh-CN"/>
              </w:rPr>
              <w:t>rno</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lont</w:t>
            </w:r>
            <w:r w:rsidRPr="00A201D2">
              <w:rPr>
                <w:rFonts w:ascii="Courier New" w:hAnsi="Courier New" w:cs="Courier New"/>
                <w:b/>
                <w:bCs/>
                <w:color w:val="FF0000"/>
                <w:sz w:val="20"/>
                <w:szCs w:val="20"/>
                <w:lang w:eastAsia="zh-CN"/>
              </w:rPr>
              <w:t>a</w:t>
            </w:r>
            <w:r w:rsidRPr="00A201D2">
              <w:rPr>
                <w:rFonts w:ascii="Courier New" w:hAnsi="Courier New" w:cs="Courier New"/>
                <w:b/>
                <w:bCs/>
                <w:sz w:val="20"/>
                <w:szCs w:val="20"/>
                <w:lang w:eastAsia="zh-CN"/>
              </w:rPr>
              <w:t>na rip</w:t>
            </w:r>
            <w:r w:rsidRPr="00A201D2">
              <w:rPr>
                <w:rFonts w:ascii="Courier New" w:hAnsi="Courier New" w:cs="Courier New"/>
                <w:b/>
                <w:bCs/>
                <w:color w:val="FF0000"/>
                <w:sz w:val="20"/>
                <w:szCs w:val="20"/>
                <w:lang w:eastAsia="zh-CN"/>
              </w:rPr>
              <w:t>o</w:t>
            </w:r>
            <w:r w:rsidRPr="00A201D2">
              <w:rPr>
                <w:rFonts w:ascii="Courier New" w:hAnsi="Courier New" w:cs="Courier New"/>
                <w:b/>
                <w:bCs/>
                <w:sz w:val="20"/>
                <w:szCs w:val="20"/>
                <w:lang w:eastAsia="zh-CN"/>
              </w:rPr>
              <w:t>si</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 xml:space="preserve">(G. </w:t>
            </w:r>
            <w:proofErr w:type="spellStart"/>
            <w:r w:rsidRPr="00A201D2">
              <w:rPr>
                <w:rFonts w:ascii="Courier New" w:hAnsi="Courier New" w:cs="Courier New"/>
                <w:sz w:val="20"/>
                <w:szCs w:val="20"/>
                <w:lang w:eastAsia="zh-CN"/>
              </w:rPr>
              <w:t>Zanella</w:t>
            </w:r>
            <w:proofErr w:type="spellEnd"/>
            <w:r w:rsidRPr="00A201D2">
              <w:rPr>
                <w:rFonts w:ascii="Courier New" w:hAnsi="Courier New" w:cs="Courier New"/>
                <w:sz w:val="20"/>
                <w:szCs w:val="20"/>
                <w:lang w:eastAsia="zh-CN"/>
              </w:rPr>
              <w:t>)</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 xml:space="preserve"> </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 xml:space="preserve"> </w:t>
            </w:r>
          </w:p>
        </w:tc>
        <w:tc>
          <w:tcPr>
            <w:tcW w:w="1439" w:type="pct"/>
            <w:tcBorders>
              <w:top w:val="outset" w:sz="6" w:space="0" w:color="auto"/>
              <w:left w:val="outset" w:sz="6" w:space="0" w:color="auto"/>
              <w:bottom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Tw Cen MT" w:hAnsi="Tw Cen MT"/>
                <w:sz w:val="20"/>
                <w:szCs w:val="20"/>
                <w:lang w:eastAsia="zh-CN"/>
              </w:rPr>
              <w:t>Ha due ictus fissi: sulla 2 e sulla 5 sillaba.</w:t>
            </w:r>
            <w:r w:rsidRPr="00A201D2">
              <w:rPr>
                <w:rFonts w:ascii="Times New Roman" w:hAnsi="Times New Roman"/>
                <w:sz w:val="24"/>
                <w:szCs w:val="24"/>
                <w:lang w:eastAsia="zh-CN"/>
              </w:rPr>
              <w:t xml:space="preserve"> </w:t>
            </w:r>
          </w:p>
        </w:tc>
      </w:tr>
      <w:tr w:rsidR="00905DA1" w:rsidRPr="0053173E" w:rsidTr="00A201D2">
        <w:trPr>
          <w:tblCellSpacing w:w="15" w:type="dxa"/>
        </w:trPr>
        <w:tc>
          <w:tcPr>
            <w:tcW w:w="720" w:type="pct"/>
            <w:tcBorders>
              <w:top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b/>
                <w:bCs/>
                <w:sz w:val="20"/>
                <w:szCs w:val="20"/>
                <w:lang w:eastAsia="zh-CN"/>
              </w:rPr>
              <w:t>settenario</w:t>
            </w:r>
            <w:r w:rsidRPr="00A201D2">
              <w:rPr>
                <w:rFonts w:ascii="Times New Roman" w:hAnsi="Times New Roman"/>
                <w:sz w:val="24"/>
                <w:szCs w:val="24"/>
                <w:lang w:eastAsia="zh-CN"/>
              </w:rPr>
              <w:t xml:space="preserve"> </w:t>
            </w:r>
          </w:p>
        </w:tc>
        <w:tc>
          <w:tcPr>
            <w:tcW w:w="44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sz w:val="20"/>
                <w:szCs w:val="20"/>
                <w:lang w:eastAsia="zh-CN"/>
              </w:rPr>
              <w:t>7</w:t>
            </w:r>
          </w:p>
        </w:tc>
        <w:tc>
          <w:tcPr>
            <w:tcW w:w="232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Ei f</w:t>
            </w:r>
            <w:r w:rsidRPr="00A201D2">
              <w:rPr>
                <w:rFonts w:ascii="Courier New" w:hAnsi="Courier New" w:cs="Courier New"/>
                <w:b/>
                <w:bCs/>
                <w:color w:val="FF0000"/>
                <w:sz w:val="20"/>
                <w:szCs w:val="20"/>
                <w:lang w:eastAsia="zh-CN"/>
              </w:rPr>
              <w:t>u</w:t>
            </w:r>
            <w:r w:rsidRPr="00A201D2">
              <w:rPr>
                <w:rFonts w:ascii="Courier New" w:hAnsi="Courier New" w:cs="Courier New"/>
                <w:b/>
                <w:bCs/>
                <w:sz w:val="20"/>
                <w:szCs w:val="20"/>
                <w:lang w:eastAsia="zh-CN"/>
              </w:rPr>
              <w:t>. Siccome imm</w:t>
            </w:r>
            <w:r w:rsidRPr="00A201D2">
              <w:rPr>
                <w:rFonts w:ascii="Courier New" w:hAnsi="Courier New" w:cs="Courier New"/>
                <w:b/>
                <w:bCs/>
                <w:color w:val="FF0000"/>
                <w:sz w:val="20"/>
                <w:szCs w:val="20"/>
                <w:lang w:eastAsia="zh-CN"/>
              </w:rPr>
              <w:t>o</w:t>
            </w:r>
            <w:r w:rsidRPr="00A201D2">
              <w:rPr>
                <w:rFonts w:ascii="Courier New" w:hAnsi="Courier New" w:cs="Courier New"/>
                <w:b/>
                <w:bCs/>
                <w:sz w:val="20"/>
                <w:szCs w:val="20"/>
                <w:lang w:eastAsia="zh-CN"/>
              </w:rPr>
              <w:t>bile,</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d</w:t>
            </w:r>
            <w:r w:rsidRPr="00A201D2">
              <w:rPr>
                <w:rFonts w:ascii="Courier New" w:hAnsi="Courier New" w:cs="Courier New"/>
                <w:b/>
                <w:bCs/>
                <w:color w:val="FF0000"/>
                <w:sz w:val="20"/>
                <w:szCs w:val="20"/>
                <w:lang w:eastAsia="zh-CN"/>
              </w:rPr>
              <w:t>a</w:t>
            </w:r>
            <w:r w:rsidRPr="00A201D2">
              <w:rPr>
                <w:rFonts w:ascii="Courier New" w:hAnsi="Courier New" w:cs="Courier New"/>
                <w:b/>
                <w:bCs/>
                <w:sz w:val="20"/>
                <w:szCs w:val="20"/>
                <w:lang w:eastAsia="zh-CN"/>
              </w:rPr>
              <w:t xml:space="preserve">to il </w:t>
            </w:r>
            <w:proofErr w:type="spellStart"/>
            <w:r w:rsidRPr="00A201D2">
              <w:rPr>
                <w:rFonts w:ascii="Courier New" w:hAnsi="Courier New" w:cs="Courier New"/>
                <w:b/>
                <w:bCs/>
                <w:sz w:val="20"/>
                <w:szCs w:val="20"/>
                <w:lang w:eastAsia="zh-CN"/>
              </w:rPr>
              <w:t>mort</w:t>
            </w:r>
            <w:r w:rsidRPr="00A201D2">
              <w:rPr>
                <w:rFonts w:ascii="Courier New" w:hAnsi="Courier New" w:cs="Courier New"/>
                <w:b/>
                <w:bCs/>
                <w:color w:val="FF0000"/>
                <w:sz w:val="20"/>
                <w:szCs w:val="20"/>
                <w:lang w:eastAsia="zh-CN"/>
              </w:rPr>
              <w:t>a</w:t>
            </w:r>
            <w:r w:rsidRPr="00A201D2">
              <w:rPr>
                <w:rFonts w:ascii="Courier New" w:hAnsi="Courier New" w:cs="Courier New"/>
                <w:b/>
                <w:bCs/>
                <w:sz w:val="20"/>
                <w:szCs w:val="20"/>
                <w:lang w:eastAsia="zh-CN"/>
              </w:rPr>
              <w:t>l</w:t>
            </w:r>
            <w:proofErr w:type="spellEnd"/>
            <w:r w:rsidRPr="00A201D2">
              <w:rPr>
                <w:rFonts w:ascii="Courier New" w:hAnsi="Courier New" w:cs="Courier New"/>
                <w:b/>
                <w:bCs/>
                <w:sz w:val="20"/>
                <w:szCs w:val="20"/>
                <w:lang w:eastAsia="zh-CN"/>
              </w:rPr>
              <w:t xml:space="preserve"> sosp</w:t>
            </w:r>
            <w:r w:rsidRPr="00A201D2">
              <w:rPr>
                <w:rFonts w:ascii="Courier New" w:hAnsi="Courier New" w:cs="Courier New"/>
                <w:b/>
                <w:bCs/>
                <w:color w:val="FF0000"/>
                <w:sz w:val="20"/>
                <w:szCs w:val="20"/>
                <w:lang w:eastAsia="zh-CN"/>
              </w:rPr>
              <w:t>i</w:t>
            </w:r>
            <w:r w:rsidRPr="00A201D2">
              <w:rPr>
                <w:rFonts w:ascii="Courier New" w:hAnsi="Courier New" w:cs="Courier New"/>
                <w:b/>
                <w:bCs/>
                <w:sz w:val="20"/>
                <w:szCs w:val="20"/>
                <w:lang w:eastAsia="zh-CN"/>
              </w:rPr>
              <w:t>ro</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(A. Manzoni)</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 xml:space="preserve"> </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 xml:space="preserve"> </w:t>
            </w:r>
          </w:p>
        </w:tc>
        <w:tc>
          <w:tcPr>
            <w:tcW w:w="1439" w:type="pct"/>
            <w:tcBorders>
              <w:top w:val="outset" w:sz="6" w:space="0" w:color="auto"/>
              <w:left w:val="outset" w:sz="6" w:space="0" w:color="auto"/>
              <w:bottom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Tw Cen MT" w:hAnsi="Tw Cen MT"/>
                <w:sz w:val="20"/>
                <w:szCs w:val="20"/>
                <w:lang w:eastAsia="zh-CN"/>
              </w:rPr>
              <w:t>E' uno dei versi più usati. Ha un ictus fisso sulla 6 sillaba e uno o due accenti mobili nell'ambito delle prime quattro sillabe.</w:t>
            </w:r>
          </w:p>
        </w:tc>
      </w:tr>
      <w:tr w:rsidR="00905DA1" w:rsidRPr="0053173E" w:rsidTr="00A201D2">
        <w:trPr>
          <w:tblCellSpacing w:w="15" w:type="dxa"/>
        </w:trPr>
        <w:tc>
          <w:tcPr>
            <w:tcW w:w="720" w:type="pct"/>
            <w:tcBorders>
              <w:top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b/>
                <w:bCs/>
                <w:sz w:val="20"/>
                <w:szCs w:val="20"/>
                <w:lang w:eastAsia="zh-CN"/>
              </w:rPr>
              <w:t>ottonario</w:t>
            </w:r>
          </w:p>
        </w:tc>
        <w:tc>
          <w:tcPr>
            <w:tcW w:w="44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sz w:val="20"/>
                <w:szCs w:val="20"/>
                <w:lang w:eastAsia="zh-CN"/>
              </w:rPr>
              <w:t>8</w:t>
            </w:r>
          </w:p>
        </w:tc>
        <w:tc>
          <w:tcPr>
            <w:tcW w:w="232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Quant'è b</w:t>
            </w:r>
            <w:r w:rsidRPr="00A201D2">
              <w:rPr>
                <w:rFonts w:ascii="Courier New" w:hAnsi="Courier New" w:cs="Courier New"/>
                <w:b/>
                <w:bCs/>
                <w:color w:val="FF0000"/>
                <w:sz w:val="20"/>
                <w:szCs w:val="20"/>
                <w:lang w:eastAsia="zh-CN"/>
              </w:rPr>
              <w:t>e</w:t>
            </w:r>
            <w:r w:rsidRPr="00A201D2">
              <w:rPr>
                <w:rFonts w:ascii="Courier New" w:hAnsi="Courier New" w:cs="Courier New"/>
                <w:b/>
                <w:bCs/>
                <w:sz w:val="20"/>
                <w:szCs w:val="20"/>
                <w:lang w:eastAsia="zh-CN"/>
              </w:rPr>
              <w:t>lla // giovin</w:t>
            </w:r>
            <w:r w:rsidRPr="00A201D2">
              <w:rPr>
                <w:rFonts w:ascii="Courier New" w:hAnsi="Courier New" w:cs="Courier New"/>
                <w:b/>
                <w:bCs/>
                <w:color w:val="FF0000"/>
                <w:sz w:val="20"/>
                <w:szCs w:val="20"/>
                <w:lang w:eastAsia="zh-CN"/>
              </w:rPr>
              <w:t>e</w:t>
            </w:r>
            <w:r w:rsidRPr="00A201D2">
              <w:rPr>
                <w:rFonts w:ascii="Courier New" w:hAnsi="Courier New" w:cs="Courier New"/>
                <w:b/>
                <w:bCs/>
                <w:sz w:val="20"/>
                <w:szCs w:val="20"/>
                <w:lang w:eastAsia="zh-CN"/>
              </w:rPr>
              <w:t>zza</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che si f</w:t>
            </w:r>
            <w:r w:rsidRPr="00A201D2">
              <w:rPr>
                <w:rFonts w:ascii="Courier New" w:hAnsi="Courier New" w:cs="Courier New"/>
                <w:b/>
                <w:bCs/>
                <w:color w:val="FF0000"/>
                <w:sz w:val="20"/>
                <w:szCs w:val="20"/>
                <w:lang w:eastAsia="zh-CN"/>
              </w:rPr>
              <w:t>u</w:t>
            </w:r>
            <w:r w:rsidRPr="00A201D2">
              <w:rPr>
                <w:rFonts w:ascii="Courier New" w:hAnsi="Courier New" w:cs="Courier New"/>
                <w:b/>
                <w:bCs/>
                <w:sz w:val="20"/>
                <w:szCs w:val="20"/>
                <w:lang w:eastAsia="zh-CN"/>
              </w:rPr>
              <w:t>gge // tuttav</w:t>
            </w:r>
            <w:r w:rsidRPr="00A201D2">
              <w:rPr>
                <w:rFonts w:ascii="Courier New" w:hAnsi="Courier New" w:cs="Courier New"/>
                <w:b/>
                <w:bCs/>
                <w:color w:val="FF0000"/>
                <w:sz w:val="20"/>
                <w:szCs w:val="20"/>
                <w:lang w:eastAsia="zh-CN"/>
              </w:rPr>
              <w:t>i</w:t>
            </w:r>
            <w:r w:rsidRPr="00A201D2">
              <w:rPr>
                <w:rFonts w:ascii="Courier New" w:hAnsi="Courier New" w:cs="Courier New"/>
                <w:b/>
                <w:bCs/>
                <w:sz w:val="20"/>
                <w:szCs w:val="20"/>
                <w:lang w:eastAsia="zh-CN"/>
              </w:rPr>
              <w:t>a!</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(L</w:t>
            </w:r>
            <w:r>
              <w:rPr>
                <w:rFonts w:ascii="Courier New" w:hAnsi="Courier New" w:cs="Courier New"/>
                <w:sz w:val="20"/>
                <w:szCs w:val="20"/>
                <w:lang w:eastAsia="zh-CN"/>
              </w:rPr>
              <w:t>orenzo</w:t>
            </w:r>
            <w:r w:rsidRPr="00A201D2">
              <w:rPr>
                <w:rFonts w:ascii="Courier New" w:hAnsi="Courier New" w:cs="Courier New"/>
                <w:sz w:val="20"/>
                <w:szCs w:val="20"/>
                <w:lang w:eastAsia="zh-CN"/>
              </w:rPr>
              <w:t xml:space="preserve"> il Magnifico)</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 xml:space="preserve"> </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 xml:space="preserve"> </w:t>
            </w:r>
          </w:p>
        </w:tc>
        <w:tc>
          <w:tcPr>
            <w:tcW w:w="1439" w:type="pct"/>
            <w:tcBorders>
              <w:top w:val="outset" w:sz="6" w:space="0" w:color="auto"/>
              <w:left w:val="outset" w:sz="6" w:space="0" w:color="auto"/>
              <w:bottom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Tw Cen MT" w:hAnsi="Tw Cen MT"/>
                <w:sz w:val="20"/>
                <w:szCs w:val="20"/>
                <w:lang w:eastAsia="zh-CN"/>
              </w:rPr>
              <w:t>Ha un ictus fisso sulla 3 sillaba e un altro (ma non sempre presente) sulla 7. La cesura cade solitamente dopo la 4 sillaba.</w:t>
            </w:r>
          </w:p>
        </w:tc>
      </w:tr>
      <w:tr w:rsidR="00905DA1" w:rsidRPr="0053173E" w:rsidTr="00A201D2">
        <w:trPr>
          <w:tblCellSpacing w:w="15" w:type="dxa"/>
        </w:trPr>
        <w:tc>
          <w:tcPr>
            <w:tcW w:w="720" w:type="pct"/>
            <w:tcBorders>
              <w:top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b/>
                <w:bCs/>
                <w:sz w:val="20"/>
                <w:szCs w:val="20"/>
                <w:lang w:eastAsia="zh-CN"/>
              </w:rPr>
              <w:t>novenario</w:t>
            </w:r>
          </w:p>
        </w:tc>
        <w:tc>
          <w:tcPr>
            <w:tcW w:w="44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sz w:val="20"/>
                <w:szCs w:val="20"/>
                <w:lang w:eastAsia="zh-CN"/>
              </w:rPr>
              <w:t>9</w:t>
            </w:r>
          </w:p>
        </w:tc>
        <w:tc>
          <w:tcPr>
            <w:tcW w:w="232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Su t</w:t>
            </w:r>
            <w:r w:rsidRPr="00A201D2">
              <w:rPr>
                <w:rFonts w:ascii="Courier New" w:hAnsi="Courier New" w:cs="Courier New"/>
                <w:b/>
                <w:bCs/>
                <w:color w:val="FF0000"/>
                <w:sz w:val="20"/>
                <w:szCs w:val="20"/>
                <w:lang w:eastAsia="zh-CN"/>
              </w:rPr>
              <w:t>u</w:t>
            </w:r>
            <w:r w:rsidRPr="00A201D2">
              <w:rPr>
                <w:rFonts w:ascii="Courier New" w:hAnsi="Courier New" w:cs="Courier New"/>
                <w:b/>
                <w:bCs/>
                <w:sz w:val="20"/>
                <w:szCs w:val="20"/>
                <w:lang w:eastAsia="zh-CN"/>
              </w:rPr>
              <w:t>tte le l</w:t>
            </w:r>
            <w:r w:rsidRPr="00A201D2">
              <w:rPr>
                <w:rFonts w:ascii="Courier New" w:hAnsi="Courier New" w:cs="Courier New"/>
                <w:b/>
                <w:bCs/>
                <w:color w:val="FF0000"/>
                <w:sz w:val="20"/>
                <w:szCs w:val="20"/>
                <w:lang w:eastAsia="zh-CN"/>
              </w:rPr>
              <w:t>u</w:t>
            </w:r>
            <w:r w:rsidRPr="00A201D2">
              <w:rPr>
                <w:rFonts w:ascii="Courier New" w:hAnsi="Courier New" w:cs="Courier New"/>
                <w:b/>
                <w:bCs/>
                <w:sz w:val="20"/>
                <w:szCs w:val="20"/>
                <w:lang w:eastAsia="zh-CN"/>
              </w:rPr>
              <w:t>cide v</w:t>
            </w:r>
            <w:r w:rsidRPr="00A201D2">
              <w:rPr>
                <w:rFonts w:ascii="Courier New" w:hAnsi="Courier New" w:cs="Courier New"/>
                <w:b/>
                <w:bCs/>
                <w:color w:val="FF0000"/>
                <w:sz w:val="20"/>
                <w:szCs w:val="20"/>
                <w:lang w:eastAsia="zh-CN"/>
              </w:rPr>
              <w:t>e</w:t>
            </w:r>
            <w:r w:rsidRPr="00A201D2">
              <w:rPr>
                <w:rFonts w:ascii="Courier New" w:hAnsi="Courier New" w:cs="Courier New"/>
                <w:b/>
                <w:bCs/>
                <w:sz w:val="20"/>
                <w:szCs w:val="20"/>
                <w:lang w:eastAsia="zh-CN"/>
              </w:rPr>
              <w:t>tte,</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trem</w:t>
            </w:r>
            <w:r w:rsidRPr="00A201D2">
              <w:rPr>
                <w:rFonts w:ascii="Courier New" w:hAnsi="Courier New" w:cs="Courier New"/>
                <w:b/>
                <w:bCs/>
                <w:color w:val="FF0000"/>
                <w:sz w:val="20"/>
                <w:szCs w:val="20"/>
                <w:lang w:eastAsia="zh-CN"/>
              </w:rPr>
              <w:t>a</w:t>
            </w:r>
            <w:r w:rsidRPr="00A201D2">
              <w:rPr>
                <w:rFonts w:ascii="Courier New" w:hAnsi="Courier New" w:cs="Courier New"/>
                <w:b/>
                <w:bCs/>
                <w:sz w:val="20"/>
                <w:szCs w:val="20"/>
                <w:lang w:eastAsia="zh-CN"/>
              </w:rPr>
              <w:t>va un sosp</w:t>
            </w:r>
            <w:r w:rsidRPr="00A201D2">
              <w:rPr>
                <w:rFonts w:ascii="Courier New" w:hAnsi="Courier New" w:cs="Courier New"/>
                <w:b/>
                <w:bCs/>
                <w:color w:val="FF0000"/>
                <w:sz w:val="20"/>
                <w:szCs w:val="20"/>
                <w:lang w:eastAsia="zh-CN"/>
              </w:rPr>
              <w:t>i</w:t>
            </w:r>
            <w:r w:rsidRPr="00A201D2">
              <w:rPr>
                <w:rFonts w:ascii="Courier New" w:hAnsi="Courier New" w:cs="Courier New"/>
                <w:b/>
                <w:bCs/>
                <w:sz w:val="20"/>
                <w:szCs w:val="20"/>
                <w:lang w:eastAsia="zh-CN"/>
              </w:rPr>
              <w:t>ro di v</w:t>
            </w:r>
            <w:r w:rsidRPr="00A201D2">
              <w:rPr>
                <w:rFonts w:ascii="Courier New" w:hAnsi="Courier New" w:cs="Courier New"/>
                <w:b/>
                <w:bCs/>
                <w:color w:val="FF0000"/>
                <w:sz w:val="20"/>
                <w:szCs w:val="20"/>
                <w:lang w:eastAsia="zh-CN"/>
              </w:rPr>
              <w:t>e</w:t>
            </w:r>
            <w:r w:rsidRPr="00A201D2">
              <w:rPr>
                <w:rFonts w:ascii="Courier New" w:hAnsi="Courier New" w:cs="Courier New"/>
                <w:b/>
                <w:bCs/>
                <w:sz w:val="20"/>
                <w:szCs w:val="20"/>
                <w:lang w:eastAsia="zh-CN"/>
              </w:rPr>
              <w:t>nto</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(G. Pascoli)</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 xml:space="preserve"> </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 xml:space="preserve"> </w:t>
            </w:r>
          </w:p>
        </w:tc>
        <w:tc>
          <w:tcPr>
            <w:tcW w:w="1439" w:type="pct"/>
            <w:tcBorders>
              <w:top w:val="outset" w:sz="6" w:space="0" w:color="auto"/>
              <w:left w:val="outset" w:sz="6" w:space="0" w:color="auto"/>
              <w:bottom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Tw Cen MT" w:hAnsi="Tw Cen MT"/>
                <w:sz w:val="20"/>
                <w:szCs w:val="20"/>
                <w:lang w:eastAsia="zh-CN"/>
              </w:rPr>
              <w:t>Presenta ictus fissi sulla 2, 5 e 8 sillaba.</w:t>
            </w:r>
          </w:p>
        </w:tc>
      </w:tr>
      <w:tr w:rsidR="00905DA1" w:rsidRPr="0053173E" w:rsidTr="00A201D2">
        <w:trPr>
          <w:tblCellSpacing w:w="15" w:type="dxa"/>
        </w:trPr>
        <w:tc>
          <w:tcPr>
            <w:tcW w:w="720" w:type="pct"/>
            <w:tcBorders>
              <w:top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b/>
                <w:bCs/>
                <w:sz w:val="20"/>
                <w:szCs w:val="20"/>
                <w:lang w:eastAsia="zh-CN"/>
              </w:rPr>
              <w:t>decasillabo</w:t>
            </w:r>
          </w:p>
        </w:tc>
        <w:tc>
          <w:tcPr>
            <w:tcW w:w="44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sz w:val="20"/>
                <w:szCs w:val="20"/>
                <w:lang w:eastAsia="zh-CN"/>
              </w:rPr>
              <w:t>10</w:t>
            </w:r>
          </w:p>
        </w:tc>
        <w:tc>
          <w:tcPr>
            <w:tcW w:w="232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Sofferm</w:t>
            </w:r>
            <w:r w:rsidRPr="00A201D2">
              <w:rPr>
                <w:rFonts w:ascii="Courier New" w:hAnsi="Courier New" w:cs="Courier New"/>
                <w:b/>
                <w:bCs/>
                <w:color w:val="FF0000"/>
                <w:sz w:val="20"/>
                <w:szCs w:val="20"/>
                <w:lang w:eastAsia="zh-CN"/>
              </w:rPr>
              <w:t>a</w:t>
            </w:r>
            <w:r w:rsidRPr="00A201D2">
              <w:rPr>
                <w:rFonts w:ascii="Courier New" w:hAnsi="Courier New" w:cs="Courier New"/>
                <w:b/>
                <w:bCs/>
                <w:sz w:val="20"/>
                <w:szCs w:val="20"/>
                <w:lang w:eastAsia="zh-CN"/>
              </w:rPr>
              <w:t>ti sull'</w:t>
            </w:r>
            <w:r w:rsidRPr="00A201D2">
              <w:rPr>
                <w:rFonts w:ascii="Courier New" w:hAnsi="Courier New" w:cs="Courier New"/>
                <w:b/>
                <w:bCs/>
                <w:color w:val="FF0000"/>
                <w:sz w:val="20"/>
                <w:szCs w:val="20"/>
                <w:lang w:eastAsia="zh-CN"/>
              </w:rPr>
              <w:t>a</w:t>
            </w:r>
            <w:r w:rsidRPr="00A201D2">
              <w:rPr>
                <w:rFonts w:ascii="Courier New" w:hAnsi="Courier New" w:cs="Courier New"/>
                <w:b/>
                <w:bCs/>
                <w:sz w:val="20"/>
                <w:szCs w:val="20"/>
                <w:lang w:eastAsia="zh-CN"/>
              </w:rPr>
              <w:t>rida sp</w:t>
            </w:r>
            <w:r w:rsidRPr="00A201D2">
              <w:rPr>
                <w:rFonts w:ascii="Courier New" w:hAnsi="Courier New" w:cs="Courier New"/>
                <w:b/>
                <w:bCs/>
                <w:color w:val="FF0000"/>
                <w:sz w:val="20"/>
                <w:szCs w:val="20"/>
                <w:lang w:eastAsia="zh-CN"/>
              </w:rPr>
              <w:t>o</w:t>
            </w:r>
            <w:r w:rsidRPr="00A201D2">
              <w:rPr>
                <w:rFonts w:ascii="Courier New" w:hAnsi="Courier New" w:cs="Courier New"/>
                <w:b/>
                <w:bCs/>
                <w:sz w:val="20"/>
                <w:szCs w:val="20"/>
                <w:lang w:eastAsia="zh-CN"/>
              </w:rPr>
              <w:t>nda</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volti i g</w:t>
            </w:r>
            <w:r w:rsidRPr="00A201D2">
              <w:rPr>
                <w:rFonts w:ascii="Courier New" w:hAnsi="Courier New" w:cs="Courier New"/>
                <w:b/>
                <w:bCs/>
                <w:color w:val="FF0000"/>
                <w:sz w:val="20"/>
                <w:szCs w:val="20"/>
                <w:lang w:eastAsia="zh-CN"/>
              </w:rPr>
              <w:t>ua</w:t>
            </w:r>
            <w:r w:rsidRPr="00A201D2">
              <w:rPr>
                <w:rFonts w:ascii="Courier New" w:hAnsi="Courier New" w:cs="Courier New"/>
                <w:b/>
                <w:bCs/>
                <w:sz w:val="20"/>
                <w:szCs w:val="20"/>
                <w:lang w:eastAsia="zh-CN"/>
              </w:rPr>
              <w:t>rdi al varc</w:t>
            </w:r>
            <w:r w:rsidRPr="00A201D2">
              <w:rPr>
                <w:rFonts w:ascii="Courier New" w:hAnsi="Courier New" w:cs="Courier New"/>
                <w:b/>
                <w:bCs/>
                <w:color w:val="FF0000"/>
                <w:sz w:val="20"/>
                <w:szCs w:val="20"/>
                <w:lang w:eastAsia="zh-CN"/>
              </w:rPr>
              <w:t>a</w:t>
            </w:r>
            <w:r w:rsidRPr="00A201D2">
              <w:rPr>
                <w:rFonts w:ascii="Courier New" w:hAnsi="Courier New" w:cs="Courier New"/>
                <w:b/>
                <w:bCs/>
                <w:sz w:val="20"/>
                <w:szCs w:val="20"/>
                <w:lang w:eastAsia="zh-CN"/>
              </w:rPr>
              <w:t>to Tic</w:t>
            </w:r>
            <w:r w:rsidRPr="00A201D2">
              <w:rPr>
                <w:rFonts w:ascii="Courier New" w:hAnsi="Courier New" w:cs="Courier New"/>
                <w:b/>
                <w:bCs/>
                <w:color w:val="FF0000"/>
                <w:sz w:val="20"/>
                <w:szCs w:val="20"/>
                <w:lang w:eastAsia="zh-CN"/>
              </w:rPr>
              <w:t>i</w:t>
            </w:r>
            <w:r w:rsidRPr="00A201D2">
              <w:rPr>
                <w:rFonts w:ascii="Courier New" w:hAnsi="Courier New" w:cs="Courier New"/>
                <w:b/>
                <w:bCs/>
                <w:sz w:val="20"/>
                <w:szCs w:val="20"/>
                <w:lang w:eastAsia="zh-CN"/>
              </w:rPr>
              <w:t>no</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(A. Manzoni)</w:t>
            </w:r>
          </w:p>
        </w:tc>
        <w:tc>
          <w:tcPr>
            <w:tcW w:w="1439" w:type="pct"/>
            <w:tcBorders>
              <w:top w:val="outset" w:sz="6" w:space="0" w:color="auto"/>
              <w:left w:val="outset" w:sz="6" w:space="0" w:color="auto"/>
              <w:bottom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Tw Cen MT" w:hAnsi="Tw Cen MT"/>
                <w:sz w:val="20"/>
                <w:szCs w:val="20"/>
                <w:lang w:eastAsia="zh-CN"/>
              </w:rPr>
              <w:t>E' un metro fortemente ritmato e cadenzato (ictus sulla 3, 6 e 9 sillaba).</w:t>
            </w:r>
          </w:p>
        </w:tc>
      </w:tr>
      <w:tr w:rsidR="00905DA1" w:rsidRPr="0053173E" w:rsidTr="00A201D2">
        <w:trPr>
          <w:tblCellSpacing w:w="15" w:type="dxa"/>
        </w:trPr>
        <w:tc>
          <w:tcPr>
            <w:tcW w:w="720" w:type="pct"/>
            <w:tcBorders>
              <w:top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b/>
                <w:bCs/>
                <w:sz w:val="20"/>
                <w:szCs w:val="20"/>
                <w:lang w:eastAsia="zh-CN"/>
              </w:rPr>
              <w:lastRenderedPageBreak/>
              <w:t>endecasillabo</w:t>
            </w:r>
          </w:p>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b/>
                <w:bCs/>
                <w:i/>
                <w:iCs/>
                <w:sz w:val="20"/>
                <w:szCs w:val="20"/>
                <w:lang w:eastAsia="zh-CN"/>
              </w:rPr>
              <w:t xml:space="preserve">a </w:t>
            </w:r>
            <w:proofErr w:type="spellStart"/>
            <w:r w:rsidRPr="00A201D2">
              <w:rPr>
                <w:rFonts w:ascii="Arial" w:hAnsi="Arial" w:cs="Arial"/>
                <w:b/>
                <w:bCs/>
                <w:i/>
                <w:iCs/>
                <w:sz w:val="20"/>
                <w:szCs w:val="20"/>
                <w:lang w:eastAsia="zh-CN"/>
              </w:rPr>
              <w:t>maiore</w:t>
            </w:r>
            <w:proofErr w:type="spellEnd"/>
          </w:p>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b/>
                <w:bCs/>
                <w:i/>
                <w:iCs/>
                <w:sz w:val="20"/>
                <w:szCs w:val="20"/>
                <w:lang w:eastAsia="zh-CN"/>
              </w:rPr>
              <w:t>a minore</w:t>
            </w:r>
          </w:p>
        </w:tc>
        <w:tc>
          <w:tcPr>
            <w:tcW w:w="44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sz w:val="20"/>
                <w:szCs w:val="20"/>
                <w:lang w:eastAsia="zh-CN"/>
              </w:rPr>
              <w:t>11</w:t>
            </w:r>
          </w:p>
        </w:tc>
        <w:tc>
          <w:tcPr>
            <w:tcW w:w="232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E come potev</w:t>
            </w:r>
            <w:r w:rsidRPr="00A201D2">
              <w:rPr>
                <w:rFonts w:ascii="Courier New" w:hAnsi="Courier New" w:cs="Courier New"/>
                <w:b/>
                <w:bCs/>
                <w:color w:val="FF0000"/>
                <w:sz w:val="20"/>
                <w:szCs w:val="20"/>
                <w:lang w:eastAsia="zh-CN"/>
              </w:rPr>
              <w:t>a</w:t>
            </w:r>
            <w:r w:rsidRPr="00A201D2">
              <w:rPr>
                <w:rFonts w:ascii="Courier New" w:hAnsi="Courier New" w:cs="Courier New"/>
                <w:b/>
                <w:bCs/>
                <w:sz w:val="20"/>
                <w:szCs w:val="20"/>
                <w:lang w:eastAsia="zh-CN"/>
              </w:rPr>
              <w:t>mo // n</w:t>
            </w:r>
            <w:r w:rsidRPr="00A201D2">
              <w:rPr>
                <w:rFonts w:ascii="Courier New" w:hAnsi="Courier New" w:cs="Courier New"/>
                <w:b/>
                <w:bCs/>
                <w:color w:val="FF0000"/>
                <w:sz w:val="20"/>
                <w:szCs w:val="20"/>
                <w:lang w:eastAsia="zh-CN"/>
              </w:rPr>
              <w:t>o</w:t>
            </w:r>
            <w:r w:rsidRPr="00A201D2">
              <w:rPr>
                <w:rFonts w:ascii="Courier New" w:hAnsi="Courier New" w:cs="Courier New"/>
                <w:b/>
                <w:bCs/>
                <w:sz w:val="20"/>
                <w:szCs w:val="20"/>
                <w:lang w:eastAsia="zh-CN"/>
              </w:rPr>
              <w:t>i cant</w:t>
            </w:r>
            <w:r w:rsidRPr="00A201D2">
              <w:rPr>
                <w:rFonts w:ascii="Courier New" w:hAnsi="Courier New" w:cs="Courier New"/>
                <w:b/>
                <w:bCs/>
                <w:color w:val="FF0000"/>
                <w:sz w:val="20"/>
                <w:szCs w:val="20"/>
                <w:lang w:eastAsia="zh-CN"/>
              </w:rPr>
              <w:t>a</w:t>
            </w:r>
            <w:r w:rsidRPr="00A201D2">
              <w:rPr>
                <w:rFonts w:ascii="Courier New" w:hAnsi="Courier New" w:cs="Courier New"/>
                <w:b/>
                <w:bCs/>
                <w:sz w:val="20"/>
                <w:szCs w:val="20"/>
                <w:lang w:eastAsia="zh-CN"/>
              </w:rPr>
              <w:t>re</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(S. Quasimodo)</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 xml:space="preserve">Ma tu chi </w:t>
            </w:r>
            <w:proofErr w:type="spellStart"/>
            <w:r w:rsidRPr="00A201D2">
              <w:rPr>
                <w:rFonts w:ascii="Courier New" w:hAnsi="Courier New" w:cs="Courier New"/>
                <w:b/>
                <w:bCs/>
                <w:sz w:val="20"/>
                <w:szCs w:val="20"/>
                <w:lang w:eastAsia="zh-CN"/>
              </w:rPr>
              <w:t>s</w:t>
            </w:r>
            <w:r w:rsidRPr="00A201D2">
              <w:rPr>
                <w:rFonts w:ascii="Courier New" w:hAnsi="Courier New" w:cs="Courier New"/>
                <w:b/>
                <w:bCs/>
                <w:color w:val="FF0000"/>
                <w:sz w:val="20"/>
                <w:szCs w:val="20"/>
                <w:lang w:eastAsia="zh-CN"/>
              </w:rPr>
              <w:t>e</w:t>
            </w:r>
            <w:r w:rsidRPr="00A201D2">
              <w:rPr>
                <w:rFonts w:ascii="Courier New" w:hAnsi="Courier New" w:cs="Courier New"/>
                <w:b/>
                <w:bCs/>
                <w:sz w:val="20"/>
                <w:szCs w:val="20"/>
                <w:lang w:eastAsia="zh-CN"/>
              </w:rPr>
              <w:t>'</w:t>
            </w:r>
            <w:proofErr w:type="spellEnd"/>
            <w:r w:rsidRPr="00A201D2">
              <w:rPr>
                <w:rFonts w:ascii="Courier New" w:hAnsi="Courier New" w:cs="Courier New"/>
                <w:b/>
                <w:bCs/>
                <w:sz w:val="20"/>
                <w:szCs w:val="20"/>
                <w:lang w:eastAsia="zh-CN"/>
              </w:rPr>
              <w:t xml:space="preserve"> // che n</w:t>
            </w:r>
            <w:r w:rsidRPr="00A201D2">
              <w:rPr>
                <w:rFonts w:ascii="Courier New" w:hAnsi="Courier New" w:cs="Courier New"/>
                <w:b/>
                <w:bCs/>
                <w:color w:val="FF0000"/>
                <w:sz w:val="20"/>
                <w:szCs w:val="20"/>
                <w:lang w:eastAsia="zh-CN"/>
              </w:rPr>
              <w:t>o</w:t>
            </w:r>
            <w:r w:rsidRPr="00A201D2">
              <w:rPr>
                <w:rFonts w:ascii="Courier New" w:hAnsi="Courier New" w:cs="Courier New"/>
                <w:b/>
                <w:bCs/>
                <w:sz w:val="20"/>
                <w:szCs w:val="20"/>
                <w:lang w:eastAsia="zh-CN"/>
              </w:rPr>
              <w:t xml:space="preserve">i </w:t>
            </w:r>
            <w:proofErr w:type="spellStart"/>
            <w:r w:rsidRPr="00A201D2">
              <w:rPr>
                <w:rFonts w:ascii="Courier New" w:hAnsi="Courier New" w:cs="Courier New"/>
                <w:b/>
                <w:bCs/>
                <w:sz w:val="20"/>
                <w:szCs w:val="20"/>
                <w:lang w:eastAsia="zh-CN"/>
              </w:rPr>
              <w:t>dimand</w:t>
            </w:r>
            <w:r w:rsidRPr="00A201D2">
              <w:rPr>
                <w:rFonts w:ascii="Courier New" w:hAnsi="Courier New" w:cs="Courier New"/>
                <w:b/>
                <w:bCs/>
                <w:color w:val="FF0000"/>
                <w:sz w:val="20"/>
                <w:szCs w:val="20"/>
                <w:lang w:eastAsia="zh-CN"/>
              </w:rPr>
              <w:t>a</w:t>
            </w:r>
            <w:r w:rsidRPr="00A201D2">
              <w:rPr>
                <w:rFonts w:ascii="Courier New" w:hAnsi="Courier New" w:cs="Courier New"/>
                <w:b/>
                <w:bCs/>
                <w:sz w:val="20"/>
                <w:szCs w:val="20"/>
                <w:lang w:eastAsia="zh-CN"/>
              </w:rPr>
              <w:t>sti</w:t>
            </w:r>
            <w:proofErr w:type="spellEnd"/>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(D. Alighieri)</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 xml:space="preserve"> </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 xml:space="preserve"> </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 xml:space="preserve"> </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 xml:space="preserve"> </w:t>
            </w:r>
          </w:p>
        </w:tc>
        <w:tc>
          <w:tcPr>
            <w:tcW w:w="1439" w:type="pct"/>
            <w:tcBorders>
              <w:top w:val="outset" w:sz="6" w:space="0" w:color="auto"/>
              <w:left w:val="outset" w:sz="6" w:space="0" w:color="auto"/>
              <w:bottom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Tw Cen MT" w:hAnsi="Tw Cen MT"/>
                <w:sz w:val="20"/>
                <w:szCs w:val="20"/>
                <w:lang w:eastAsia="zh-CN"/>
              </w:rPr>
              <w:t xml:space="preserve">E' il verso più usato nella poesia italiana. Presenta un ictus fisso sulla 10 sillaba e diversi accenti mobili, perlopiù sulla 4, sulla 6, 7 e 8. La cesura cade solitamente dopo la 7 sillaba (endecasillabo </w:t>
            </w:r>
            <w:r w:rsidRPr="00A201D2">
              <w:rPr>
                <w:rFonts w:ascii="Tw Cen MT" w:hAnsi="Tw Cen MT"/>
                <w:i/>
                <w:iCs/>
                <w:sz w:val="20"/>
                <w:szCs w:val="20"/>
                <w:lang w:eastAsia="zh-CN"/>
              </w:rPr>
              <w:t xml:space="preserve">a </w:t>
            </w:r>
            <w:proofErr w:type="spellStart"/>
            <w:r w:rsidRPr="00A201D2">
              <w:rPr>
                <w:rFonts w:ascii="Tw Cen MT" w:hAnsi="Tw Cen MT"/>
                <w:i/>
                <w:iCs/>
                <w:sz w:val="20"/>
                <w:szCs w:val="20"/>
                <w:lang w:eastAsia="zh-CN"/>
              </w:rPr>
              <w:t>maiore</w:t>
            </w:r>
            <w:proofErr w:type="spellEnd"/>
            <w:r w:rsidRPr="00A201D2">
              <w:rPr>
                <w:rFonts w:ascii="Tw Cen MT" w:hAnsi="Tw Cen MT"/>
                <w:sz w:val="20"/>
                <w:szCs w:val="20"/>
                <w:lang w:eastAsia="zh-CN"/>
              </w:rPr>
              <w:t xml:space="preserve">) o dopo la 5 (endecasillabo </w:t>
            </w:r>
            <w:r w:rsidRPr="00A201D2">
              <w:rPr>
                <w:rFonts w:ascii="Tw Cen MT" w:hAnsi="Tw Cen MT"/>
                <w:i/>
                <w:iCs/>
                <w:sz w:val="20"/>
                <w:szCs w:val="20"/>
                <w:lang w:eastAsia="zh-CN"/>
              </w:rPr>
              <w:t>a minore</w:t>
            </w:r>
            <w:r w:rsidRPr="00A201D2">
              <w:rPr>
                <w:rFonts w:ascii="Tw Cen MT" w:hAnsi="Tw Cen MT"/>
                <w:sz w:val="20"/>
                <w:szCs w:val="20"/>
                <w:lang w:eastAsia="zh-CN"/>
              </w:rPr>
              <w:t>). Esistono tuttavia molte altre variazioni.</w:t>
            </w:r>
          </w:p>
        </w:tc>
      </w:tr>
      <w:tr w:rsidR="00905DA1" w:rsidRPr="0053173E" w:rsidTr="00A201D2">
        <w:trPr>
          <w:tblCellSpacing w:w="15" w:type="dxa"/>
        </w:trPr>
        <w:tc>
          <w:tcPr>
            <w:tcW w:w="720" w:type="pct"/>
            <w:tcBorders>
              <w:top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b/>
                <w:bCs/>
                <w:sz w:val="20"/>
                <w:szCs w:val="20"/>
                <w:lang w:eastAsia="zh-CN"/>
              </w:rPr>
              <w:t>dodecasillabo</w:t>
            </w:r>
          </w:p>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b/>
                <w:bCs/>
                <w:sz w:val="20"/>
                <w:szCs w:val="20"/>
                <w:lang w:eastAsia="zh-CN"/>
              </w:rPr>
              <w:t>o</w:t>
            </w:r>
          </w:p>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b/>
                <w:bCs/>
                <w:sz w:val="20"/>
                <w:szCs w:val="20"/>
                <w:lang w:eastAsia="zh-CN"/>
              </w:rPr>
              <w:t>doppio senario</w:t>
            </w:r>
          </w:p>
        </w:tc>
        <w:tc>
          <w:tcPr>
            <w:tcW w:w="44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Arial" w:hAnsi="Arial" w:cs="Arial"/>
                <w:sz w:val="20"/>
                <w:szCs w:val="20"/>
                <w:lang w:eastAsia="zh-CN"/>
              </w:rPr>
              <w:t>12</w:t>
            </w:r>
          </w:p>
        </w:tc>
        <w:tc>
          <w:tcPr>
            <w:tcW w:w="2322" w:type="pct"/>
            <w:tcBorders>
              <w:top w:val="outset" w:sz="6" w:space="0" w:color="auto"/>
              <w:left w:val="outset" w:sz="6" w:space="0" w:color="auto"/>
              <w:bottom w:val="outset" w:sz="6" w:space="0" w:color="auto"/>
              <w:right w:val="outset" w:sz="6" w:space="0" w:color="auto"/>
            </w:tcBorders>
            <w:vAlign w:val="center"/>
          </w:tcPr>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b/>
                <w:bCs/>
                <w:sz w:val="20"/>
                <w:szCs w:val="20"/>
                <w:lang w:eastAsia="zh-CN"/>
              </w:rPr>
              <w:t xml:space="preserve">dagli </w:t>
            </w:r>
            <w:r w:rsidRPr="00A201D2">
              <w:rPr>
                <w:rFonts w:ascii="Courier New" w:hAnsi="Courier New" w:cs="Courier New"/>
                <w:b/>
                <w:bCs/>
                <w:color w:val="FF0000"/>
                <w:sz w:val="20"/>
                <w:szCs w:val="20"/>
                <w:lang w:eastAsia="zh-CN"/>
              </w:rPr>
              <w:t>a</w:t>
            </w:r>
            <w:r w:rsidRPr="00A201D2">
              <w:rPr>
                <w:rFonts w:ascii="Courier New" w:hAnsi="Courier New" w:cs="Courier New"/>
                <w:b/>
                <w:bCs/>
                <w:sz w:val="20"/>
                <w:szCs w:val="20"/>
                <w:lang w:eastAsia="zh-CN"/>
              </w:rPr>
              <w:t>tri musc</w:t>
            </w:r>
            <w:r w:rsidRPr="00A201D2">
              <w:rPr>
                <w:rFonts w:ascii="Courier New" w:hAnsi="Courier New" w:cs="Courier New"/>
                <w:b/>
                <w:bCs/>
                <w:color w:val="FF0000"/>
                <w:sz w:val="20"/>
                <w:szCs w:val="20"/>
                <w:lang w:eastAsia="zh-CN"/>
              </w:rPr>
              <w:t>o</w:t>
            </w:r>
            <w:r w:rsidRPr="00A201D2">
              <w:rPr>
                <w:rFonts w:ascii="Courier New" w:hAnsi="Courier New" w:cs="Courier New"/>
                <w:b/>
                <w:bCs/>
                <w:sz w:val="20"/>
                <w:szCs w:val="20"/>
                <w:lang w:eastAsia="zh-CN"/>
              </w:rPr>
              <w:t>si // dai f</w:t>
            </w:r>
            <w:r w:rsidRPr="00A201D2">
              <w:rPr>
                <w:rFonts w:ascii="Courier New" w:hAnsi="Courier New" w:cs="Courier New"/>
                <w:b/>
                <w:bCs/>
                <w:color w:val="FF0000"/>
                <w:sz w:val="20"/>
                <w:szCs w:val="20"/>
                <w:lang w:eastAsia="zh-CN"/>
              </w:rPr>
              <w:t>o</w:t>
            </w:r>
            <w:r w:rsidRPr="00A201D2">
              <w:rPr>
                <w:rFonts w:ascii="Courier New" w:hAnsi="Courier New" w:cs="Courier New"/>
                <w:b/>
                <w:bCs/>
                <w:sz w:val="20"/>
                <w:szCs w:val="20"/>
                <w:lang w:eastAsia="zh-CN"/>
              </w:rPr>
              <w:t>ri cad</w:t>
            </w:r>
            <w:r w:rsidRPr="00A201D2">
              <w:rPr>
                <w:rFonts w:ascii="Courier New" w:hAnsi="Courier New" w:cs="Courier New"/>
                <w:b/>
                <w:bCs/>
                <w:color w:val="FF0000"/>
                <w:sz w:val="20"/>
                <w:szCs w:val="20"/>
                <w:lang w:eastAsia="zh-CN"/>
              </w:rPr>
              <w:t>e</w:t>
            </w:r>
            <w:r w:rsidRPr="00A201D2">
              <w:rPr>
                <w:rFonts w:ascii="Courier New" w:hAnsi="Courier New" w:cs="Courier New"/>
                <w:b/>
                <w:bCs/>
                <w:sz w:val="20"/>
                <w:szCs w:val="20"/>
                <w:lang w:eastAsia="zh-CN"/>
              </w:rPr>
              <w:t>nti</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(A. Manzoni)</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 xml:space="preserve"> </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 xml:space="preserve"> </w:t>
            </w:r>
          </w:p>
          <w:p w:rsidR="00905DA1" w:rsidRPr="00A201D2" w:rsidRDefault="00905DA1" w:rsidP="00F96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jc w:val="both"/>
              <w:rPr>
                <w:rFonts w:ascii="Courier New" w:hAnsi="Courier New" w:cs="Courier New"/>
                <w:sz w:val="20"/>
                <w:szCs w:val="20"/>
                <w:lang w:eastAsia="zh-CN"/>
              </w:rPr>
            </w:pPr>
            <w:r w:rsidRPr="00A201D2">
              <w:rPr>
                <w:rFonts w:ascii="Courier New" w:hAnsi="Courier New" w:cs="Courier New"/>
                <w:sz w:val="20"/>
                <w:szCs w:val="20"/>
                <w:lang w:eastAsia="zh-CN"/>
              </w:rPr>
              <w:t xml:space="preserve"> </w:t>
            </w:r>
          </w:p>
        </w:tc>
        <w:tc>
          <w:tcPr>
            <w:tcW w:w="1439" w:type="pct"/>
            <w:tcBorders>
              <w:top w:val="outset" w:sz="6" w:space="0" w:color="auto"/>
              <w:left w:val="outset" w:sz="6" w:space="0" w:color="auto"/>
              <w:bottom w:val="outset" w:sz="6" w:space="0" w:color="auto"/>
            </w:tcBorders>
            <w:vAlign w:val="center"/>
          </w:tcPr>
          <w:p w:rsidR="00905DA1" w:rsidRPr="00A201D2" w:rsidRDefault="00905DA1" w:rsidP="00F96A7E">
            <w:pPr>
              <w:spacing w:before="30" w:after="30" w:line="240" w:lineRule="auto"/>
              <w:jc w:val="both"/>
              <w:rPr>
                <w:rFonts w:ascii="Times New Roman" w:hAnsi="Times New Roman"/>
                <w:sz w:val="24"/>
                <w:szCs w:val="24"/>
                <w:lang w:eastAsia="zh-CN"/>
              </w:rPr>
            </w:pPr>
            <w:r w:rsidRPr="00A201D2">
              <w:rPr>
                <w:rFonts w:ascii="Tw Cen MT" w:hAnsi="Tw Cen MT"/>
                <w:sz w:val="20"/>
                <w:szCs w:val="20"/>
                <w:lang w:eastAsia="zh-CN"/>
              </w:rPr>
              <w:t>E' caratterizzato dalla cesura in posizione fissa, a metà, senza possibilità di sinalefe tra i due emistichi.</w:t>
            </w:r>
          </w:p>
        </w:tc>
      </w:tr>
    </w:tbl>
    <w:p w:rsidR="00905DA1" w:rsidRDefault="00905DA1" w:rsidP="00F96A7E">
      <w:pPr>
        <w:pStyle w:val="Paragrafoelenco"/>
        <w:ind w:left="426"/>
        <w:jc w:val="both"/>
        <w:rPr>
          <w:b/>
          <w:u w:val="single"/>
        </w:rPr>
      </w:pPr>
    </w:p>
    <w:p w:rsidR="00905DA1" w:rsidRDefault="00905DA1" w:rsidP="00F96A7E">
      <w:pPr>
        <w:pStyle w:val="Paragrafoelenco"/>
        <w:ind w:left="426"/>
        <w:jc w:val="both"/>
        <w:rPr>
          <w:b/>
          <w:u w:val="single"/>
        </w:rPr>
      </w:pPr>
    </w:p>
    <w:p w:rsidR="00905DA1" w:rsidRDefault="00905DA1" w:rsidP="00F96A7E">
      <w:pPr>
        <w:pStyle w:val="Paragrafoelenco"/>
        <w:numPr>
          <w:ilvl w:val="4"/>
          <w:numId w:val="3"/>
        </w:numPr>
        <w:ind w:left="426"/>
        <w:jc w:val="both"/>
        <w:rPr>
          <w:b/>
          <w:u w:val="single"/>
        </w:rPr>
      </w:pPr>
      <w:r w:rsidRPr="004539EC">
        <w:rPr>
          <w:b/>
          <w:u w:val="single"/>
        </w:rPr>
        <w:t>Lunghezza delle strofe</w:t>
      </w:r>
    </w:p>
    <w:p w:rsidR="00905DA1" w:rsidRDefault="00905DA1" w:rsidP="00F96A7E">
      <w:pPr>
        <w:pStyle w:val="Paragrafoelenco"/>
        <w:ind w:left="426"/>
        <w:jc w:val="both"/>
      </w:pPr>
      <w:r>
        <w:t xml:space="preserve">La sequenza di versi può essere ininterrotta dall’inizio alla fine del testo, oppure articolarsi in strutture intermedie, alle quali si dà il nome di strofe. </w:t>
      </w:r>
    </w:p>
    <w:p w:rsidR="00905DA1" w:rsidRDefault="00905DA1" w:rsidP="00F96A7E">
      <w:pPr>
        <w:pStyle w:val="Paragrafoelenco"/>
        <w:ind w:left="426"/>
        <w:jc w:val="both"/>
      </w:pPr>
    </w:p>
    <w:p w:rsidR="00905DA1" w:rsidRDefault="00905DA1" w:rsidP="00F96A7E">
      <w:pPr>
        <w:pStyle w:val="Paragrafoelenco"/>
        <w:numPr>
          <w:ilvl w:val="4"/>
          <w:numId w:val="3"/>
        </w:numPr>
        <w:ind w:left="426"/>
        <w:jc w:val="both"/>
        <w:rPr>
          <w:b/>
          <w:u w:val="single"/>
        </w:rPr>
      </w:pPr>
      <w:r w:rsidRPr="001B69B8">
        <w:rPr>
          <w:b/>
          <w:u w:val="single"/>
        </w:rPr>
        <w:t>Analisi delle rime</w:t>
      </w:r>
    </w:p>
    <w:p w:rsidR="00905DA1" w:rsidRDefault="00905DA1" w:rsidP="00F96A7E">
      <w:pPr>
        <w:pStyle w:val="Paragrafoelenco"/>
        <w:ind w:left="426"/>
        <w:jc w:val="both"/>
      </w:pPr>
      <w:r w:rsidRPr="001B69B8">
        <w:t>Per</w:t>
      </w:r>
      <w:r>
        <w:t xml:space="preserve"> rima si intende l’identità di suono della parte finale di due versi a partire dall’ultima vocale tonica. Rima perfetta significa con piena identità. Rima imperfetta se l’identità non è completa. Il caso più rilevante è l’assonanza, che è identità di suoni vocalici ma non di consonanti (</w:t>
      </w:r>
      <w:r>
        <w:rPr>
          <w:i/>
        </w:rPr>
        <w:t>i</w:t>
      </w:r>
      <w:r w:rsidRPr="001B69B8">
        <w:rPr>
          <w:i/>
        </w:rPr>
        <w:t>ndarno-lontano</w:t>
      </w:r>
      <w:r>
        <w:t>). Al contrario, la consonanza è identità di consonanti, ma non di vocali (</w:t>
      </w:r>
      <w:r>
        <w:rPr>
          <w:i/>
        </w:rPr>
        <w:t>erto-mirto</w:t>
      </w:r>
      <w:r>
        <w:t xml:space="preserve">). </w:t>
      </w:r>
    </w:p>
    <w:p w:rsidR="00905DA1" w:rsidRDefault="00905DA1" w:rsidP="00AC4CC4">
      <w:pPr>
        <w:pStyle w:val="Paragrafoelenco"/>
        <w:ind w:left="426"/>
        <w:jc w:val="both"/>
      </w:pPr>
      <w:r>
        <w:t>Le rime si indicano con lettera maiuscola se si tratta di endecasillabo, con lettera minuscola se si tratta di settenario o di altri versi minori.</w:t>
      </w:r>
    </w:p>
    <w:p w:rsidR="00905DA1" w:rsidRDefault="00905DA1" w:rsidP="007E27A3">
      <w:pPr>
        <w:pStyle w:val="Paragrafoelenco"/>
        <w:ind w:left="426"/>
        <w:jc w:val="both"/>
      </w:pPr>
      <w:r>
        <w:t xml:space="preserve">A seguire un elenco dei più frequenti schemi </w:t>
      </w:r>
      <w:proofErr w:type="spellStart"/>
      <w:r>
        <w:t>rimici</w:t>
      </w:r>
      <w:proofErr w:type="spellEnd"/>
      <w:r>
        <w:t xml:space="preserve"> della poetica italiana:</w:t>
      </w:r>
    </w:p>
    <w:p w:rsidR="00905DA1" w:rsidRDefault="00905DA1" w:rsidP="00F96A7E">
      <w:pPr>
        <w:pStyle w:val="Paragrafoelenco"/>
        <w:ind w:left="426"/>
        <w:jc w:val="both"/>
      </w:pPr>
      <w:r>
        <w:t>BACIATA: AABB</w:t>
      </w:r>
    </w:p>
    <w:p w:rsidR="00905DA1" w:rsidRDefault="00905DA1" w:rsidP="00F96A7E">
      <w:pPr>
        <w:pStyle w:val="Paragrafoelenco"/>
        <w:ind w:left="426"/>
        <w:jc w:val="both"/>
      </w:pPr>
      <w:r>
        <w:t>ALTERNATA: ABAB</w:t>
      </w:r>
    </w:p>
    <w:p w:rsidR="00905DA1" w:rsidRDefault="00905DA1" w:rsidP="00F96A7E">
      <w:pPr>
        <w:pStyle w:val="Paragrafoelenco"/>
        <w:ind w:left="426"/>
        <w:jc w:val="both"/>
      </w:pPr>
      <w:r>
        <w:t>INCROCIATA: ABBA</w:t>
      </w:r>
    </w:p>
    <w:p w:rsidR="00905DA1" w:rsidRDefault="00905DA1" w:rsidP="00F96A7E">
      <w:pPr>
        <w:pStyle w:val="Paragrafoelenco"/>
        <w:ind w:left="426"/>
        <w:jc w:val="both"/>
      </w:pPr>
      <w:r>
        <w:t xml:space="preserve">INCATENATA: ABA BCB CDC (Questo è lo schema usato da Dante nelle terzine della </w:t>
      </w:r>
      <w:r>
        <w:rPr>
          <w:i/>
        </w:rPr>
        <w:t>Divina Commedia</w:t>
      </w:r>
      <w:r>
        <w:t>).</w:t>
      </w:r>
    </w:p>
    <w:p w:rsidR="00905DA1" w:rsidRPr="000C6DF7" w:rsidRDefault="00905DA1" w:rsidP="000C6DF7">
      <w:pPr>
        <w:pStyle w:val="Paragrafoelenco"/>
        <w:ind w:left="426"/>
        <w:jc w:val="both"/>
      </w:pPr>
      <w:r>
        <w:t>La rima INTERNA cade all’interno del verso. Un tipo particolare di rima interna è la rima AL MEZZO, che divide il verso in due emistichi, ossia due segmenti identici. Le rime interne si segnalano con una lettera minuscola fra due parentesi, come nell’esempio a seguire:</w:t>
      </w:r>
    </w:p>
    <w:p w:rsidR="00905DA1" w:rsidRPr="00EA0111" w:rsidRDefault="00905DA1" w:rsidP="00F96A7E">
      <w:pPr>
        <w:pStyle w:val="Paragrafoelenco"/>
        <w:ind w:left="426"/>
        <w:jc w:val="both"/>
        <w:rPr>
          <w:b/>
          <w:i/>
        </w:rPr>
      </w:pPr>
      <w:r w:rsidRPr="001B69B8">
        <w:rPr>
          <w:i/>
        </w:rPr>
        <w:t>Donna me pr</w:t>
      </w:r>
      <w:r w:rsidRPr="00A201D2">
        <w:rPr>
          <w:b/>
          <w:i/>
        </w:rPr>
        <w:t>ega</w:t>
      </w:r>
      <w:r w:rsidRPr="001B69B8">
        <w:rPr>
          <w:i/>
        </w:rPr>
        <w:t xml:space="preserve"> per ch’</w:t>
      </w:r>
      <w:proofErr w:type="spellStart"/>
      <w:r w:rsidRPr="001B69B8">
        <w:rPr>
          <w:i/>
        </w:rPr>
        <w:t>eo</w:t>
      </w:r>
      <w:proofErr w:type="spellEnd"/>
      <w:r w:rsidRPr="001B69B8">
        <w:rPr>
          <w:i/>
        </w:rPr>
        <w:t xml:space="preserve"> </w:t>
      </w:r>
      <w:r w:rsidRPr="00EA0111">
        <w:rPr>
          <w:i/>
        </w:rPr>
        <w:t>voglio dire</w:t>
      </w:r>
      <w:r>
        <w:rPr>
          <w:i/>
        </w:rPr>
        <w:t xml:space="preserve"> </w:t>
      </w:r>
      <w:r>
        <w:rPr>
          <w:i/>
        </w:rPr>
        <w:tab/>
      </w:r>
      <w:r w:rsidRPr="0001132A">
        <w:t>A</w:t>
      </w:r>
    </w:p>
    <w:p w:rsidR="00905DA1" w:rsidRPr="0001132A" w:rsidRDefault="00905DA1" w:rsidP="00F96A7E">
      <w:pPr>
        <w:pStyle w:val="Paragrafoelenco"/>
        <w:ind w:left="426"/>
        <w:jc w:val="both"/>
      </w:pPr>
      <w:r w:rsidRPr="001B69B8">
        <w:rPr>
          <w:i/>
        </w:rPr>
        <w:t>D’un accidente che sovente è f</w:t>
      </w:r>
      <w:r w:rsidRPr="00EA0111">
        <w:rPr>
          <w:b/>
          <w:i/>
        </w:rPr>
        <w:t>ero</w:t>
      </w:r>
      <w:r>
        <w:rPr>
          <w:b/>
          <w:i/>
        </w:rPr>
        <w:tab/>
      </w:r>
      <w:r>
        <w:rPr>
          <w:b/>
          <w:i/>
        </w:rPr>
        <w:tab/>
      </w:r>
      <w:r w:rsidRPr="0001132A">
        <w:t>B</w:t>
      </w:r>
    </w:p>
    <w:p w:rsidR="00905DA1" w:rsidRPr="0001132A" w:rsidRDefault="00905DA1" w:rsidP="00F96A7E">
      <w:pPr>
        <w:pStyle w:val="Paragrafoelenco"/>
        <w:ind w:left="426"/>
        <w:jc w:val="both"/>
      </w:pPr>
      <w:r w:rsidRPr="001B69B8">
        <w:rPr>
          <w:i/>
        </w:rPr>
        <w:t>Ed è sì alt</w:t>
      </w:r>
      <w:r w:rsidRPr="00A201D2">
        <w:rPr>
          <w:b/>
          <w:i/>
        </w:rPr>
        <w:t>ero</w:t>
      </w:r>
      <w:r w:rsidRPr="001B69B8">
        <w:rPr>
          <w:i/>
        </w:rPr>
        <w:t xml:space="preserve"> ch’è chiamato amore</w:t>
      </w:r>
      <w:r>
        <w:rPr>
          <w:i/>
        </w:rPr>
        <w:tab/>
      </w:r>
      <w:r>
        <w:rPr>
          <w:i/>
        </w:rPr>
        <w:tab/>
      </w:r>
      <w:r>
        <w:t>(b)C</w:t>
      </w:r>
    </w:p>
    <w:p w:rsidR="00905DA1" w:rsidRPr="0001132A" w:rsidRDefault="00905DA1" w:rsidP="00F96A7E">
      <w:pPr>
        <w:pStyle w:val="Paragrafoelenco"/>
        <w:ind w:left="426"/>
        <w:jc w:val="both"/>
      </w:pPr>
      <w:r w:rsidRPr="001B69B8">
        <w:rPr>
          <w:i/>
        </w:rPr>
        <w:t>Sì chi lo n</w:t>
      </w:r>
      <w:r w:rsidRPr="00A201D2">
        <w:rPr>
          <w:b/>
          <w:i/>
        </w:rPr>
        <w:t>ega</w:t>
      </w:r>
      <w:r w:rsidRPr="001B69B8">
        <w:rPr>
          <w:i/>
        </w:rPr>
        <w:t xml:space="preserve"> possa ‘l </w:t>
      </w:r>
      <w:proofErr w:type="spellStart"/>
      <w:r w:rsidRPr="00EA0111">
        <w:rPr>
          <w:i/>
        </w:rPr>
        <w:t>ver</w:t>
      </w:r>
      <w:proofErr w:type="spellEnd"/>
      <w:r w:rsidRPr="00EA0111">
        <w:rPr>
          <w:i/>
        </w:rPr>
        <w:t xml:space="preserve"> sentire</w:t>
      </w:r>
      <w:r>
        <w:rPr>
          <w:i/>
        </w:rPr>
        <w:t xml:space="preserve"> </w:t>
      </w:r>
      <w:r>
        <w:rPr>
          <w:i/>
        </w:rPr>
        <w:tab/>
      </w:r>
      <w:r>
        <w:rPr>
          <w:i/>
        </w:rPr>
        <w:tab/>
      </w:r>
      <w:r>
        <w:t>(a)A</w:t>
      </w:r>
    </w:p>
    <w:p w:rsidR="00905DA1" w:rsidRPr="007E27A3" w:rsidRDefault="00905DA1" w:rsidP="00F96A7E">
      <w:pPr>
        <w:pStyle w:val="Paragrafoelenco"/>
        <w:ind w:left="426"/>
        <w:jc w:val="both"/>
        <w:rPr>
          <w:b/>
        </w:rPr>
      </w:pPr>
      <w:r>
        <w:t xml:space="preserve">(G. Cavalcanti, </w:t>
      </w:r>
      <w:r>
        <w:rPr>
          <w:i/>
        </w:rPr>
        <w:t>Donna me prega</w:t>
      </w:r>
      <w:r>
        <w:t>)</w:t>
      </w:r>
    </w:p>
    <w:p w:rsidR="00905DA1" w:rsidRDefault="00905DA1" w:rsidP="00F96A7E">
      <w:pPr>
        <w:pStyle w:val="Paragrafoelenco"/>
        <w:ind w:left="426"/>
        <w:jc w:val="both"/>
      </w:pPr>
    </w:p>
    <w:p w:rsidR="00905DA1" w:rsidRDefault="00905DA1" w:rsidP="00B9660D">
      <w:pPr>
        <w:pStyle w:val="Paragrafoelenco"/>
        <w:ind w:left="426"/>
        <w:jc w:val="both"/>
      </w:pPr>
      <w:r>
        <w:t>Una rima EQUIVOCA è presente quando una parola rima con se stessa (in questo caso si parla anche di rima IDENTICA). Ad esempio:</w:t>
      </w:r>
    </w:p>
    <w:p w:rsidR="00905DA1" w:rsidRDefault="00905DA1" w:rsidP="00B9660D">
      <w:pPr>
        <w:pStyle w:val="Paragrafoelenco"/>
        <w:ind w:left="426"/>
        <w:jc w:val="both"/>
        <w:rPr>
          <w:i/>
        </w:rPr>
      </w:pPr>
      <w:r>
        <w:rPr>
          <w:i/>
        </w:rPr>
        <w:t>Qui vince la memoria mia lo ’</w:t>
      </w:r>
      <w:proofErr w:type="spellStart"/>
      <w:r>
        <w:rPr>
          <w:i/>
        </w:rPr>
        <w:t>ngegno</w:t>
      </w:r>
      <w:proofErr w:type="spellEnd"/>
      <w:r>
        <w:rPr>
          <w:i/>
        </w:rPr>
        <w:t>:</w:t>
      </w:r>
    </w:p>
    <w:p w:rsidR="00905DA1" w:rsidRDefault="00905DA1" w:rsidP="00B9660D">
      <w:pPr>
        <w:pStyle w:val="Paragrafoelenco"/>
        <w:ind w:left="426"/>
        <w:jc w:val="both"/>
        <w:rPr>
          <w:i/>
        </w:rPr>
      </w:pPr>
      <w:r>
        <w:rPr>
          <w:i/>
        </w:rPr>
        <w:t xml:space="preserve">ché quella croce lampeggiava </w:t>
      </w:r>
      <w:r w:rsidRPr="00F83AC4">
        <w:rPr>
          <w:b/>
          <w:i/>
        </w:rPr>
        <w:t>Cristo</w:t>
      </w:r>
      <w:r>
        <w:rPr>
          <w:i/>
        </w:rPr>
        <w:t>,</w:t>
      </w:r>
    </w:p>
    <w:p w:rsidR="00905DA1" w:rsidRDefault="00905DA1" w:rsidP="00B9660D">
      <w:pPr>
        <w:pStyle w:val="Paragrafoelenco"/>
        <w:ind w:left="426"/>
        <w:jc w:val="both"/>
        <w:rPr>
          <w:i/>
        </w:rPr>
      </w:pPr>
      <w:r>
        <w:rPr>
          <w:i/>
        </w:rPr>
        <w:t xml:space="preserve">sì ch’io non so trovar </w:t>
      </w:r>
      <w:proofErr w:type="spellStart"/>
      <w:r>
        <w:rPr>
          <w:i/>
        </w:rPr>
        <w:t>essempro</w:t>
      </w:r>
      <w:proofErr w:type="spellEnd"/>
      <w:r>
        <w:rPr>
          <w:i/>
        </w:rPr>
        <w:t xml:space="preserve"> degno;</w:t>
      </w:r>
    </w:p>
    <w:p w:rsidR="00905DA1" w:rsidRDefault="00905DA1" w:rsidP="00B9660D">
      <w:pPr>
        <w:pStyle w:val="Paragrafoelenco"/>
        <w:ind w:left="426"/>
        <w:jc w:val="both"/>
        <w:rPr>
          <w:i/>
        </w:rPr>
      </w:pPr>
      <w:r>
        <w:rPr>
          <w:i/>
        </w:rPr>
        <w:t xml:space="preserve">ma chi prende sua croce e segue </w:t>
      </w:r>
      <w:r w:rsidRPr="00F83AC4">
        <w:rPr>
          <w:b/>
          <w:i/>
        </w:rPr>
        <w:t>Cristo</w:t>
      </w:r>
      <w:r>
        <w:rPr>
          <w:i/>
        </w:rPr>
        <w:t>,</w:t>
      </w:r>
    </w:p>
    <w:p w:rsidR="00905DA1" w:rsidRDefault="00905DA1" w:rsidP="00B9660D">
      <w:pPr>
        <w:pStyle w:val="Paragrafoelenco"/>
        <w:ind w:left="426"/>
        <w:jc w:val="both"/>
        <w:rPr>
          <w:i/>
        </w:rPr>
      </w:pPr>
      <w:r>
        <w:rPr>
          <w:i/>
        </w:rPr>
        <w:lastRenderedPageBreak/>
        <w:t>ancor mi scuserà di quel ch’io lasso,</w:t>
      </w:r>
    </w:p>
    <w:p w:rsidR="00905DA1" w:rsidRPr="0039506E" w:rsidRDefault="00905DA1" w:rsidP="00B9660D">
      <w:pPr>
        <w:pStyle w:val="Paragrafoelenco"/>
        <w:ind w:left="426"/>
        <w:jc w:val="both"/>
      </w:pPr>
      <w:r>
        <w:rPr>
          <w:i/>
        </w:rPr>
        <w:t>vedendo in quell’</w:t>
      </w:r>
      <w:proofErr w:type="spellStart"/>
      <w:r>
        <w:rPr>
          <w:i/>
        </w:rPr>
        <w:t>arbor</w:t>
      </w:r>
      <w:proofErr w:type="spellEnd"/>
      <w:r>
        <w:rPr>
          <w:i/>
        </w:rPr>
        <w:t xml:space="preserve"> balenar </w:t>
      </w:r>
      <w:r w:rsidRPr="00F83AC4">
        <w:rPr>
          <w:b/>
          <w:i/>
        </w:rPr>
        <w:t>Cristo</w:t>
      </w:r>
      <w:r w:rsidRPr="00F83AC4">
        <w:rPr>
          <w:b/>
        </w:rPr>
        <w:t xml:space="preserve"> </w:t>
      </w:r>
      <w:r>
        <w:t xml:space="preserve">(Dante, </w:t>
      </w:r>
      <w:r>
        <w:rPr>
          <w:i/>
        </w:rPr>
        <w:t>Pd</w:t>
      </w:r>
      <w:r>
        <w:t>, XIV)</w:t>
      </w:r>
    </w:p>
    <w:p w:rsidR="00905DA1" w:rsidRDefault="00905DA1" w:rsidP="00B9660D">
      <w:pPr>
        <w:pStyle w:val="Paragrafoelenco"/>
        <w:ind w:left="426"/>
        <w:jc w:val="both"/>
      </w:pPr>
    </w:p>
    <w:p w:rsidR="00905DA1" w:rsidRDefault="00905DA1" w:rsidP="00B9660D">
      <w:pPr>
        <w:pStyle w:val="Paragrafoelenco"/>
        <w:ind w:left="426"/>
        <w:jc w:val="both"/>
      </w:pPr>
      <w:r>
        <w:t>Altri casi di rima identica si presentano quando due parti del discorso di diverso significato e funzione presentano omofonia e identità grafica (</w:t>
      </w:r>
      <w:r w:rsidRPr="001B69B8">
        <w:rPr>
          <w:i/>
        </w:rPr>
        <w:t>parte</w:t>
      </w:r>
      <w:r>
        <w:t xml:space="preserve"> può essere un sostantivo femminile singolare, ma anche la terza persona singolare dell’indicativo presente del verbo </w:t>
      </w:r>
      <w:r>
        <w:rPr>
          <w:i/>
        </w:rPr>
        <w:t>partire</w:t>
      </w:r>
      <w:r>
        <w:t xml:space="preserve">). </w:t>
      </w:r>
    </w:p>
    <w:p w:rsidR="00905DA1" w:rsidRPr="00B9660D" w:rsidRDefault="00905DA1" w:rsidP="00B9660D">
      <w:pPr>
        <w:pStyle w:val="Paragrafoelenco"/>
        <w:ind w:left="426"/>
        <w:jc w:val="both"/>
      </w:pPr>
      <w:r>
        <w:t xml:space="preserve">A volte due parole sono omofone senza presentare identità grafica, ad esempio </w:t>
      </w:r>
      <w:r>
        <w:rPr>
          <w:i/>
        </w:rPr>
        <w:t>m’</w:t>
      </w:r>
      <w:proofErr w:type="spellStart"/>
      <w:r>
        <w:rPr>
          <w:i/>
        </w:rPr>
        <w:t>ài</w:t>
      </w:r>
      <w:proofErr w:type="spellEnd"/>
      <w:r>
        <w:rPr>
          <w:i/>
        </w:rPr>
        <w:t xml:space="preserve"> </w:t>
      </w:r>
      <w:r>
        <w:t>e</w:t>
      </w:r>
      <w:r>
        <w:rPr>
          <w:i/>
        </w:rPr>
        <w:t xml:space="preserve"> mai</w:t>
      </w:r>
      <w:r>
        <w:t>; in questo caso si parla anche di rima ALL’ORECCHIO.</w:t>
      </w:r>
    </w:p>
    <w:p w:rsidR="00905DA1" w:rsidRPr="00A201D2" w:rsidRDefault="00905DA1" w:rsidP="00F96A7E">
      <w:pPr>
        <w:pStyle w:val="Paragrafoelenco"/>
        <w:ind w:left="426"/>
        <w:jc w:val="both"/>
        <w:rPr>
          <w:b/>
          <w:u w:val="single"/>
        </w:rPr>
      </w:pPr>
    </w:p>
    <w:p w:rsidR="00905DA1" w:rsidRDefault="00905DA1" w:rsidP="00F96A7E">
      <w:pPr>
        <w:pStyle w:val="Paragrafoelenco"/>
        <w:numPr>
          <w:ilvl w:val="4"/>
          <w:numId w:val="3"/>
        </w:numPr>
        <w:ind w:left="426"/>
        <w:jc w:val="both"/>
        <w:rPr>
          <w:b/>
          <w:u w:val="single"/>
        </w:rPr>
      </w:pPr>
      <w:r w:rsidRPr="00A201D2">
        <w:rPr>
          <w:b/>
          <w:u w:val="single"/>
        </w:rPr>
        <w:t>Accenti</w:t>
      </w:r>
    </w:p>
    <w:p w:rsidR="00905DA1" w:rsidRDefault="00905DA1" w:rsidP="00F96A7E">
      <w:pPr>
        <w:pStyle w:val="Paragrafoelenco"/>
        <w:ind w:left="426"/>
        <w:jc w:val="both"/>
      </w:pPr>
      <w:r w:rsidRPr="00A201D2">
        <w:t>In i</w:t>
      </w:r>
      <w:r>
        <w:t xml:space="preserve">taliano con accento si può intendere il segno diacritico presente sulle parole tronche come </w:t>
      </w:r>
      <w:r>
        <w:rPr>
          <w:i/>
        </w:rPr>
        <w:t>città</w:t>
      </w:r>
      <w:r>
        <w:t xml:space="preserve">, </w:t>
      </w:r>
      <w:r>
        <w:rPr>
          <w:i/>
        </w:rPr>
        <w:t>bontà</w:t>
      </w:r>
      <w:r>
        <w:t xml:space="preserve">, </w:t>
      </w:r>
      <w:r>
        <w:rPr>
          <w:i/>
        </w:rPr>
        <w:t>perché</w:t>
      </w:r>
      <w:r>
        <w:t>, che in alcuni casi marca la differenza di significato di due parole omofone (</w:t>
      </w:r>
      <w:r>
        <w:rPr>
          <w:i/>
        </w:rPr>
        <w:t xml:space="preserve">là </w:t>
      </w:r>
      <w:r>
        <w:t xml:space="preserve">avverbio e </w:t>
      </w:r>
      <w:r>
        <w:rPr>
          <w:i/>
        </w:rPr>
        <w:t xml:space="preserve">la </w:t>
      </w:r>
      <w:r>
        <w:t xml:space="preserve">articolo). In metrica indica la caratteristica per cui una sillaba viene articolata con più energia delle altre. La sillaba accentata si dice tonica, le altre sono atone. Fra gli accenti pertinenti nel verso e quelli rilevabili nello stesso enunciato in prosa non c’è piena coincidenza: non tutti gli accenti della prosa sono egualmente pertinenti nel verso, ed è talvolta possibile che un accento metrico coincida con una sillaba che in prosa sarebbe atona. Per questo alcuni preferiscono usare in metrica il termine </w:t>
      </w:r>
      <w:r w:rsidRPr="00C519C7">
        <w:rPr>
          <w:i/>
        </w:rPr>
        <w:t>ictus</w:t>
      </w:r>
      <w:r>
        <w:t xml:space="preserve"> per indicare gli accenti metrici.</w:t>
      </w:r>
    </w:p>
    <w:p w:rsidR="00905DA1" w:rsidRDefault="00905DA1" w:rsidP="00F96A7E">
      <w:pPr>
        <w:pStyle w:val="Paragrafoelenco"/>
        <w:ind w:left="426"/>
        <w:jc w:val="both"/>
      </w:pPr>
    </w:p>
    <w:p w:rsidR="00905DA1" w:rsidRDefault="00905DA1" w:rsidP="00F96A7E">
      <w:pPr>
        <w:pStyle w:val="Paragrafoelenco"/>
        <w:numPr>
          <w:ilvl w:val="4"/>
          <w:numId w:val="3"/>
        </w:numPr>
        <w:ind w:left="426"/>
        <w:jc w:val="both"/>
        <w:rPr>
          <w:b/>
          <w:u w:val="single"/>
        </w:rPr>
      </w:pPr>
      <w:r w:rsidRPr="00612151">
        <w:rPr>
          <w:b/>
          <w:u w:val="single"/>
        </w:rPr>
        <w:t>Forme metriche</w:t>
      </w:r>
    </w:p>
    <w:p w:rsidR="00905DA1" w:rsidRPr="00EF1188" w:rsidRDefault="00905DA1" w:rsidP="00F96A7E">
      <w:pPr>
        <w:pStyle w:val="Paragrafoelenco"/>
        <w:numPr>
          <w:ilvl w:val="2"/>
          <w:numId w:val="3"/>
        </w:numPr>
        <w:jc w:val="both"/>
        <w:rPr>
          <w:b/>
          <w:u w:val="single"/>
        </w:rPr>
      </w:pPr>
      <w:r>
        <w:rPr>
          <w:b/>
          <w:u w:val="single"/>
        </w:rPr>
        <w:t>CANZONE:</w:t>
      </w:r>
      <w:r>
        <w:t xml:space="preserve"> È il componimento illustre della tradizione italiana, da Dante a Leopardi, formato da un numero variabile di stanze o strofe, solitamente cinque o sette, di versi endecasillabi (a volte intervallati da settenari). Nel caso in cui i versi siano tutti settenari, si parla di </w:t>
      </w:r>
      <w:r>
        <w:rPr>
          <w:b/>
          <w:u w:val="single"/>
        </w:rPr>
        <w:t>CANZONETTA</w:t>
      </w:r>
      <w:r>
        <w:t xml:space="preserve">. In chiusura la canzone presenta una stanza ridotta detta congedo. La stanza può essere indivisa oppure articolata in due parti: FRONTE E SIRMA, a loro volte suddivise in due PIEDI E VOLTE simmetrici. La sirma è spesso indivisa. Secondo la canonizzazione operata da Dante nel </w:t>
      </w:r>
      <w:r>
        <w:rPr>
          <w:i/>
        </w:rPr>
        <w:t xml:space="preserve">De </w:t>
      </w:r>
      <w:proofErr w:type="spellStart"/>
      <w:r>
        <w:rPr>
          <w:i/>
        </w:rPr>
        <w:t>vulgari</w:t>
      </w:r>
      <w:proofErr w:type="spellEnd"/>
      <w:r>
        <w:rPr>
          <w:i/>
        </w:rPr>
        <w:t xml:space="preserve"> </w:t>
      </w:r>
      <w:proofErr w:type="spellStart"/>
      <w:r>
        <w:rPr>
          <w:i/>
        </w:rPr>
        <w:t>eloquentia</w:t>
      </w:r>
      <w:proofErr w:type="spellEnd"/>
      <w:r>
        <w:t xml:space="preserve">, sono tre le materie o soggetti degni di essere trattati in una canzone: </w:t>
      </w:r>
      <w:r>
        <w:rPr>
          <w:i/>
        </w:rPr>
        <w:t>amor</w:t>
      </w:r>
      <w:r>
        <w:t xml:space="preserve">, </w:t>
      </w:r>
      <w:proofErr w:type="spellStart"/>
      <w:r>
        <w:rPr>
          <w:i/>
        </w:rPr>
        <w:t>salus</w:t>
      </w:r>
      <w:proofErr w:type="spellEnd"/>
      <w:r>
        <w:t xml:space="preserve"> e </w:t>
      </w:r>
      <w:proofErr w:type="spellStart"/>
      <w:r>
        <w:rPr>
          <w:i/>
        </w:rPr>
        <w:t>virtus</w:t>
      </w:r>
      <w:proofErr w:type="spellEnd"/>
      <w:r>
        <w:t xml:space="preserve">, cioè tematica amorosa, morale-dottrinale e politica. Sono canzoni </w:t>
      </w:r>
      <w:r>
        <w:rPr>
          <w:i/>
        </w:rPr>
        <w:t>Amor che nella mente mi ragiona</w:t>
      </w:r>
      <w:r>
        <w:t xml:space="preserve"> (Dante, </w:t>
      </w:r>
      <w:r w:rsidRPr="0031001E">
        <w:rPr>
          <w:i/>
        </w:rPr>
        <w:t>Convivio</w:t>
      </w:r>
      <w:r>
        <w:t xml:space="preserve">, I) e </w:t>
      </w:r>
      <w:r>
        <w:rPr>
          <w:i/>
        </w:rPr>
        <w:t>Italia mia, benché ’l parlar sia indarno</w:t>
      </w:r>
      <w:r>
        <w:t xml:space="preserve"> (Petrarca, </w:t>
      </w:r>
      <w:r>
        <w:rPr>
          <w:i/>
        </w:rPr>
        <w:t>Canzoniere</w:t>
      </w:r>
      <w:r>
        <w:t xml:space="preserve">, </w:t>
      </w:r>
      <w:proofErr w:type="spellStart"/>
      <w:r>
        <w:t>CXXVIII</w:t>
      </w:r>
      <w:proofErr w:type="spellEnd"/>
      <w:r>
        <w:t xml:space="preserve">). </w:t>
      </w:r>
    </w:p>
    <w:p w:rsidR="00905DA1" w:rsidRPr="005C18CC" w:rsidRDefault="00905DA1" w:rsidP="00F96A7E">
      <w:pPr>
        <w:pStyle w:val="Paragrafoelenco"/>
        <w:ind w:left="2160"/>
        <w:jc w:val="both"/>
        <w:rPr>
          <w:b/>
          <w:u w:val="single"/>
        </w:rPr>
      </w:pPr>
    </w:p>
    <w:p w:rsidR="00905DA1" w:rsidRPr="00C519C7" w:rsidRDefault="00905DA1" w:rsidP="00F96A7E">
      <w:pPr>
        <w:pStyle w:val="Paragrafoelenco"/>
        <w:numPr>
          <w:ilvl w:val="2"/>
          <w:numId w:val="3"/>
        </w:numPr>
        <w:jc w:val="both"/>
        <w:rPr>
          <w:b/>
          <w:u w:val="single"/>
        </w:rPr>
      </w:pPr>
      <w:r>
        <w:rPr>
          <w:b/>
          <w:u w:val="single"/>
        </w:rPr>
        <w:t>SESTINA LIRICA:</w:t>
      </w:r>
      <w:r>
        <w:t xml:space="preserve"> è una forma di canzone composta di stanze di sei versi endecasillabi ciascuna, caratterizzati da sei parole-rima, che si ripropongono di strofa in strofa secondo il meccanismo della retrogradazione incrociata (ad esempio, lo schema ABCDEF della prima stanza diventa FAEBDC). Questo significa che le parole-rima non solo sono ribaltate, ma anche incrociate. Infatti, l’ultima parola-rima della prima stanza va in prima posizione, seguita non dalla penultima, ma dalla prima e così via. Il congedo di tre versi riassume al suo interno le sei parole-rima: tre in sede di rima e le altre all’interno del verso. Un esempio di sestina è </w:t>
      </w:r>
      <w:r>
        <w:rPr>
          <w:i/>
        </w:rPr>
        <w:t>Al poco giorno ed al gran cerchio d’ombra</w:t>
      </w:r>
      <w:r>
        <w:t xml:space="preserve"> di Dante (</w:t>
      </w:r>
      <w:r>
        <w:rPr>
          <w:i/>
        </w:rPr>
        <w:t>Rime</w:t>
      </w:r>
      <w:r>
        <w:t xml:space="preserve">, XXXXIV) e </w:t>
      </w:r>
      <w:r>
        <w:rPr>
          <w:i/>
        </w:rPr>
        <w:t>A qualunque animale alberga in terra</w:t>
      </w:r>
      <w:r>
        <w:t xml:space="preserve"> di Francesco Petrarca (</w:t>
      </w:r>
      <w:r>
        <w:rPr>
          <w:i/>
        </w:rPr>
        <w:t>Canzoniere</w:t>
      </w:r>
      <w:r>
        <w:t>, XXII).</w:t>
      </w:r>
    </w:p>
    <w:p w:rsidR="00905DA1" w:rsidRPr="005C18CC" w:rsidRDefault="00905DA1" w:rsidP="00C519C7">
      <w:pPr>
        <w:pStyle w:val="Paragrafoelenco"/>
        <w:ind w:left="0"/>
        <w:jc w:val="both"/>
        <w:rPr>
          <w:b/>
          <w:u w:val="single"/>
        </w:rPr>
      </w:pPr>
    </w:p>
    <w:p w:rsidR="00905DA1" w:rsidRPr="00EF1188" w:rsidRDefault="00905DA1" w:rsidP="00F96A7E">
      <w:pPr>
        <w:pStyle w:val="Paragrafoelenco"/>
        <w:numPr>
          <w:ilvl w:val="2"/>
          <w:numId w:val="3"/>
        </w:numPr>
        <w:jc w:val="both"/>
        <w:rPr>
          <w:b/>
          <w:u w:val="single"/>
        </w:rPr>
      </w:pPr>
      <w:r>
        <w:rPr>
          <w:b/>
          <w:u w:val="single"/>
        </w:rPr>
        <w:t>SONETTO:</w:t>
      </w:r>
      <w:r>
        <w:t xml:space="preserve"> Nato probabilmente alla corte di Federico II di Svevia per opera del Notaio Giacomo da Lentini, è composto di quattordici endecasillabi divisi in due </w:t>
      </w:r>
      <w:r>
        <w:lastRenderedPageBreak/>
        <w:t xml:space="preserve">quartine e due terzine. Il </w:t>
      </w:r>
      <w:r>
        <w:rPr>
          <w:i/>
        </w:rPr>
        <w:t xml:space="preserve">Canzoniere </w:t>
      </w:r>
      <w:r>
        <w:t>di Petrarca è composto in larga parte di sonetti.</w:t>
      </w:r>
    </w:p>
    <w:p w:rsidR="00905DA1" w:rsidRPr="005C18CC" w:rsidRDefault="00905DA1" w:rsidP="00F96A7E">
      <w:pPr>
        <w:pStyle w:val="Paragrafoelenco"/>
        <w:ind w:left="2160"/>
        <w:jc w:val="both"/>
        <w:rPr>
          <w:b/>
          <w:u w:val="single"/>
        </w:rPr>
      </w:pPr>
    </w:p>
    <w:p w:rsidR="00905DA1" w:rsidRPr="006126B4" w:rsidRDefault="00905DA1" w:rsidP="006126B4">
      <w:pPr>
        <w:pStyle w:val="Paragrafoelenco"/>
        <w:numPr>
          <w:ilvl w:val="2"/>
          <w:numId w:val="3"/>
        </w:numPr>
        <w:jc w:val="both"/>
        <w:rPr>
          <w:b/>
          <w:u w:val="single"/>
        </w:rPr>
      </w:pPr>
      <w:r>
        <w:rPr>
          <w:b/>
          <w:u w:val="single"/>
        </w:rPr>
        <w:t>BALLATA:</w:t>
      </w:r>
      <w:r>
        <w:rPr>
          <w:b/>
        </w:rPr>
        <w:t xml:space="preserve"> </w:t>
      </w:r>
      <w:r>
        <w:t xml:space="preserve">Detta anche canzone a ballo, si sviluppa in Italia nella seconda metà del Duecento. La variante sacra della ballata è la lauda (cfr. ad esempio </w:t>
      </w:r>
      <w:r>
        <w:rPr>
          <w:i/>
        </w:rPr>
        <w:t xml:space="preserve">Donna de </w:t>
      </w:r>
      <w:r w:rsidRPr="00772A78">
        <w:rPr>
          <w:i/>
        </w:rPr>
        <w:t>Paradiso</w:t>
      </w:r>
      <w:r>
        <w:t xml:space="preserve"> di </w:t>
      </w:r>
      <w:proofErr w:type="spellStart"/>
      <w:r>
        <w:t>Jacopone</w:t>
      </w:r>
      <w:proofErr w:type="spellEnd"/>
      <w:r>
        <w:t xml:space="preserve"> da Todi). </w:t>
      </w:r>
      <w:r w:rsidRPr="00772A78">
        <w:t>Originariamente</w:t>
      </w:r>
      <w:r>
        <w:t xml:space="preserve"> cantata con un accompagnamento musicale, è caratterizzata dalla presenza di una ripresa o ritornello, ripetuto alla fine di ogni strofa, che veniva invece eseguita da un solista. L’ultima strofa può presentare lo stesso schema della ripresa ed è detta replicazione. L’ultimo verso di ogni strofa, se rima con un verso della ripresa, viene detto chiave. La ballata, a seconda del numero di versi della ripresa, viene chiamata:</w:t>
      </w:r>
    </w:p>
    <w:p w:rsidR="00905DA1" w:rsidRDefault="00905DA1" w:rsidP="006126B4">
      <w:pPr>
        <w:pStyle w:val="Paragrafoelenco"/>
        <w:ind w:left="1416" w:firstLine="708"/>
        <w:jc w:val="both"/>
      </w:pPr>
      <w:r w:rsidRPr="000D659C">
        <w:rPr>
          <w:b/>
        </w:rPr>
        <w:t>grande</w:t>
      </w:r>
      <w:r w:rsidRPr="005C18CC">
        <w:t xml:space="preserve"> se la ripresa è fo</w:t>
      </w:r>
      <w:r>
        <w:t>rmata da quattro versi</w:t>
      </w:r>
    </w:p>
    <w:p w:rsidR="00905DA1" w:rsidRDefault="00905DA1" w:rsidP="00DF1AC0">
      <w:pPr>
        <w:pStyle w:val="Paragrafoelenco"/>
        <w:ind w:left="2124"/>
        <w:jc w:val="both"/>
      </w:pPr>
      <w:r w:rsidRPr="000D659C">
        <w:rPr>
          <w:b/>
        </w:rPr>
        <w:t>mezzana</w:t>
      </w:r>
      <w:r w:rsidRPr="005C18CC">
        <w:t xml:space="preserve"> se la ripresa ha tre versi o quattro</w:t>
      </w:r>
      <w:r>
        <w:t xml:space="preserve"> </w:t>
      </w:r>
      <w:r w:rsidRPr="005C18CC">
        <w:t>(non tutti endecasillabi), seguendo la str</w:t>
      </w:r>
      <w:r>
        <w:t>uttura</w:t>
      </w:r>
    </w:p>
    <w:p w:rsidR="00905DA1" w:rsidRDefault="00905DA1" w:rsidP="00DF1AC0">
      <w:pPr>
        <w:pStyle w:val="Paragrafoelenco"/>
        <w:ind w:left="2124"/>
        <w:jc w:val="both"/>
      </w:pPr>
      <w:r w:rsidRPr="000D659C">
        <w:rPr>
          <w:b/>
        </w:rPr>
        <w:t>minore</w:t>
      </w:r>
      <w:r w:rsidRPr="005C18CC">
        <w:t xml:space="preserve"> se la rip</w:t>
      </w:r>
      <w:r>
        <w:t>resa ha due versi</w:t>
      </w:r>
      <w:r w:rsidRPr="005C18CC">
        <w:t xml:space="preserve"> </w:t>
      </w:r>
    </w:p>
    <w:p w:rsidR="00905DA1" w:rsidRDefault="00905DA1" w:rsidP="00DF1AC0">
      <w:pPr>
        <w:pStyle w:val="Paragrafoelenco"/>
        <w:ind w:left="2124"/>
        <w:jc w:val="both"/>
      </w:pPr>
      <w:r w:rsidRPr="000D659C">
        <w:rPr>
          <w:b/>
        </w:rPr>
        <w:t>piccola</w:t>
      </w:r>
      <w:r w:rsidRPr="005C18CC">
        <w:t xml:space="preserve"> se la ripresa è costituita da un </w:t>
      </w:r>
      <w:r>
        <w:t xml:space="preserve">solo </w:t>
      </w:r>
      <w:r w:rsidRPr="005C18CC">
        <w:t xml:space="preserve">verso endecasillabo </w:t>
      </w:r>
    </w:p>
    <w:p w:rsidR="00905DA1" w:rsidRDefault="00905DA1" w:rsidP="00DF1AC0">
      <w:pPr>
        <w:pStyle w:val="Paragrafoelenco"/>
        <w:ind w:left="2124"/>
        <w:jc w:val="both"/>
      </w:pPr>
      <w:r w:rsidRPr="000D659C">
        <w:rPr>
          <w:b/>
        </w:rPr>
        <w:t>minima</w:t>
      </w:r>
      <w:r>
        <w:t xml:space="preserve"> se presenta un verso unico minore dell’endecasillabo, come un </w:t>
      </w:r>
      <w:r w:rsidRPr="005C18CC">
        <w:t xml:space="preserve">quinario, </w:t>
      </w:r>
      <w:r>
        <w:t>un settenario o un</w:t>
      </w:r>
      <w:r w:rsidRPr="005C18CC">
        <w:t xml:space="preserve"> ottonario</w:t>
      </w:r>
      <w:r>
        <w:t>.</w:t>
      </w:r>
      <w:r w:rsidRPr="005C18CC">
        <w:t xml:space="preserve"> </w:t>
      </w:r>
    </w:p>
    <w:p w:rsidR="00905DA1" w:rsidRDefault="00905DA1" w:rsidP="00F96A7E">
      <w:pPr>
        <w:spacing w:after="0"/>
        <w:ind w:left="2127"/>
        <w:jc w:val="both"/>
      </w:pPr>
    </w:p>
    <w:p w:rsidR="00905DA1" w:rsidRDefault="00905DA1" w:rsidP="00F96A7E">
      <w:pPr>
        <w:pStyle w:val="Paragrafoelenco"/>
        <w:numPr>
          <w:ilvl w:val="2"/>
          <w:numId w:val="3"/>
        </w:numPr>
        <w:jc w:val="both"/>
      </w:pPr>
      <w:r w:rsidRPr="005C18CC">
        <w:rPr>
          <w:b/>
          <w:u w:val="single"/>
        </w:rPr>
        <w:t>MADRIGALE</w:t>
      </w:r>
      <w:r>
        <w:t xml:space="preserve">: Costituito da una serie di terzine concluse di solito da un distico, oppure una coppia di distici o un verso isolato. È un madrigale </w:t>
      </w:r>
      <w:r>
        <w:rPr>
          <w:i/>
        </w:rPr>
        <w:t xml:space="preserve">Nova </w:t>
      </w:r>
      <w:proofErr w:type="spellStart"/>
      <w:r>
        <w:rPr>
          <w:i/>
        </w:rPr>
        <w:t>angeletta</w:t>
      </w:r>
      <w:proofErr w:type="spellEnd"/>
      <w:r>
        <w:rPr>
          <w:i/>
        </w:rPr>
        <w:t xml:space="preserve"> sovra l’</w:t>
      </w:r>
      <w:proofErr w:type="spellStart"/>
      <w:r>
        <w:rPr>
          <w:i/>
        </w:rPr>
        <w:t>ale</w:t>
      </w:r>
      <w:proofErr w:type="spellEnd"/>
      <w:r>
        <w:rPr>
          <w:i/>
        </w:rPr>
        <w:t xml:space="preserve"> accorta</w:t>
      </w:r>
      <w:r>
        <w:t xml:space="preserve"> di Petrarca (</w:t>
      </w:r>
      <w:r>
        <w:rPr>
          <w:i/>
        </w:rPr>
        <w:t>Canzoniere</w:t>
      </w:r>
      <w:r>
        <w:t>, CVI).</w:t>
      </w:r>
    </w:p>
    <w:p w:rsidR="00905DA1" w:rsidRDefault="00905DA1" w:rsidP="00F96A7E">
      <w:pPr>
        <w:pStyle w:val="Paragrafoelenco"/>
        <w:ind w:left="2160"/>
        <w:jc w:val="both"/>
      </w:pPr>
    </w:p>
    <w:p w:rsidR="00905DA1" w:rsidRPr="00EF1188" w:rsidRDefault="00905DA1" w:rsidP="008E12B9">
      <w:pPr>
        <w:pStyle w:val="Paragrafoelenco"/>
        <w:numPr>
          <w:ilvl w:val="2"/>
          <w:numId w:val="3"/>
        </w:numPr>
        <w:jc w:val="both"/>
      </w:pPr>
      <w:r>
        <w:rPr>
          <w:b/>
          <w:u w:val="single"/>
        </w:rPr>
        <w:t>OTTAVA</w:t>
      </w:r>
      <w:r>
        <w:t xml:space="preserve">: Composta di otto versi endecasillabi, è la strofa del poema </w:t>
      </w:r>
      <w:proofErr w:type="spellStart"/>
      <w:r>
        <w:t>epico-cavalleresco</w:t>
      </w:r>
      <w:proofErr w:type="spellEnd"/>
      <w:r>
        <w:t xml:space="preserve"> italiano (ad esempio sono scritti in ottave, oltre alle </w:t>
      </w:r>
      <w:r>
        <w:rPr>
          <w:i/>
        </w:rPr>
        <w:t xml:space="preserve">Stanze </w:t>
      </w:r>
      <w:r>
        <w:t>di Poliziano, i canti dell’</w:t>
      </w:r>
      <w:r>
        <w:rPr>
          <w:i/>
        </w:rPr>
        <w:t>Orlando Innamorato</w:t>
      </w:r>
      <w:r>
        <w:t>, del</w:t>
      </w:r>
      <w:r>
        <w:rPr>
          <w:i/>
        </w:rPr>
        <w:t xml:space="preserve"> Furioso</w:t>
      </w:r>
      <w:r>
        <w:t xml:space="preserve"> e della </w:t>
      </w:r>
      <w:r>
        <w:rPr>
          <w:i/>
        </w:rPr>
        <w:t>Gerusalemme Liberata</w:t>
      </w:r>
      <w:r>
        <w:t xml:space="preserve">). Segue lo schema </w:t>
      </w:r>
      <w:proofErr w:type="spellStart"/>
      <w:r>
        <w:t>rimico</w:t>
      </w:r>
      <w:proofErr w:type="spellEnd"/>
      <w:r>
        <w:t xml:space="preserve"> ABABABCC, ossia è composta di tre distici a rima alternata e di un distico conclusivo a rima baciata.</w:t>
      </w:r>
    </w:p>
    <w:p w:rsidR="00905DA1" w:rsidRPr="00EF1188" w:rsidRDefault="00905DA1" w:rsidP="00F96A7E">
      <w:pPr>
        <w:pStyle w:val="Paragrafoelenco"/>
        <w:ind w:left="2160"/>
        <w:jc w:val="both"/>
      </w:pPr>
    </w:p>
    <w:p w:rsidR="00905DA1" w:rsidRPr="005C18CC" w:rsidRDefault="00905DA1" w:rsidP="00F96A7E">
      <w:pPr>
        <w:pStyle w:val="Paragrafoelenco"/>
        <w:numPr>
          <w:ilvl w:val="2"/>
          <w:numId w:val="3"/>
        </w:numPr>
        <w:jc w:val="both"/>
      </w:pPr>
      <w:r>
        <w:rPr>
          <w:b/>
          <w:u w:val="single"/>
        </w:rPr>
        <w:t>TERZINA:</w:t>
      </w:r>
      <w:r>
        <w:t xml:space="preserve"> Di probabile origine provenzale, dal componimento di soggetto politico detto </w:t>
      </w:r>
      <w:r>
        <w:rPr>
          <w:i/>
        </w:rPr>
        <w:t>sirventese</w:t>
      </w:r>
      <w:r>
        <w:t xml:space="preserve">, è costituita di tre versi, di norma legati da rime incatenate (ABA BCB CDC …). Le terzine più celebri sono naturalmente quelle dantesche della </w:t>
      </w:r>
      <w:r>
        <w:rPr>
          <w:i/>
        </w:rPr>
        <w:t>Divina Commedia</w:t>
      </w:r>
      <w:r>
        <w:t>.</w:t>
      </w:r>
    </w:p>
    <w:p w:rsidR="00905DA1" w:rsidRPr="00A201D2" w:rsidRDefault="00905DA1" w:rsidP="00F96A7E">
      <w:pPr>
        <w:pStyle w:val="Paragrafoelenco"/>
        <w:ind w:left="426"/>
        <w:jc w:val="both"/>
      </w:pPr>
    </w:p>
    <w:p w:rsidR="00905DA1" w:rsidRPr="002D580E" w:rsidRDefault="00905DA1" w:rsidP="00F96A7E">
      <w:pPr>
        <w:pStyle w:val="Paragrafoelenco"/>
        <w:jc w:val="both"/>
        <w:rPr>
          <w:sz w:val="16"/>
          <w:szCs w:val="16"/>
        </w:rPr>
      </w:pPr>
    </w:p>
    <w:p w:rsidR="00905DA1" w:rsidRPr="00CB0AA1" w:rsidRDefault="00905DA1" w:rsidP="00F96A7E">
      <w:pPr>
        <w:pStyle w:val="Paragrafoelenco"/>
        <w:numPr>
          <w:ilvl w:val="0"/>
          <w:numId w:val="1"/>
        </w:numPr>
        <w:jc w:val="both"/>
        <w:rPr>
          <w:i/>
          <w:sz w:val="28"/>
          <w:szCs w:val="28"/>
        </w:rPr>
      </w:pPr>
      <w:r w:rsidRPr="00CB0AA1">
        <w:rPr>
          <w:i/>
          <w:sz w:val="28"/>
          <w:szCs w:val="28"/>
        </w:rPr>
        <w:t>Analisi sintattica</w:t>
      </w:r>
    </w:p>
    <w:p w:rsidR="00905DA1" w:rsidRPr="00CB0AA1" w:rsidRDefault="00905DA1" w:rsidP="00F96A7E">
      <w:pPr>
        <w:pStyle w:val="Paragrafoelenco"/>
        <w:numPr>
          <w:ilvl w:val="5"/>
          <w:numId w:val="1"/>
        </w:numPr>
        <w:spacing w:after="0"/>
        <w:jc w:val="both"/>
        <w:rPr>
          <w:u w:val="single"/>
        </w:rPr>
      </w:pPr>
      <w:r w:rsidRPr="00CB0AA1">
        <w:rPr>
          <w:u w:val="single"/>
        </w:rPr>
        <w:t>Prevalenza di paratassi o ipotassi</w:t>
      </w:r>
    </w:p>
    <w:p w:rsidR="00905DA1" w:rsidRDefault="00905DA1" w:rsidP="00F96A7E">
      <w:pPr>
        <w:pStyle w:val="Paragrafoelenco"/>
        <w:spacing w:after="0"/>
        <w:ind w:left="4320"/>
        <w:jc w:val="both"/>
      </w:pPr>
      <w:r>
        <w:t>PARATASSI: prevalenza della coordinazione</w:t>
      </w:r>
    </w:p>
    <w:p w:rsidR="00905DA1" w:rsidRPr="00B348BB" w:rsidRDefault="00905DA1" w:rsidP="00F96A7E">
      <w:pPr>
        <w:pStyle w:val="Paragrafoelenco"/>
        <w:spacing w:after="0"/>
        <w:ind w:left="4320"/>
        <w:jc w:val="both"/>
      </w:pPr>
      <w:r>
        <w:t xml:space="preserve">La coordinazione può avvenire per ASINDETO (segni di interpunzione o semplice accostamento di parole) o per POLISINDETO (attraverso l’uso di congiunzioni coordinanti come </w:t>
      </w:r>
      <w:r>
        <w:rPr>
          <w:i/>
        </w:rPr>
        <w:t>e</w:t>
      </w:r>
      <w:r>
        <w:t xml:space="preserve">, </w:t>
      </w:r>
      <w:r>
        <w:rPr>
          <w:i/>
        </w:rPr>
        <w:t>ed</w:t>
      </w:r>
      <w:r>
        <w:t xml:space="preserve">, </w:t>
      </w:r>
      <w:r>
        <w:rPr>
          <w:i/>
        </w:rPr>
        <w:t>o</w:t>
      </w:r>
      <w:r>
        <w:t xml:space="preserve">, </w:t>
      </w:r>
      <w:r>
        <w:rPr>
          <w:i/>
        </w:rPr>
        <w:t>oppure</w:t>
      </w:r>
      <w:r>
        <w:t xml:space="preserve">, </w:t>
      </w:r>
      <w:proofErr w:type="spellStart"/>
      <w:r>
        <w:rPr>
          <w:i/>
        </w:rPr>
        <w:t>né…né</w:t>
      </w:r>
      <w:proofErr w:type="spellEnd"/>
      <w:r>
        <w:t xml:space="preserve">, </w:t>
      </w:r>
      <w:proofErr w:type="spellStart"/>
      <w:r>
        <w:rPr>
          <w:i/>
        </w:rPr>
        <w:t>sia…sia</w:t>
      </w:r>
      <w:proofErr w:type="spellEnd"/>
      <w:r>
        <w:t>)</w:t>
      </w:r>
    </w:p>
    <w:p w:rsidR="00905DA1" w:rsidRPr="00B348BB" w:rsidRDefault="00905DA1" w:rsidP="00F96A7E">
      <w:pPr>
        <w:pStyle w:val="Paragrafoelenco"/>
        <w:spacing w:after="0"/>
        <w:ind w:left="4320"/>
        <w:jc w:val="both"/>
      </w:pPr>
      <w:r>
        <w:t xml:space="preserve">IPOTASSI: forte presenza di subordinate introdotte da congiunzioni come </w:t>
      </w:r>
      <w:r>
        <w:rPr>
          <w:i/>
        </w:rPr>
        <w:t>poiché</w:t>
      </w:r>
      <w:r>
        <w:t xml:space="preserve">, </w:t>
      </w:r>
      <w:r>
        <w:rPr>
          <w:i/>
        </w:rPr>
        <w:t>quando</w:t>
      </w:r>
      <w:r>
        <w:t xml:space="preserve">, </w:t>
      </w:r>
      <w:r>
        <w:rPr>
          <w:i/>
        </w:rPr>
        <w:t>sebbene</w:t>
      </w:r>
      <w:r>
        <w:t xml:space="preserve">, </w:t>
      </w:r>
      <w:r>
        <w:rPr>
          <w:i/>
        </w:rPr>
        <w:t>affinché</w:t>
      </w:r>
      <w:r>
        <w:t xml:space="preserve"> e pronomi relativi, come </w:t>
      </w:r>
      <w:r>
        <w:rPr>
          <w:i/>
        </w:rPr>
        <w:t>che</w:t>
      </w:r>
      <w:r>
        <w:t xml:space="preserve"> e </w:t>
      </w:r>
      <w:r>
        <w:rPr>
          <w:i/>
        </w:rPr>
        <w:t>il quale</w:t>
      </w:r>
      <w:r>
        <w:t>.</w:t>
      </w:r>
    </w:p>
    <w:p w:rsidR="00905DA1" w:rsidRDefault="00905DA1" w:rsidP="00F96A7E">
      <w:pPr>
        <w:pStyle w:val="Paragrafoelenco"/>
        <w:spacing w:after="0"/>
        <w:ind w:left="4320"/>
        <w:jc w:val="both"/>
      </w:pPr>
    </w:p>
    <w:p w:rsidR="00905DA1" w:rsidRPr="00CB0AA1" w:rsidRDefault="00905DA1" w:rsidP="00F96A7E">
      <w:pPr>
        <w:pStyle w:val="Paragrafoelenco"/>
        <w:numPr>
          <w:ilvl w:val="5"/>
          <w:numId w:val="1"/>
        </w:numPr>
        <w:spacing w:after="0"/>
        <w:jc w:val="both"/>
        <w:rPr>
          <w:u w:val="single"/>
        </w:rPr>
      </w:pPr>
      <w:r w:rsidRPr="00CB0AA1">
        <w:rPr>
          <w:u w:val="single"/>
        </w:rPr>
        <w:t>Ordine delle proposizioni all’interno del periodo</w:t>
      </w:r>
    </w:p>
    <w:p w:rsidR="00905DA1" w:rsidRDefault="00905DA1" w:rsidP="00F96A7E">
      <w:pPr>
        <w:pStyle w:val="Paragrafoelenco"/>
        <w:spacing w:after="0"/>
        <w:ind w:left="4320"/>
        <w:jc w:val="both"/>
      </w:pPr>
      <w:r>
        <w:t>La principale si trova all’inizio o alla fine del periodo? C’è simmetria nella disposizione delle subordinate? Due coordinate sono lontane tra loro?</w:t>
      </w:r>
    </w:p>
    <w:p w:rsidR="00905DA1" w:rsidRDefault="00905DA1" w:rsidP="00F96A7E">
      <w:pPr>
        <w:pStyle w:val="Paragrafoelenco"/>
        <w:spacing w:after="0"/>
        <w:ind w:left="4320"/>
        <w:jc w:val="both"/>
      </w:pPr>
    </w:p>
    <w:p w:rsidR="00905DA1" w:rsidRPr="00CB0AA1" w:rsidRDefault="00905DA1" w:rsidP="00F96A7E">
      <w:pPr>
        <w:pStyle w:val="Paragrafoelenco"/>
        <w:numPr>
          <w:ilvl w:val="5"/>
          <w:numId w:val="1"/>
        </w:numPr>
        <w:spacing w:after="0"/>
        <w:jc w:val="both"/>
        <w:rPr>
          <w:u w:val="single"/>
        </w:rPr>
      </w:pPr>
      <w:r w:rsidRPr="00CB0AA1">
        <w:rPr>
          <w:u w:val="single"/>
        </w:rPr>
        <w:t>Lunghezza dei periodi e delle proposizioni</w:t>
      </w:r>
    </w:p>
    <w:p w:rsidR="00905DA1" w:rsidRDefault="00905DA1" w:rsidP="00F96A7E">
      <w:pPr>
        <w:pStyle w:val="Paragrafoelenco"/>
        <w:spacing w:after="0"/>
        <w:ind w:left="4320"/>
        <w:jc w:val="both"/>
      </w:pPr>
    </w:p>
    <w:p w:rsidR="00905DA1" w:rsidRPr="00CB0AA1" w:rsidRDefault="00905DA1" w:rsidP="00F96A7E">
      <w:pPr>
        <w:pStyle w:val="Paragrafoelenco"/>
        <w:numPr>
          <w:ilvl w:val="5"/>
          <w:numId w:val="1"/>
        </w:numPr>
        <w:spacing w:after="0"/>
        <w:jc w:val="both"/>
        <w:rPr>
          <w:u w:val="single"/>
        </w:rPr>
      </w:pPr>
      <w:r>
        <w:rPr>
          <w:u w:val="single"/>
        </w:rPr>
        <w:t xml:space="preserve">Scelte </w:t>
      </w:r>
      <w:r w:rsidRPr="00CB0AA1">
        <w:rPr>
          <w:u w:val="single"/>
        </w:rPr>
        <w:t>sintattiche rilevanti</w:t>
      </w:r>
      <w:r>
        <w:t>: periodi nominali, ellissi del verbo, dislocazione a sinistra del pronome dimostrativo o relativo, prolessi del relativo.</w:t>
      </w:r>
    </w:p>
    <w:p w:rsidR="00905DA1" w:rsidRDefault="00905DA1" w:rsidP="00F96A7E">
      <w:pPr>
        <w:spacing w:after="0"/>
        <w:jc w:val="both"/>
      </w:pPr>
    </w:p>
    <w:p w:rsidR="00905DA1" w:rsidRPr="00CB0AA1" w:rsidRDefault="00905DA1" w:rsidP="00F96A7E">
      <w:pPr>
        <w:pStyle w:val="Paragrafoelenco"/>
        <w:numPr>
          <w:ilvl w:val="5"/>
          <w:numId w:val="1"/>
        </w:numPr>
        <w:spacing w:after="0"/>
        <w:jc w:val="both"/>
        <w:rPr>
          <w:u w:val="single"/>
        </w:rPr>
      </w:pPr>
      <w:r w:rsidRPr="00CB0AA1">
        <w:rPr>
          <w:u w:val="single"/>
        </w:rPr>
        <w:t xml:space="preserve">Rapporto tra la sintassi e la metrica </w:t>
      </w:r>
    </w:p>
    <w:p w:rsidR="00905DA1" w:rsidRPr="00F72E3B" w:rsidRDefault="00905DA1" w:rsidP="00F72E3B">
      <w:pPr>
        <w:pStyle w:val="Paragrafoelenco"/>
        <w:spacing w:after="0"/>
        <w:ind w:left="4320"/>
        <w:jc w:val="both"/>
      </w:pPr>
      <w:r>
        <w:t>ENJAMBEMENT: una frase iniziata in un verso termina o letteralmente si inarca nel verso successivo. Ad esempio:</w:t>
      </w:r>
    </w:p>
    <w:p w:rsidR="00905DA1" w:rsidRPr="00F83AC4" w:rsidRDefault="00905DA1" w:rsidP="00254EE6">
      <w:pPr>
        <w:pStyle w:val="Paragrafoelenco"/>
        <w:ind w:left="4320"/>
        <w:rPr>
          <w:color w:val="000000"/>
          <w:sz w:val="20"/>
          <w:szCs w:val="20"/>
        </w:rPr>
      </w:pPr>
      <w:r w:rsidRPr="00254EE6">
        <w:rPr>
          <w:i/>
          <w:color w:val="000000"/>
          <w:sz w:val="20"/>
          <w:szCs w:val="20"/>
        </w:rPr>
        <w:t xml:space="preserve">sol con un legno e con quella </w:t>
      </w:r>
      <w:r w:rsidRPr="00F83AC4">
        <w:rPr>
          <w:i/>
          <w:color w:val="000000"/>
          <w:sz w:val="20"/>
          <w:szCs w:val="20"/>
        </w:rPr>
        <w:t>compagna</w:t>
      </w:r>
      <w:r w:rsidRPr="00F83AC4">
        <w:rPr>
          <w:i/>
          <w:color w:val="000000"/>
          <w:sz w:val="20"/>
          <w:szCs w:val="20"/>
        </w:rPr>
        <w:br/>
      </w:r>
      <w:proofErr w:type="spellStart"/>
      <w:r w:rsidRPr="00F83AC4">
        <w:rPr>
          <w:i/>
          <w:color w:val="000000"/>
          <w:sz w:val="20"/>
          <w:szCs w:val="20"/>
        </w:rPr>
        <w:t>picciola</w:t>
      </w:r>
      <w:proofErr w:type="spellEnd"/>
      <w:r w:rsidRPr="00F83AC4">
        <w:rPr>
          <w:i/>
          <w:color w:val="000000"/>
          <w:sz w:val="20"/>
          <w:szCs w:val="20"/>
        </w:rPr>
        <w:t xml:space="preserve"> da la qual non fui diserto</w:t>
      </w:r>
      <w:r w:rsidRPr="00F83AC4">
        <w:rPr>
          <w:color w:val="000000"/>
          <w:sz w:val="20"/>
          <w:szCs w:val="20"/>
        </w:rPr>
        <w:t xml:space="preserve"> </w:t>
      </w:r>
    </w:p>
    <w:p w:rsidR="00905DA1" w:rsidRPr="00254EE6" w:rsidRDefault="00905DA1" w:rsidP="00254EE6">
      <w:pPr>
        <w:pStyle w:val="Paragrafoelenco"/>
        <w:ind w:left="4320"/>
        <w:rPr>
          <w:color w:val="000000"/>
          <w:sz w:val="20"/>
          <w:szCs w:val="20"/>
        </w:rPr>
      </w:pPr>
      <w:r>
        <w:rPr>
          <w:color w:val="000000"/>
          <w:sz w:val="20"/>
          <w:szCs w:val="20"/>
        </w:rPr>
        <w:t xml:space="preserve">(Dante, </w:t>
      </w:r>
      <w:proofErr w:type="spellStart"/>
      <w:r>
        <w:rPr>
          <w:i/>
          <w:color w:val="000000"/>
          <w:sz w:val="20"/>
          <w:szCs w:val="20"/>
        </w:rPr>
        <w:t>If</w:t>
      </w:r>
      <w:proofErr w:type="spellEnd"/>
      <w:r>
        <w:rPr>
          <w:i/>
          <w:color w:val="000000"/>
          <w:sz w:val="20"/>
          <w:szCs w:val="20"/>
        </w:rPr>
        <w:t>.</w:t>
      </w:r>
      <w:r>
        <w:rPr>
          <w:color w:val="000000"/>
          <w:sz w:val="20"/>
          <w:szCs w:val="20"/>
        </w:rPr>
        <w:t>, XXVI)</w:t>
      </w:r>
    </w:p>
    <w:p w:rsidR="00905DA1" w:rsidRDefault="00905DA1" w:rsidP="00F96A7E">
      <w:pPr>
        <w:pStyle w:val="Paragrafoelenco"/>
        <w:ind w:left="4320"/>
        <w:jc w:val="both"/>
      </w:pPr>
    </w:p>
    <w:p w:rsidR="00905DA1" w:rsidRDefault="00905DA1" w:rsidP="00F96A7E">
      <w:pPr>
        <w:pStyle w:val="Paragrafoelenco"/>
        <w:ind w:left="4320"/>
        <w:jc w:val="both"/>
      </w:pPr>
      <w:r>
        <w:t>PAUSE INTERNE: un periodo o una preposizione terminano all’interno del verso che viene spezzato da un punto fermo o da un punto e virgola o da un altro segno di interpunzione rilevante. Ad esempio:</w:t>
      </w:r>
    </w:p>
    <w:p w:rsidR="00905DA1" w:rsidRPr="00D15B26" w:rsidRDefault="00905DA1" w:rsidP="00F96A7E">
      <w:pPr>
        <w:pStyle w:val="Paragrafoelenco"/>
        <w:ind w:left="4320"/>
        <w:jc w:val="both"/>
        <w:rPr>
          <w:sz w:val="20"/>
          <w:szCs w:val="20"/>
        </w:rPr>
      </w:pPr>
      <w:r w:rsidRPr="00D15B26">
        <w:rPr>
          <w:i/>
          <w:sz w:val="20"/>
          <w:szCs w:val="20"/>
        </w:rPr>
        <w:t xml:space="preserve">Non t’odio. Ma l’eco sommessa </w:t>
      </w:r>
      <w:r w:rsidRPr="00D15B26">
        <w:rPr>
          <w:sz w:val="20"/>
          <w:szCs w:val="20"/>
        </w:rPr>
        <w:t xml:space="preserve">(G. Pascoli, </w:t>
      </w:r>
      <w:r w:rsidRPr="00D15B26">
        <w:rPr>
          <w:i/>
          <w:sz w:val="20"/>
          <w:szCs w:val="20"/>
        </w:rPr>
        <w:t xml:space="preserve">Per sempre! </w:t>
      </w:r>
      <w:r w:rsidRPr="00D15B26">
        <w:rPr>
          <w:sz w:val="20"/>
          <w:szCs w:val="20"/>
        </w:rPr>
        <w:t xml:space="preserve">in </w:t>
      </w:r>
      <w:r w:rsidRPr="00D15B26">
        <w:rPr>
          <w:i/>
          <w:sz w:val="20"/>
          <w:szCs w:val="20"/>
        </w:rPr>
        <w:t>Canti di Castelvecchio</w:t>
      </w:r>
      <w:r w:rsidRPr="00D15B26">
        <w:rPr>
          <w:sz w:val="20"/>
          <w:szCs w:val="20"/>
        </w:rPr>
        <w:t>)</w:t>
      </w:r>
    </w:p>
    <w:p w:rsidR="00905DA1" w:rsidRPr="00D15B26" w:rsidRDefault="00905DA1" w:rsidP="00F96A7E">
      <w:pPr>
        <w:pStyle w:val="Paragrafoelenco"/>
        <w:ind w:left="4320"/>
        <w:jc w:val="both"/>
        <w:rPr>
          <w:i/>
          <w:sz w:val="20"/>
          <w:szCs w:val="20"/>
        </w:rPr>
      </w:pPr>
      <w:r w:rsidRPr="00D15B26">
        <w:rPr>
          <w:i/>
          <w:sz w:val="20"/>
          <w:szCs w:val="20"/>
        </w:rPr>
        <w:t>Ascolta. Piove</w:t>
      </w:r>
    </w:p>
    <w:p w:rsidR="00905DA1" w:rsidRPr="00D15B26" w:rsidRDefault="00905DA1" w:rsidP="00F96A7E">
      <w:pPr>
        <w:pStyle w:val="Paragrafoelenco"/>
        <w:ind w:left="4320"/>
        <w:jc w:val="both"/>
        <w:rPr>
          <w:sz w:val="20"/>
          <w:szCs w:val="20"/>
        </w:rPr>
      </w:pPr>
      <w:r w:rsidRPr="00D15B26">
        <w:rPr>
          <w:i/>
          <w:sz w:val="20"/>
          <w:szCs w:val="20"/>
        </w:rPr>
        <w:t>dalle nuvole sparse</w:t>
      </w:r>
      <w:r w:rsidRPr="00D15B26">
        <w:rPr>
          <w:sz w:val="20"/>
          <w:szCs w:val="20"/>
        </w:rPr>
        <w:t xml:space="preserve"> (G. d’Annunzio, </w:t>
      </w:r>
      <w:r w:rsidRPr="00D15B26">
        <w:rPr>
          <w:i/>
          <w:sz w:val="20"/>
          <w:szCs w:val="20"/>
        </w:rPr>
        <w:t xml:space="preserve">La pioggia nel pineto </w:t>
      </w:r>
      <w:r w:rsidRPr="00D15B26">
        <w:rPr>
          <w:sz w:val="20"/>
          <w:szCs w:val="20"/>
        </w:rPr>
        <w:t xml:space="preserve">in </w:t>
      </w:r>
      <w:r w:rsidRPr="00D15B26">
        <w:rPr>
          <w:i/>
          <w:sz w:val="20"/>
          <w:szCs w:val="20"/>
        </w:rPr>
        <w:t>Alcione</w:t>
      </w:r>
      <w:r w:rsidRPr="00D15B26">
        <w:rPr>
          <w:sz w:val="20"/>
          <w:szCs w:val="20"/>
        </w:rPr>
        <w:t>)</w:t>
      </w:r>
    </w:p>
    <w:p w:rsidR="00905DA1" w:rsidRDefault="00905DA1" w:rsidP="00F96A7E">
      <w:pPr>
        <w:pStyle w:val="Paragrafoelenco"/>
        <w:ind w:left="4320"/>
        <w:jc w:val="both"/>
      </w:pPr>
    </w:p>
    <w:p w:rsidR="00905DA1" w:rsidRDefault="00905DA1" w:rsidP="00F96A7E">
      <w:pPr>
        <w:pStyle w:val="Paragrafoelenco"/>
        <w:numPr>
          <w:ilvl w:val="5"/>
          <w:numId w:val="1"/>
        </w:numPr>
        <w:spacing w:after="0"/>
        <w:jc w:val="both"/>
        <w:rPr>
          <w:u w:val="single"/>
        </w:rPr>
      </w:pPr>
      <w:r w:rsidRPr="00CB0AA1">
        <w:rPr>
          <w:u w:val="single"/>
        </w:rPr>
        <w:t>Parallelismi e simmetrie</w:t>
      </w:r>
    </w:p>
    <w:p w:rsidR="00905DA1" w:rsidRDefault="00905DA1" w:rsidP="00F96A7E">
      <w:pPr>
        <w:pStyle w:val="Paragrafoelenco"/>
        <w:spacing w:after="0"/>
        <w:ind w:left="4320"/>
        <w:jc w:val="both"/>
      </w:pPr>
      <w:r w:rsidRPr="00CB0AA1">
        <w:t xml:space="preserve">ANAFORA: </w:t>
      </w:r>
      <w:r>
        <w:t>consiste nella ripetizione di una parola o un'espressione all'inizio di più frasi o versi successivi. Ad esempio:</w:t>
      </w:r>
    </w:p>
    <w:p w:rsidR="00905DA1" w:rsidRPr="00D15B26" w:rsidRDefault="00905DA1" w:rsidP="00F96A7E">
      <w:pPr>
        <w:pStyle w:val="Paragrafoelenco"/>
        <w:spacing w:after="0"/>
        <w:ind w:left="4320"/>
        <w:jc w:val="both"/>
        <w:rPr>
          <w:i/>
          <w:sz w:val="20"/>
          <w:szCs w:val="20"/>
        </w:rPr>
      </w:pPr>
      <w:r w:rsidRPr="00D15B26">
        <w:rPr>
          <w:b/>
          <w:i/>
          <w:sz w:val="20"/>
          <w:szCs w:val="20"/>
        </w:rPr>
        <w:t>Amor</w:t>
      </w:r>
      <w:r w:rsidRPr="00D15B26">
        <w:rPr>
          <w:i/>
          <w:sz w:val="20"/>
          <w:szCs w:val="20"/>
        </w:rPr>
        <w:t xml:space="preserve">, ch’al </w:t>
      </w:r>
      <w:proofErr w:type="spellStart"/>
      <w:r w:rsidRPr="00D15B26">
        <w:rPr>
          <w:i/>
          <w:sz w:val="20"/>
          <w:szCs w:val="20"/>
        </w:rPr>
        <w:t>cor</w:t>
      </w:r>
      <w:proofErr w:type="spellEnd"/>
      <w:r w:rsidRPr="00D15B26">
        <w:rPr>
          <w:i/>
          <w:sz w:val="20"/>
          <w:szCs w:val="20"/>
        </w:rPr>
        <w:t xml:space="preserve"> gentil ratto s’apprende,</w:t>
      </w:r>
    </w:p>
    <w:p w:rsidR="00905DA1" w:rsidRPr="00D15B26" w:rsidRDefault="00905DA1" w:rsidP="00F96A7E">
      <w:pPr>
        <w:pStyle w:val="Paragrafoelenco"/>
        <w:spacing w:after="0"/>
        <w:ind w:left="4320"/>
        <w:jc w:val="both"/>
        <w:rPr>
          <w:i/>
          <w:sz w:val="20"/>
          <w:szCs w:val="20"/>
        </w:rPr>
      </w:pPr>
      <w:r w:rsidRPr="00D15B26">
        <w:rPr>
          <w:i/>
          <w:sz w:val="20"/>
          <w:szCs w:val="20"/>
        </w:rPr>
        <w:t xml:space="preserve">prese costui della bella persona </w:t>
      </w:r>
    </w:p>
    <w:p w:rsidR="00905DA1" w:rsidRPr="00D15B26" w:rsidRDefault="00905DA1" w:rsidP="00F96A7E">
      <w:pPr>
        <w:pStyle w:val="Paragrafoelenco"/>
        <w:spacing w:after="0"/>
        <w:ind w:left="4320"/>
        <w:jc w:val="both"/>
        <w:rPr>
          <w:i/>
          <w:sz w:val="20"/>
          <w:szCs w:val="20"/>
        </w:rPr>
      </w:pPr>
      <w:r w:rsidRPr="00D15B26">
        <w:rPr>
          <w:i/>
          <w:sz w:val="20"/>
          <w:szCs w:val="20"/>
        </w:rPr>
        <w:t>che mi fu tolta; e ’l modo ancor m’offende.</w:t>
      </w:r>
    </w:p>
    <w:p w:rsidR="00905DA1" w:rsidRPr="00D15B26" w:rsidRDefault="00905DA1" w:rsidP="00F96A7E">
      <w:pPr>
        <w:pStyle w:val="Paragrafoelenco"/>
        <w:spacing w:after="0"/>
        <w:ind w:left="4320"/>
        <w:jc w:val="both"/>
        <w:rPr>
          <w:i/>
          <w:sz w:val="20"/>
          <w:szCs w:val="20"/>
        </w:rPr>
      </w:pPr>
      <w:r w:rsidRPr="00D15B26">
        <w:rPr>
          <w:b/>
          <w:i/>
          <w:sz w:val="20"/>
          <w:szCs w:val="20"/>
        </w:rPr>
        <w:t>Amor</w:t>
      </w:r>
      <w:r w:rsidRPr="00D15B26">
        <w:rPr>
          <w:i/>
          <w:sz w:val="20"/>
          <w:szCs w:val="20"/>
        </w:rPr>
        <w:t>, ch’a nullo amato amar perdona,</w:t>
      </w:r>
    </w:p>
    <w:p w:rsidR="00905DA1" w:rsidRPr="00D15B26" w:rsidRDefault="00905DA1" w:rsidP="00F96A7E">
      <w:pPr>
        <w:pStyle w:val="Paragrafoelenco"/>
        <w:spacing w:after="0"/>
        <w:ind w:left="4320"/>
        <w:jc w:val="both"/>
        <w:rPr>
          <w:i/>
          <w:sz w:val="20"/>
          <w:szCs w:val="20"/>
        </w:rPr>
      </w:pPr>
      <w:r w:rsidRPr="00D15B26">
        <w:rPr>
          <w:i/>
          <w:sz w:val="20"/>
          <w:szCs w:val="20"/>
        </w:rPr>
        <w:t>mi prese del costui piacer sì forte,</w:t>
      </w:r>
    </w:p>
    <w:p w:rsidR="00905DA1" w:rsidRPr="00D15B26" w:rsidRDefault="00905DA1" w:rsidP="00F96A7E">
      <w:pPr>
        <w:pStyle w:val="Paragrafoelenco"/>
        <w:spacing w:after="0"/>
        <w:ind w:left="4320"/>
        <w:jc w:val="both"/>
        <w:rPr>
          <w:i/>
          <w:sz w:val="20"/>
          <w:szCs w:val="20"/>
        </w:rPr>
      </w:pPr>
      <w:r w:rsidRPr="00D15B26">
        <w:rPr>
          <w:i/>
          <w:sz w:val="20"/>
          <w:szCs w:val="20"/>
        </w:rPr>
        <w:t>che, come vedi, ancor non m’abbandona.</w:t>
      </w:r>
    </w:p>
    <w:p w:rsidR="00905DA1" w:rsidRPr="00D15B26" w:rsidRDefault="00905DA1" w:rsidP="00F96A7E">
      <w:pPr>
        <w:pStyle w:val="Paragrafoelenco"/>
        <w:spacing w:after="0"/>
        <w:ind w:left="4320"/>
        <w:jc w:val="both"/>
        <w:rPr>
          <w:i/>
          <w:sz w:val="20"/>
          <w:szCs w:val="20"/>
        </w:rPr>
      </w:pPr>
      <w:r w:rsidRPr="00D15B26">
        <w:rPr>
          <w:b/>
          <w:i/>
          <w:sz w:val="20"/>
          <w:szCs w:val="20"/>
        </w:rPr>
        <w:t>Amor</w:t>
      </w:r>
      <w:r w:rsidRPr="00D15B26">
        <w:rPr>
          <w:b/>
          <w:sz w:val="20"/>
          <w:szCs w:val="20"/>
        </w:rPr>
        <w:t xml:space="preserve"> </w:t>
      </w:r>
      <w:r w:rsidRPr="00D15B26">
        <w:rPr>
          <w:i/>
          <w:sz w:val="20"/>
          <w:szCs w:val="20"/>
        </w:rPr>
        <w:t>condusse noi ad una morte.</w:t>
      </w:r>
    </w:p>
    <w:p w:rsidR="00905DA1" w:rsidRPr="00D15B26" w:rsidRDefault="00905DA1" w:rsidP="00F96A7E">
      <w:pPr>
        <w:pStyle w:val="Paragrafoelenco"/>
        <w:spacing w:after="0"/>
        <w:ind w:left="4320"/>
        <w:jc w:val="both"/>
        <w:rPr>
          <w:sz w:val="20"/>
          <w:szCs w:val="20"/>
        </w:rPr>
      </w:pPr>
      <w:proofErr w:type="spellStart"/>
      <w:r w:rsidRPr="00D15B26">
        <w:rPr>
          <w:i/>
          <w:sz w:val="20"/>
          <w:szCs w:val="20"/>
        </w:rPr>
        <w:t>Caina</w:t>
      </w:r>
      <w:proofErr w:type="spellEnd"/>
      <w:r w:rsidRPr="00D15B26">
        <w:rPr>
          <w:i/>
          <w:sz w:val="20"/>
          <w:szCs w:val="20"/>
        </w:rPr>
        <w:t xml:space="preserve"> attende chi a vita ci spense. </w:t>
      </w:r>
      <w:r w:rsidRPr="00D15B26">
        <w:rPr>
          <w:sz w:val="20"/>
          <w:szCs w:val="20"/>
        </w:rPr>
        <w:t xml:space="preserve">(Dante, </w:t>
      </w:r>
      <w:proofErr w:type="spellStart"/>
      <w:r w:rsidRPr="00D15B26">
        <w:rPr>
          <w:i/>
          <w:sz w:val="20"/>
          <w:szCs w:val="20"/>
        </w:rPr>
        <w:t>If</w:t>
      </w:r>
      <w:proofErr w:type="spellEnd"/>
      <w:r w:rsidRPr="00D15B26">
        <w:rPr>
          <w:i/>
          <w:sz w:val="20"/>
          <w:szCs w:val="20"/>
        </w:rPr>
        <w:t>.</w:t>
      </w:r>
      <w:r w:rsidRPr="00D15B26">
        <w:rPr>
          <w:sz w:val="20"/>
          <w:szCs w:val="20"/>
        </w:rPr>
        <w:t>, V)</w:t>
      </w:r>
    </w:p>
    <w:p w:rsidR="00905DA1" w:rsidRPr="00CB0AA1" w:rsidRDefault="00905DA1" w:rsidP="00F96A7E">
      <w:pPr>
        <w:pStyle w:val="Paragrafoelenco"/>
        <w:spacing w:after="0"/>
        <w:ind w:left="4320"/>
        <w:jc w:val="both"/>
        <w:rPr>
          <w:u w:val="single"/>
        </w:rPr>
      </w:pPr>
    </w:p>
    <w:p w:rsidR="00905DA1" w:rsidRDefault="00905DA1" w:rsidP="00F96A7E">
      <w:pPr>
        <w:pStyle w:val="Paragrafoelenco"/>
        <w:numPr>
          <w:ilvl w:val="5"/>
          <w:numId w:val="1"/>
        </w:numPr>
        <w:spacing w:after="0"/>
        <w:jc w:val="both"/>
      </w:pPr>
      <w:r w:rsidRPr="00CB0AA1">
        <w:rPr>
          <w:u w:val="single"/>
        </w:rPr>
        <w:t>Ordine delle parole all’interno delle</w:t>
      </w:r>
      <w:r>
        <w:t xml:space="preserve"> </w:t>
      </w:r>
      <w:r w:rsidRPr="00CB0AA1">
        <w:rPr>
          <w:u w:val="single"/>
        </w:rPr>
        <w:t>proposizione</w:t>
      </w:r>
      <w:r>
        <w:t>:</w:t>
      </w:r>
    </w:p>
    <w:p w:rsidR="00905DA1" w:rsidRPr="0001132A" w:rsidRDefault="00905DA1" w:rsidP="0001132A">
      <w:pPr>
        <w:pStyle w:val="Paragrafoelenco"/>
        <w:spacing w:after="0"/>
        <w:ind w:left="4320"/>
        <w:jc w:val="both"/>
      </w:pPr>
      <w:r>
        <w:t>ANASTROFE: inversione dell’ordine sintattico abituale. Ad esempio:</w:t>
      </w:r>
    </w:p>
    <w:p w:rsidR="00905DA1" w:rsidRPr="00F72131" w:rsidRDefault="00905DA1" w:rsidP="00F96A7E">
      <w:pPr>
        <w:pStyle w:val="Paragrafoelenco"/>
        <w:ind w:left="4320"/>
        <w:jc w:val="both"/>
        <w:rPr>
          <w:color w:val="000000"/>
          <w:sz w:val="20"/>
          <w:szCs w:val="20"/>
        </w:rPr>
      </w:pPr>
      <w:proofErr w:type="spellStart"/>
      <w:r w:rsidRPr="0001132A">
        <w:rPr>
          <w:i/>
          <w:color w:val="000000"/>
          <w:sz w:val="20"/>
          <w:szCs w:val="20"/>
        </w:rPr>
        <w:t>Allor</w:t>
      </w:r>
      <w:proofErr w:type="spellEnd"/>
      <w:r w:rsidRPr="0001132A">
        <w:rPr>
          <w:i/>
          <w:color w:val="000000"/>
          <w:sz w:val="20"/>
          <w:szCs w:val="20"/>
        </w:rPr>
        <w:t xml:space="preserve"> che all'</w:t>
      </w:r>
      <w:proofErr w:type="spellStart"/>
      <w:r w:rsidRPr="0001132A">
        <w:rPr>
          <w:i/>
          <w:color w:val="000000"/>
          <w:sz w:val="20"/>
          <w:szCs w:val="20"/>
        </w:rPr>
        <w:t>opre</w:t>
      </w:r>
      <w:proofErr w:type="spellEnd"/>
      <w:r w:rsidRPr="0001132A">
        <w:rPr>
          <w:i/>
          <w:color w:val="000000"/>
          <w:sz w:val="20"/>
          <w:szCs w:val="20"/>
        </w:rPr>
        <w:t xml:space="preserve"> femminili intenta</w:t>
      </w:r>
      <w:r>
        <w:rPr>
          <w:i/>
          <w:color w:val="000000"/>
          <w:sz w:val="20"/>
          <w:szCs w:val="20"/>
        </w:rPr>
        <w:t xml:space="preserve"> </w:t>
      </w:r>
      <w:r>
        <w:rPr>
          <w:color w:val="000000"/>
          <w:sz w:val="20"/>
          <w:szCs w:val="20"/>
        </w:rPr>
        <w:t xml:space="preserve">(G. Leopardi, </w:t>
      </w:r>
      <w:r>
        <w:rPr>
          <w:i/>
          <w:color w:val="000000"/>
          <w:sz w:val="20"/>
          <w:szCs w:val="20"/>
        </w:rPr>
        <w:t xml:space="preserve">A Silvia </w:t>
      </w:r>
      <w:r>
        <w:rPr>
          <w:color w:val="000000"/>
          <w:sz w:val="20"/>
          <w:szCs w:val="20"/>
        </w:rPr>
        <w:t xml:space="preserve">in </w:t>
      </w:r>
      <w:r>
        <w:rPr>
          <w:i/>
          <w:color w:val="000000"/>
          <w:sz w:val="20"/>
          <w:szCs w:val="20"/>
        </w:rPr>
        <w:t>Canti</w:t>
      </w:r>
      <w:r>
        <w:rPr>
          <w:color w:val="000000"/>
          <w:sz w:val="20"/>
          <w:szCs w:val="20"/>
        </w:rPr>
        <w:t xml:space="preserve">), anziché </w:t>
      </w:r>
      <w:proofErr w:type="spellStart"/>
      <w:r>
        <w:rPr>
          <w:i/>
          <w:color w:val="000000"/>
          <w:sz w:val="20"/>
          <w:szCs w:val="20"/>
        </w:rPr>
        <w:t>Allor</w:t>
      </w:r>
      <w:proofErr w:type="spellEnd"/>
      <w:r>
        <w:rPr>
          <w:i/>
          <w:color w:val="000000"/>
          <w:sz w:val="20"/>
          <w:szCs w:val="20"/>
        </w:rPr>
        <w:t xml:space="preserve"> che intenta all’</w:t>
      </w:r>
      <w:proofErr w:type="spellStart"/>
      <w:r>
        <w:rPr>
          <w:i/>
          <w:color w:val="000000"/>
          <w:sz w:val="20"/>
          <w:szCs w:val="20"/>
        </w:rPr>
        <w:t>opre</w:t>
      </w:r>
      <w:proofErr w:type="spellEnd"/>
      <w:r>
        <w:rPr>
          <w:i/>
          <w:color w:val="000000"/>
          <w:sz w:val="20"/>
          <w:szCs w:val="20"/>
        </w:rPr>
        <w:t xml:space="preserve"> femminili</w:t>
      </w:r>
    </w:p>
    <w:p w:rsidR="00905DA1" w:rsidRPr="0001132A" w:rsidRDefault="00905DA1" w:rsidP="00F96A7E">
      <w:pPr>
        <w:pStyle w:val="Paragrafoelenco"/>
        <w:ind w:left="4320"/>
        <w:jc w:val="both"/>
        <w:rPr>
          <w:rFonts w:ascii="Times New Roman" w:hAnsi="Times New Roman"/>
          <w:sz w:val="20"/>
          <w:szCs w:val="20"/>
          <w:lang w:eastAsia="zh-CN"/>
        </w:rPr>
      </w:pPr>
    </w:p>
    <w:p w:rsidR="00905DA1" w:rsidRDefault="00905DA1" w:rsidP="00F96A7E">
      <w:pPr>
        <w:pStyle w:val="Paragrafoelenco"/>
        <w:spacing w:after="0"/>
        <w:ind w:left="4320"/>
        <w:jc w:val="both"/>
      </w:pPr>
      <w:r w:rsidRPr="00CB0AA1">
        <w:t>IPERBATO</w:t>
      </w:r>
      <w:r>
        <w:rPr>
          <w:rFonts w:ascii="Times New Roman" w:hAnsi="Times New Roman"/>
          <w:sz w:val="24"/>
          <w:szCs w:val="24"/>
          <w:lang w:eastAsia="zh-CN"/>
        </w:rPr>
        <w:t xml:space="preserve">: </w:t>
      </w:r>
      <w:r>
        <w:t xml:space="preserve">rappresenta l'incunearsi di un elemento all'interno di un altro. </w:t>
      </w:r>
    </w:p>
    <w:p w:rsidR="00905DA1" w:rsidRPr="0001132A" w:rsidRDefault="00905DA1" w:rsidP="001C0B97">
      <w:pPr>
        <w:pStyle w:val="Paragrafoelenco"/>
        <w:spacing w:after="0"/>
        <w:ind w:left="4320"/>
        <w:rPr>
          <w:sz w:val="20"/>
          <w:szCs w:val="20"/>
          <w:lang w:eastAsia="zh-CN"/>
        </w:rPr>
      </w:pPr>
      <w:r w:rsidRPr="0001132A">
        <w:rPr>
          <w:i/>
          <w:color w:val="000000"/>
          <w:sz w:val="20"/>
          <w:szCs w:val="20"/>
        </w:rPr>
        <w:t xml:space="preserve">tardo </w:t>
      </w:r>
      <w:r w:rsidRPr="0001132A">
        <w:rPr>
          <w:bCs/>
          <w:i/>
          <w:color w:val="000000"/>
          <w:sz w:val="20"/>
          <w:szCs w:val="20"/>
        </w:rPr>
        <w:t>ai fiori</w:t>
      </w:r>
      <w:r w:rsidRPr="0001132A">
        <w:rPr>
          <w:i/>
          <w:color w:val="000000"/>
          <w:sz w:val="20"/>
          <w:szCs w:val="20"/>
        </w:rPr>
        <w:br/>
      </w:r>
      <w:proofErr w:type="spellStart"/>
      <w:r w:rsidRPr="0001132A">
        <w:rPr>
          <w:i/>
          <w:color w:val="000000"/>
          <w:sz w:val="20"/>
          <w:szCs w:val="20"/>
        </w:rPr>
        <w:t>ronzìo</w:t>
      </w:r>
      <w:proofErr w:type="spellEnd"/>
      <w:r w:rsidRPr="0001132A">
        <w:rPr>
          <w:i/>
          <w:color w:val="000000"/>
          <w:sz w:val="20"/>
          <w:szCs w:val="20"/>
        </w:rPr>
        <w:t xml:space="preserve"> di coleotteri </w:t>
      </w:r>
      <w:r w:rsidRPr="0001132A">
        <w:rPr>
          <w:rFonts w:ascii="Times New Roman" w:hAnsi="Times New Roman"/>
          <w:i/>
          <w:sz w:val="20"/>
          <w:szCs w:val="20"/>
          <w:lang w:eastAsia="zh-CN"/>
        </w:rPr>
        <w:t xml:space="preserve"> </w:t>
      </w:r>
      <w:r>
        <w:rPr>
          <w:sz w:val="20"/>
          <w:szCs w:val="20"/>
          <w:lang w:eastAsia="zh-CN"/>
        </w:rPr>
        <w:t xml:space="preserve">(E. Montale, </w:t>
      </w:r>
      <w:r>
        <w:rPr>
          <w:i/>
          <w:sz w:val="20"/>
          <w:szCs w:val="20"/>
          <w:lang w:eastAsia="zh-CN"/>
        </w:rPr>
        <w:t xml:space="preserve">Derelitte sul poggio </w:t>
      </w:r>
      <w:r>
        <w:rPr>
          <w:sz w:val="20"/>
          <w:szCs w:val="20"/>
          <w:lang w:eastAsia="zh-CN"/>
        </w:rPr>
        <w:t xml:space="preserve">in </w:t>
      </w:r>
      <w:r>
        <w:rPr>
          <w:i/>
          <w:sz w:val="20"/>
          <w:szCs w:val="20"/>
          <w:lang w:eastAsia="zh-CN"/>
        </w:rPr>
        <w:t>Le occasioni</w:t>
      </w:r>
      <w:r>
        <w:rPr>
          <w:sz w:val="20"/>
          <w:szCs w:val="20"/>
          <w:lang w:eastAsia="zh-CN"/>
        </w:rPr>
        <w:t>)</w:t>
      </w:r>
    </w:p>
    <w:p w:rsidR="00905DA1" w:rsidRDefault="00905DA1" w:rsidP="00F96A7E">
      <w:pPr>
        <w:pStyle w:val="Paragrafoelenco"/>
        <w:spacing w:after="0"/>
        <w:ind w:left="4320"/>
        <w:jc w:val="both"/>
      </w:pPr>
    </w:p>
    <w:p w:rsidR="00905DA1" w:rsidRDefault="00905DA1" w:rsidP="00F96A7E">
      <w:pPr>
        <w:pStyle w:val="Paragrafoelenco"/>
        <w:ind w:left="4320" w:firstLine="15"/>
        <w:jc w:val="both"/>
      </w:pPr>
      <w:r>
        <w:t>CHIASMO: letteralmente disposizione a croce, incrocio tra due coppie di parole, in versi o in prosa. Ad esempio:</w:t>
      </w:r>
    </w:p>
    <w:p w:rsidR="00905DA1" w:rsidRPr="0001132A" w:rsidRDefault="00905DA1" w:rsidP="00972B73">
      <w:pPr>
        <w:pStyle w:val="Paragrafoelenco"/>
        <w:ind w:left="4320" w:firstLine="15"/>
        <w:jc w:val="both"/>
        <w:rPr>
          <w:sz w:val="20"/>
          <w:szCs w:val="20"/>
        </w:rPr>
      </w:pPr>
      <w:r w:rsidRPr="0001132A">
        <w:rPr>
          <w:i/>
          <w:sz w:val="20"/>
          <w:szCs w:val="20"/>
        </w:rPr>
        <w:t xml:space="preserve">Dal centro al cerchio, e sì dal cerchio al centro </w:t>
      </w:r>
      <w:r w:rsidRPr="0001132A">
        <w:rPr>
          <w:sz w:val="20"/>
          <w:szCs w:val="20"/>
        </w:rPr>
        <w:t>(</w:t>
      </w:r>
      <w:r>
        <w:rPr>
          <w:sz w:val="20"/>
          <w:szCs w:val="20"/>
        </w:rPr>
        <w:t xml:space="preserve">Dante, </w:t>
      </w:r>
      <w:r w:rsidRPr="0001132A">
        <w:rPr>
          <w:i/>
          <w:sz w:val="20"/>
          <w:szCs w:val="20"/>
        </w:rPr>
        <w:t>Pd</w:t>
      </w:r>
      <w:r>
        <w:rPr>
          <w:i/>
          <w:sz w:val="20"/>
          <w:szCs w:val="20"/>
        </w:rPr>
        <w:t>.</w:t>
      </w:r>
      <w:r w:rsidRPr="0001132A">
        <w:rPr>
          <w:sz w:val="20"/>
          <w:szCs w:val="20"/>
        </w:rPr>
        <w:t>, XIV)</w:t>
      </w:r>
    </w:p>
    <w:p w:rsidR="00905DA1" w:rsidRPr="002D580E" w:rsidRDefault="00905DA1" w:rsidP="00F96A7E">
      <w:pPr>
        <w:pStyle w:val="Paragrafoelenco"/>
        <w:jc w:val="both"/>
        <w:rPr>
          <w:sz w:val="16"/>
          <w:szCs w:val="16"/>
        </w:rPr>
      </w:pPr>
    </w:p>
    <w:p w:rsidR="00905DA1" w:rsidRDefault="00905DA1" w:rsidP="00F96A7E">
      <w:pPr>
        <w:pStyle w:val="Paragrafoelenco"/>
        <w:numPr>
          <w:ilvl w:val="0"/>
          <w:numId w:val="1"/>
        </w:numPr>
        <w:jc w:val="both"/>
      </w:pPr>
      <w:r w:rsidRPr="00612151">
        <w:rPr>
          <w:i/>
          <w:sz w:val="28"/>
          <w:szCs w:val="28"/>
        </w:rPr>
        <w:t>Analisi</w:t>
      </w:r>
      <w:r>
        <w:t xml:space="preserve"> </w:t>
      </w:r>
      <w:r w:rsidRPr="00612151">
        <w:rPr>
          <w:i/>
          <w:sz w:val="28"/>
          <w:szCs w:val="28"/>
        </w:rPr>
        <w:t>lessicale</w:t>
      </w:r>
    </w:p>
    <w:p w:rsidR="00905DA1" w:rsidRPr="00612151" w:rsidRDefault="00905DA1" w:rsidP="00F72E3B">
      <w:pPr>
        <w:pStyle w:val="Paragrafoelenco"/>
        <w:numPr>
          <w:ilvl w:val="5"/>
          <w:numId w:val="1"/>
        </w:numPr>
        <w:spacing w:after="0"/>
        <w:jc w:val="both"/>
        <w:rPr>
          <w:u w:val="single"/>
        </w:rPr>
      </w:pPr>
      <w:r w:rsidRPr="00612151">
        <w:rPr>
          <w:u w:val="single"/>
        </w:rPr>
        <w:t>Presenza di campi semantici prevalenti</w:t>
      </w:r>
    </w:p>
    <w:p w:rsidR="00905DA1" w:rsidRDefault="00905DA1" w:rsidP="00F96A7E">
      <w:pPr>
        <w:pStyle w:val="Paragrafoelenco"/>
        <w:numPr>
          <w:ilvl w:val="5"/>
          <w:numId w:val="1"/>
        </w:numPr>
        <w:spacing w:after="0"/>
        <w:jc w:val="both"/>
        <w:rPr>
          <w:u w:val="single"/>
        </w:rPr>
      </w:pPr>
      <w:r w:rsidRPr="00612151">
        <w:rPr>
          <w:u w:val="single"/>
        </w:rPr>
        <w:t>Presenza di parole-chiave</w:t>
      </w:r>
    </w:p>
    <w:p w:rsidR="00905DA1" w:rsidRPr="00612151" w:rsidRDefault="00905DA1" w:rsidP="00F96A7E">
      <w:pPr>
        <w:pStyle w:val="Paragrafoelenco"/>
        <w:jc w:val="both"/>
        <w:rPr>
          <w:u w:val="single"/>
        </w:rPr>
      </w:pPr>
    </w:p>
    <w:p w:rsidR="00905DA1" w:rsidRPr="00612151" w:rsidRDefault="00905DA1" w:rsidP="00F96A7E">
      <w:pPr>
        <w:pStyle w:val="Paragrafoelenco"/>
        <w:spacing w:after="0"/>
        <w:ind w:left="4320"/>
        <w:jc w:val="both"/>
        <w:rPr>
          <w:u w:val="single"/>
        </w:rPr>
      </w:pPr>
    </w:p>
    <w:p w:rsidR="00905DA1" w:rsidRPr="00612151" w:rsidRDefault="00905DA1" w:rsidP="00F96A7E">
      <w:pPr>
        <w:pStyle w:val="Paragrafoelenco"/>
        <w:numPr>
          <w:ilvl w:val="5"/>
          <w:numId w:val="2"/>
        </w:numPr>
        <w:spacing w:after="0"/>
        <w:jc w:val="both"/>
      </w:pPr>
      <w:r w:rsidRPr="00612151">
        <w:rPr>
          <w:u w:val="single"/>
        </w:rPr>
        <w:t xml:space="preserve">Particolarità lessicali </w:t>
      </w:r>
    </w:p>
    <w:p w:rsidR="00905DA1" w:rsidRDefault="00905DA1" w:rsidP="00F96A7E">
      <w:pPr>
        <w:pStyle w:val="Paragrafoelenco"/>
        <w:spacing w:after="0"/>
        <w:ind w:left="4320"/>
        <w:jc w:val="both"/>
      </w:pPr>
      <w:r>
        <w:t>Termini aulici o dell’uso, latinismi, forestierismi</w:t>
      </w:r>
    </w:p>
    <w:p w:rsidR="00905DA1" w:rsidRDefault="00905DA1" w:rsidP="00F96A7E">
      <w:pPr>
        <w:pStyle w:val="Paragrafoelenco"/>
        <w:spacing w:after="0"/>
        <w:ind w:left="4320"/>
        <w:jc w:val="both"/>
      </w:pPr>
    </w:p>
    <w:p w:rsidR="00905DA1" w:rsidRDefault="00905DA1" w:rsidP="00F96A7E">
      <w:pPr>
        <w:pStyle w:val="Paragrafoelenco"/>
        <w:numPr>
          <w:ilvl w:val="5"/>
          <w:numId w:val="1"/>
        </w:numPr>
        <w:spacing w:after="0"/>
        <w:jc w:val="both"/>
        <w:rPr>
          <w:u w:val="single"/>
        </w:rPr>
      </w:pPr>
      <w:r w:rsidRPr="00612151">
        <w:rPr>
          <w:u w:val="single"/>
        </w:rPr>
        <w:t xml:space="preserve">Presenza di campi semantici contrapposti </w:t>
      </w:r>
    </w:p>
    <w:p w:rsidR="00905DA1" w:rsidRDefault="00905DA1" w:rsidP="00F96A7E">
      <w:pPr>
        <w:spacing w:after="0"/>
        <w:ind w:left="4320"/>
        <w:jc w:val="both"/>
      </w:pPr>
      <w:r w:rsidRPr="00612151">
        <w:t xml:space="preserve">OSSIMORO: </w:t>
      </w:r>
      <w:r>
        <w:t>consiste nell'accostamento di due termini di senso contrario</w:t>
      </w:r>
    </w:p>
    <w:p w:rsidR="00905DA1" w:rsidRPr="00D15B26" w:rsidRDefault="00905DA1" w:rsidP="00F96A7E">
      <w:pPr>
        <w:spacing w:after="0"/>
        <w:ind w:left="4320"/>
        <w:jc w:val="both"/>
        <w:rPr>
          <w:bCs/>
          <w:iCs/>
          <w:sz w:val="20"/>
          <w:szCs w:val="20"/>
        </w:rPr>
      </w:pPr>
      <w:r w:rsidRPr="00D15B26">
        <w:rPr>
          <w:i/>
          <w:iCs/>
          <w:sz w:val="20"/>
          <w:szCs w:val="20"/>
        </w:rPr>
        <w:t xml:space="preserve">O </w:t>
      </w:r>
      <w:r w:rsidRPr="00D15B26">
        <w:rPr>
          <w:bCs/>
          <w:i/>
          <w:iCs/>
          <w:sz w:val="20"/>
          <w:szCs w:val="20"/>
        </w:rPr>
        <w:t>viva morte</w:t>
      </w:r>
      <w:r w:rsidRPr="00D15B26">
        <w:rPr>
          <w:i/>
          <w:iCs/>
          <w:sz w:val="20"/>
          <w:szCs w:val="20"/>
        </w:rPr>
        <w:t xml:space="preserve">, o </w:t>
      </w:r>
      <w:r w:rsidRPr="00D15B26">
        <w:rPr>
          <w:bCs/>
          <w:i/>
          <w:iCs/>
          <w:sz w:val="20"/>
          <w:szCs w:val="20"/>
        </w:rPr>
        <w:t xml:space="preserve">dilettoso male </w:t>
      </w:r>
      <w:r w:rsidRPr="00D15B26">
        <w:rPr>
          <w:bCs/>
          <w:iCs/>
          <w:sz w:val="20"/>
          <w:szCs w:val="20"/>
        </w:rPr>
        <w:t xml:space="preserve">(F. Petrarca, </w:t>
      </w:r>
      <w:r w:rsidRPr="00D15B26">
        <w:rPr>
          <w:bCs/>
          <w:i/>
          <w:iCs/>
          <w:sz w:val="20"/>
          <w:szCs w:val="20"/>
        </w:rPr>
        <w:t>Canzoniere</w:t>
      </w:r>
      <w:r w:rsidRPr="00D15B26">
        <w:rPr>
          <w:bCs/>
          <w:iCs/>
          <w:sz w:val="20"/>
          <w:szCs w:val="20"/>
        </w:rPr>
        <w:t xml:space="preserve">,  </w:t>
      </w:r>
      <w:proofErr w:type="spellStart"/>
      <w:r w:rsidRPr="00D15B26">
        <w:rPr>
          <w:bCs/>
          <w:iCs/>
          <w:sz w:val="20"/>
          <w:szCs w:val="20"/>
        </w:rPr>
        <w:t>CXXXII</w:t>
      </w:r>
      <w:proofErr w:type="spellEnd"/>
      <w:r w:rsidRPr="00D15B26">
        <w:rPr>
          <w:bCs/>
          <w:iCs/>
          <w:sz w:val="20"/>
          <w:szCs w:val="20"/>
        </w:rPr>
        <w:t>)</w:t>
      </w:r>
    </w:p>
    <w:p w:rsidR="00905DA1" w:rsidRDefault="00905DA1" w:rsidP="00F96A7E">
      <w:pPr>
        <w:spacing w:after="0"/>
        <w:ind w:left="4320"/>
        <w:jc w:val="both"/>
        <w:rPr>
          <w:u w:val="single"/>
        </w:rPr>
      </w:pPr>
    </w:p>
    <w:p w:rsidR="00905DA1" w:rsidRDefault="00905DA1" w:rsidP="00F96A7E">
      <w:pPr>
        <w:spacing w:after="0"/>
        <w:ind w:left="4320"/>
        <w:jc w:val="both"/>
      </w:pPr>
      <w:r w:rsidRPr="00612151">
        <w:t>ANTITESI:</w:t>
      </w:r>
      <w:r>
        <w:t xml:space="preserve"> accostamento di due parole o frasi di significato opposto</w:t>
      </w:r>
    </w:p>
    <w:p w:rsidR="00905DA1" w:rsidRPr="00D15B26" w:rsidRDefault="00905DA1" w:rsidP="00072C21">
      <w:pPr>
        <w:spacing w:after="0"/>
        <w:ind w:left="4320"/>
        <w:jc w:val="both"/>
        <w:rPr>
          <w:sz w:val="20"/>
          <w:szCs w:val="20"/>
        </w:rPr>
      </w:pPr>
      <w:r w:rsidRPr="00D15B26">
        <w:rPr>
          <w:i/>
          <w:sz w:val="20"/>
          <w:szCs w:val="20"/>
        </w:rPr>
        <w:t xml:space="preserve">Pace non trovo, </w:t>
      </w:r>
      <w:proofErr w:type="spellStart"/>
      <w:r w:rsidRPr="00D15B26">
        <w:rPr>
          <w:i/>
          <w:sz w:val="20"/>
          <w:szCs w:val="20"/>
        </w:rPr>
        <w:t>et</w:t>
      </w:r>
      <w:proofErr w:type="spellEnd"/>
      <w:r w:rsidRPr="00D15B26">
        <w:rPr>
          <w:i/>
          <w:sz w:val="20"/>
          <w:szCs w:val="20"/>
        </w:rPr>
        <w:t xml:space="preserve"> non ò da far guerra </w:t>
      </w:r>
      <w:r w:rsidRPr="00D15B26">
        <w:rPr>
          <w:sz w:val="20"/>
          <w:szCs w:val="20"/>
        </w:rPr>
        <w:t xml:space="preserve">(F. Petrarca, </w:t>
      </w:r>
      <w:r w:rsidRPr="00D15B26">
        <w:rPr>
          <w:i/>
          <w:sz w:val="20"/>
          <w:szCs w:val="20"/>
        </w:rPr>
        <w:t>Canzoniere</w:t>
      </w:r>
      <w:r w:rsidRPr="00D15B26">
        <w:rPr>
          <w:sz w:val="20"/>
          <w:szCs w:val="20"/>
        </w:rPr>
        <w:t xml:space="preserve">, </w:t>
      </w:r>
      <w:proofErr w:type="spellStart"/>
      <w:r w:rsidRPr="00D15B26">
        <w:rPr>
          <w:sz w:val="20"/>
          <w:szCs w:val="20"/>
        </w:rPr>
        <w:t>CXXXIV</w:t>
      </w:r>
      <w:proofErr w:type="spellEnd"/>
      <w:r w:rsidRPr="00D15B26">
        <w:rPr>
          <w:sz w:val="20"/>
          <w:szCs w:val="20"/>
        </w:rPr>
        <w:t>)</w:t>
      </w:r>
    </w:p>
    <w:p w:rsidR="00905DA1" w:rsidRPr="00072C21" w:rsidRDefault="00905DA1" w:rsidP="00F96A7E">
      <w:pPr>
        <w:pStyle w:val="Paragrafoelenco"/>
        <w:spacing w:after="0"/>
        <w:ind w:left="4320"/>
        <w:jc w:val="both"/>
      </w:pPr>
    </w:p>
    <w:p w:rsidR="00905DA1" w:rsidRPr="00612151" w:rsidRDefault="00905DA1" w:rsidP="00F96A7E">
      <w:pPr>
        <w:pStyle w:val="Paragrafoelenco"/>
        <w:numPr>
          <w:ilvl w:val="0"/>
          <w:numId w:val="1"/>
        </w:numPr>
        <w:jc w:val="both"/>
        <w:rPr>
          <w:i/>
          <w:sz w:val="28"/>
          <w:szCs w:val="28"/>
        </w:rPr>
      </w:pPr>
      <w:r w:rsidRPr="00612151">
        <w:rPr>
          <w:i/>
          <w:sz w:val="28"/>
          <w:szCs w:val="28"/>
        </w:rPr>
        <w:t>Analisi fonica</w:t>
      </w:r>
    </w:p>
    <w:p w:rsidR="00905DA1" w:rsidRDefault="00905DA1" w:rsidP="00F96A7E">
      <w:pPr>
        <w:pStyle w:val="Paragrafoelenco"/>
        <w:numPr>
          <w:ilvl w:val="5"/>
          <w:numId w:val="1"/>
        </w:numPr>
        <w:spacing w:after="0"/>
        <w:jc w:val="both"/>
        <w:rPr>
          <w:u w:val="single"/>
        </w:rPr>
      </w:pPr>
      <w:r w:rsidRPr="00612151">
        <w:rPr>
          <w:u w:val="single"/>
        </w:rPr>
        <w:t>Presenza di suoni ricorrenti</w:t>
      </w:r>
    </w:p>
    <w:p w:rsidR="00905DA1" w:rsidRDefault="00905DA1" w:rsidP="00F96A7E">
      <w:pPr>
        <w:pStyle w:val="Paragrafoelenco"/>
        <w:spacing w:after="0"/>
        <w:ind w:left="4320"/>
        <w:jc w:val="both"/>
      </w:pPr>
      <w:r w:rsidRPr="00612151">
        <w:t>ALLITTERAZIONE:</w:t>
      </w:r>
      <w:r>
        <w:t xml:space="preserve"> </w:t>
      </w:r>
      <w:r w:rsidRPr="00612151">
        <w:t xml:space="preserve">ripetizione di una </w:t>
      </w:r>
      <w:hyperlink r:id="rId10" w:tooltip="Lettera (alfabeto)" w:history="1">
        <w:r w:rsidRPr="00612151">
          <w:rPr>
            <w:rStyle w:val="Collegamentoipertestuale"/>
            <w:color w:val="auto"/>
            <w:u w:val="none"/>
          </w:rPr>
          <w:t>lettera</w:t>
        </w:r>
      </w:hyperlink>
      <w:r w:rsidRPr="00612151">
        <w:t xml:space="preserve">, di una </w:t>
      </w:r>
      <w:hyperlink r:id="rId11" w:tooltip="Sillaba" w:history="1">
        <w:r w:rsidRPr="00612151">
          <w:rPr>
            <w:rStyle w:val="Collegamentoipertestuale"/>
            <w:color w:val="auto"/>
            <w:u w:val="none"/>
          </w:rPr>
          <w:t>sillaba</w:t>
        </w:r>
      </w:hyperlink>
      <w:r w:rsidRPr="00612151">
        <w:t xml:space="preserve"> o più in generale di un </w:t>
      </w:r>
      <w:hyperlink r:id="rId12" w:tooltip="Suono" w:history="1">
        <w:r w:rsidRPr="00612151">
          <w:rPr>
            <w:rStyle w:val="Collegamentoipertestuale"/>
            <w:color w:val="auto"/>
            <w:u w:val="none"/>
          </w:rPr>
          <w:t>suono</w:t>
        </w:r>
      </w:hyperlink>
      <w:r w:rsidRPr="00612151">
        <w:t xml:space="preserve"> all'inizio di </w:t>
      </w:r>
      <w:hyperlink r:id="rId13" w:tooltip="Parola" w:history="1">
        <w:r w:rsidRPr="00612151">
          <w:rPr>
            <w:rStyle w:val="Collegamentoipertestuale"/>
            <w:color w:val="auto"/>
            <w:u w:val="none"/>
          </w:rPr>
          <w:t>parole</w:t>
        </w:r>
      </w:hyperlink>
      <w:r w:rsidRPr="00612151">
        <w:t xml:space="preserve"> successive</w:t>
      </w:r>
    </w:p>
    <w:p w:rsidR="00905DA1" w:rsidRPr="00D15B26" w:rsidRDefault="00905DA1" w:rsidP="00F96A7E">
      <w:pPr>
        <w:pStyle w:val="Paragrafoelenco"/>
        <w:spacing w:after="0"/>
        <w:ind w:left="4320"/>
        <w:jc w:val="both"/>
        <w:rPr>
          <w:sz w:val="20"/>
          <w:szCs w:val="20"/>
        </w:rPr>
      </w:pPr>
      <w:r w:rsidRPr="00D15B26">
        <w:rPr>
          <w:i/>
          <w:sz w:val="20"/>
          <w:szCs w:val="20"/>
        </w:rPr>
        <w:t xml:space="preserve">di </w:t>
      </w:r>
      <w:r w:rsidRPr="00D15B26">
        <w:rPr>
          <w:b/>
          <w:bCs/>
          <w:i/>
          <w:sz w:val="20"/>
          <w:szCs w:val="20"/>
        </w:rPr>
        <w:t>m</w:t>
      </w:r>
      <w:r w:rsidRPr="00D15B26">
        <w:rPr>
          <w:i/>
          <w:sz w:val="20"/>
          <w:szCs w:val="20"/>
        </w:rPr>
        <w:t xml:space="preserve">e </w:t>
      </w:r>
      <w:proofErr w:type="spellStart"/>
      <w:r w:rsidRPr="00D15B26">
        <w:rPr>
          <w:b/>
          <w:bCs/>
          <w:i/>
          <w:sz w:val="20"/>
          <w:szCs w:val="20"/>
        </w:rPr>
        <w:t>m</w:t>
      </w:r>
      <w:r w:rsidRPr="00D15B26">
        <w:rPr>
          <w:i/>
          <w:sz w:val="20"/>
          <w:szCs w:val="20"/>
        </w:rPr>
        <w:t>edes</w:t>
      </w:r>
      <w:r w:rsidRPr="00D15B26">
        <w:rPr>
          <w:b/>
          <w:bCs/>
          <w:i/>
          <w:sz w:val="20"/>
          <w:szCs w:val="20"/>
        </w:rPr>
        <w:t>m</w:t>
      </w:r>
      <w:r w:rsidRPr="00D15B26">
        <w:rPr>
          <w:i/>
          <w:sz w:val="20"/>
          <w:szCs w:val="20"/>
        </w:rPr>
        <w:t>o</w:t>
      </w:r>
      <w:proofErr w:type="spellEnd"/>
      <w:r w:rsidRPr="00D15B26">
        <w:rPr>
          <w:i/>
          <w:sz w:val="20"/>
          <w:szCs w:val="20"/>
        </w:rPr>
        <w:t xml:space="preserve"> </w:t>
      </w:r>
      <w:r w:rsidRPr="00D15B26">
        <w:rPr>
          <w:b/>
          <w:bCs/>
          <w:i/>
          <w:sz w:val="20"/>
          <w:szCs w:val="20"/>
        </w:rPr>
        <w:t>m</w:t>
      </w:r>
      <w:r w:rsidRPr="00D15B26">
        <w:rPr>
          <w:i/>
          <w:sz w:val="20"/>
          <w:szCs w:val="20"/>
        </w:rPr>
        <w:t xml:space="preserve">eco </w:t>
      </w:r>
      <w:r w:rsidRPr="00D15B26">
        <w:rPr>
          <w:b/>
          <w:bCs/>
          <w:i/>
          <w:sz w:val="20"/>
          <w:szCs w:val="20"/>
        </w:rPr>
        <w:t>m</w:t>
      </w:r>
      <w:r w:rsidRPr="00D15B26">
        <w:rPr>
          <w:i/>
          <w:sz w:val="20"/>
          <w:szCs w:val="20"/>
        </w:rPr>
        <w:t xml:space="preserve">i vergogno </w:t>
      </w:r>
      <w:r w:rsidRPr="00D15B26">
        <w:rPr>
          <w:sz w:val="20"/>
          <w:szCs w:val="20"/>
        </w:rPr>
        <w:t xml:space="preserve">(F. Petrarca, </w:t>
      </w:r>
      <w:r w:rsidRPr="00D15B26">
        <w:rPr>
          <w:i/>
          <w:sz w:val="20"/>
          <w:szCs w:val="20"/>
        </w:rPr>
        <w:t>Canzoniere</w:t>
      </w:r>
      <w:r w:rsidRPr="00D15B26">
        <w:rPr>
          <w:sz w:val="20"/>
          <w:szCs w:val="20"/>
        </w:rPr>
        <w:t>, I)</w:t>
      </w:r>
    </w:p>
    <w:p w:rsidR="00905DA1" w:rsidRDefault="00905DA1" w:rsidP="00F96A7E">
      <w:pPr>
        <w:pStyle w:val="Paragrafoelenco"/>
        <w:spacing w:after="0"/>
        <w:ind w:left="4320"/>
        <w:jc w:val="both"/>
        <w:rPr>
          <w:i/>
        </w:rPr>
      </w:pPr>
    </w:p>
    <w:p w:rsidR="00905DA1" w:rsidRDefault="00905DA1" w:rsidP="00F96A7E">
      <w:pPr>
        <w:pStyle w:val="Paragrafoelenco"/>
        <w:numPr>
          <w:ilvl w:val="5"/>
          <w:numId w:val="1"/>
        </w:numPr>
        <w:spacing w:after="0"/>
        <w:jc w:val="both"/>
        <w:rPr>
          <w:u w:val="single"/>
        </w:rPr>
      </w:pPr>
      <w:r w:rsidRPr="00612151">
        <w:rPr>
          <w:u w:val="single"/>
        </w:rPr>
        <w:t>Presenza di onomatopee</w:t>
      </w:r>
    </w:p>
    <w:p w:rsidR="00905DA1" w:rsidRDefault="00905DA1" w:rsidP="00F96A7E">
      <w:pPr>
        <w:pStyle w:val="Paragrafoelenco"/>
        <w:spacing w:after="0"/>
        <w:ind w:left="4320"/>
        <w:jc w:val="both"/>
      </w:pPr>
      <w:r w:rsidRPr="00612151">
        <w:t xml:space="preserve">ONOMATOPEA: riproduce, attraverso i suoni linguistici di una determinata </w:t>
      </w:r>
      <w:hyperlink r:id="rId14" w:tooltip="Lingua (idioma)" w:history="1">
        <w:r w:rsidRPr="00612151">
          <w:rPr>
            <w:rStyle w:val="Collegamentoipertestuale"/>
            <w:color w:val="auto"/>
            <w:u w:val="none"/>
          </w:rPr>
          <w:t>lingua</w:t>
        </w:r>
      </w:hyperlink>
      <w:r w:rsidRPr="00612151">
        <w:t xml:space="preserve">, il </w:t>
      </w:r>
      <w:hyperlink r:id="rId15" w:tooltip="Rumore (acustica)" w:history="1">
        <w:r w:rsidRPr="00612151">
          <w:rPr>
            <w:rStyle w:val="Collegamentoipertestuale"/>
            <w:color w:val="auto"/>
            <w:u w:val="none"/>
          </w:rPr>
          <w:t>rumore</w:t>
        </w:r>
      </w:hyperlink>
      <w:r w:rsidRPr="00612151">
        <w:t xml:space="preserve"> o il </w:t>
      </w:r>
      <w:hyperlink r:id="rId16" w:tooltip="Suono" w:history="1">
        <w:r w:rsidRPr="00612151">
          <w:rPr>
            <w:rStyle w:val="Collegamentoipertestuale"/>
            <w:color w:val="auto"/>
            <w:u w:val="none"/>
          </w:rPr>
          <w:t>suono</w:t>
        </w:r>
      </w:hyperlink>
      <w:r w:rsidRPr="00612151">
        <w:t xml:space="preserve"> associato a un oggetto o a un soggetto a cui si vuole fare riferimento</w:t>
      </w:r>
      <w:r>
        <w:t>. È la figura retorica chiave del fonosimbolismo. Ad esempio:</w:t>
      </w:r>
    </w:p>
    <w:p w:rsidR="00905DA1" w:rsidRPr="00D15B26" w:rsidRDefault="00905DA1" w:rsidP="00F96A7E">
      <w:pPr>
        <w:pStyle w:val="Paragrafoelenco"/>
        <w:spacing w:after="0"/>
        <w:ind w:left="4320"/>
        <w:jc w:val="both"/>
        <w:rPr>
          <w:sz w:val="20"/>
          <w:szCs w:val="20"/>
        </w:rPr>
      </w:pPr>
      <w:r w:rsidRPr="00D15B26">
        <w:rPr>
          <w:i/>
          <w:sz w:val="20"/>
          <w:szCs w:val="20"/>
        </w:rPr>
        <w:t xml:space="preserve">c’è un breve </w:t>
      </w:r>
      <w:proofErr w:type="spellStart"/>
      <w:r w:rsidRPr="00D15B26">
        <w:rPr>
          <w:sz w:val="20"/>
          <w:szCs w:val="20"/>
        </w:rPr>
        <w:t>gre</w:t>
      </w:r>
      <w:proofErr w:type="spellEnd"/>
      <w:r w:rsidRPr="00D15B26">
        <w:rPr>
          <w:sz w:val="20"/>
          <w:szCs w:val="20"/>
        </w:rPr>
        <w:t xml:space="preserve"> </w:t>
      </w:r>
      <w:proofErr w:type="spellStart"/>
      <w:r w:rsidRPr="00D15B26">
        <w:rPr>
          <w:sz w:val="20"/>
          <w:szCs w:val="20"/>
        </w:rPr>
        <w:t>gre</w:t>
      </w:r>
      <w:proofErr w:type="spellEnd"/>
      <w:r w:rsidRPr="00D15B26">
        <w:rPr>
          <w:sz w:val="20"/>
          <w:szCs w:val="20"/>
        </w:rPr>
        <w:t xml:space="preserve"> </w:t>
      </w:r>
      <w:r w:rsidRPr="00D15B26">
        <w:rPr>
          <w:i/>
          <w:sz w:val="20"/>
          <w:szCs w:val="20"/>
        </w:rPr>
        <w:t xml:space="preserve">di </w:t>
      </w:r>
      <w:proofErr w:type="spellStart"/>
      <w:r w:rsidRPr="00D15B26">
        <w:rPr>
          <w:i/>
          <w:sz w:val="20"/>
          <w:szCs w:val="20"/>
        </w:rPr>
        <w:t>ranelle</w:t>
      </w:r>
      <w:proofErr w:type="spellEnd"/>
      <w:r w:rsidRPr="00D15B26">
        <w:rPr>
          <w:i/>
          <w:sz w:val="20"/>
          <w:szCs w:val="20"/>
        </w:rPr>
        <w:t xml:space="preserve"> </w:t>
      </w:r>
      <w:r w:rsidRPr="00D15B26">
        <w:rPr>
          <w:sz w:val="20"/>
          <w:szCs w:val="20"/>
        </w:rPr>
        <w:t xml:space="preserve">(G. Pascoli, </w:t>
      </w:r>
      <w:r w:rsidRPr="00D15B26">
        <w:rPr>
          <w:i/>
          <w:sz w:val="20"/>
          <w:szCs w:val="20"/>
        </w:rPr>
        <w:t xml:space="preserve">La mia sera </w:t>
      </w:r>
      <w:r w:rsidRPr="00D15B26">
        <w:rPr>
          <w:sz w:val="20"/>
          <w:szCs w:val="20"/>
        </w:rPr>
        <w:t xml:space="preserve">in </w:t>
      </w:r>
      <w:r w:rsidRPr="00D15B26">
        <w:rPr>
          <w:i/>
          <w:sz w:val="20"/>
          <w:szCs w:val="20"/>
        </w:rPr>
        <w:t>Canti di Castelvecchio</w:t>
      </w:r>
      <w:r w:rsidRPr="00D15B26">
        <w:rPr>
          <w:sz w:val="20"/>
          <w:szCs w:val="20"/>
        </w:rPr>
        <w:t>)</w:t>
      </w:r>
    </w:p>
    <w:p w:rsidR="00905DA1" w:rsidRPr="002D580E" w:rsidRDefault="00905DA1" w:rsidP="00072C21">
      <w:pPr>
        <w:pStyle w:val="Paragrafoelenco"/>
        <w:ind w:left="0"/>
        <w:jc w:val="both"/>
        <w:rPr>
          <w:sz w:val="16"/>
          <w:szCs w:val="16"/>
        </w:rPr>
      </w:pPr>
    </w:p>
    <w:p w:rsidR="00905DA1" w:rsidRDefault="00905DA1" w:rsidP="00F96A7E">
      <w:pPr>
        <w:pStyle w:val="Paragrafoelenco"/>
        <w:numPr>
          <w:ilvl w:val="0"/>
          <w:numId w:val="1"/>
        </w:numPr>
        <w:jc w:val="both"/>
      </w:pPr>
      <w:r w:rsidRPr="00612151">
        <w:rPr>
          <w:i/>
          <w:sz w:val="28"/>
          <w:szCs w:val="28"/>
        </w:rPr>
        <w:t>Analisi</w:t>
      </w:r>
      <w:r>
        <w:t xml:space="preserve"> </w:t>
      </w:r>
      <w:r w:rsidRPr="00612151">
        <w:rPr>
          <w:i/>
          <w:sz w:val="28"/>
          <w:szCs w:val="28"/>
        </w:rPr>
        <w:t>retorica</w:t>
      </w:r>
    </w:p>
    <w:p w:rsidR="00905DA1" w:rsidRDefault="00905DA1" w:rsidP="00F96A7E">
      <w:pPr>
        <w:pStyle w:val="Paragrafoelenco"/>
        <w:numPr>
          <w:ilvl w:val="5"/>
          <w:numId w:val="1"/>
        </w:numPr>
        <w:spacing w:after="0"/>
        <w:jc w:val="both"/>
        <w:rPr>
          <w:u w:val="single"/>
        </w:rPr>
      </w:pPr>
      <w:r w:rsidRPr="00612151">
        <w:rPr>
          <w:u w:val="single"/>
        </w:rPr>
        <w:t>Presenza di figure retoriche</w:t>
      </w:r>
      <w:r>
        <w:rPr>
          <w:u w:val="single"/>
        </w:rPr>
        <w:t xml:space="preserve"> (SIMILITUDINE, METAFORA, SINESTESIA, SINEDDOCHE)</w:t>
      </w:r>
      <w:r>
        <w:t xml:space="preserve">. </w:t>
      </w:r>
    </w:p>
    <w:p w:rsidR="00905DA1" w:rsidRDefault="00905DA1" w:rsidP="00F96A7E">
      <w:pPr>
        <w:pStyle w:val="Paragrafoelenco"/>
        <w:spacing w:after="0"/>
        <w:ind w:left="4320"/>
        <w:jc w:val="both"/>
      </w:pPr>
    </w:p>
    <w:p w:rsidR="00905DA1" w:rsidRPr="002D580E" w:rsidRDefault="00905DA1" w:rsidP="00F96A7E">
      <w:pPr>
        <w:pStyle w:val="Paragrafoelenco"/>
        <w:jc w:val="both"/>
        <w:rPr>
          <w:sz w:val="16"/>
          <w:szCs w:val="16"/>
        </w:rPr>
      </w:pPr>
    </w:p>
    <w:p w:rsidR="00905DA1" w:rsidRDefault="00905DA1" w:rsidP="00F96A7E">
      <w:pPr>
        <w:pStyle w:val="Paragrafoelenco"/>
        <w:numPr>
          <w:ilvl w:val="0"/>
          <w:numId w:val="1"/>
        </w:numPr>
        <w:jc w:val="both"/>
      </w:pPr>
      <w:r w:rsidRPr="00612151">
        <w:rPr>
          <w:i/>
          <w:sz w:val="28"/>
          <w:szCs w:val="28"/>
        </w:rPr>
        <w:t>Contestualizzazione</w:t>
      </w:r>
    </w:p>
    <w:p w:rsidR="00905DA1" w:rsidRPr="00072C21" w:rsidRDefault="00905DA1" w:rsidP="00370C21">
      <w:pPr>
        <w:pStyle w:val="Paragrafoelenco"/>
        <w:numPr>
          <w:ilvl w:val="5"/>
          <w:numId w:val="1"/>
        </w:numPr>
        <w:spacing w:after="0"/>
        <w:jc w:val="both"/>
      </w:pPr>
      <w:r w:rsidRPr="00072C21">
        <w:t>Riferimento alla poetica dell’autore</w:t>
      </w:r>
    </w:p>
    <w:p w:rsidR="00905DA1" w:rsidRPr="00370C21" w:rsidRDefault="00905DA1" w:rsidP="00370C21">
      <w:pPr>
        <w:pStyle w:val="Paragrafoelenco"/>
        <w:numPr>
          <w:ilvl w:val="5"/>
          <w:numId w:val="1"/>
        </w:numPr>
        <w:spacing w:after="0"/>
        <w:jc w:val="both"/>
        <w:rPr>
          <w:u w:val="single"/>
        </w:rPr>
      </w:pPr>
      <w:r w:rsidRPr="00072C21">
        <w:t>Riferimento ad altri componimenti dello stesso</w:t>
      </w:r>
      <w:r w:rsidRPr="00612151">
        <w:t xml:space="preserve"> autore</w:t>
      </w:r>
    </w:p>
    <w:p w:rsidR="00905DA1" w:rsidRPr="00370C21" w:rsidRDefault="00905DA1" w:rsidP="00370C21">
      <w:pPr>
        <w:pStyle w:val="Paragrafoelenco"/>
        <w:numPr>
          <w:ilvl w:val="5"/>
          <w:numId w:val="1"/>
        </w:numPr>
        <w:spacing w:after="0"/>
        <w:jc w:val="both"/>
        <w:rPr>
          <w:u w:val="single"/>
        </w:rPr>
      </w:pPr>
      <w:r w:rsidRPr="00612151">
        <w:t>Riferimenti al contesto storico e culturale</w:t>
      </w:r>
      <w:r>
        <w:t>.</w:t>
      </w:r>
    </w:p>
    <w:sectPr w:rsidR="00905DA1" w:rsidRPr="00370C21" w:rsidSect="00531764">
      <w:type w:val="continuous"/>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0C3C" w:rsidRDefault="00430C3C">
      <w:r>
        <w:separator/>
      </w:r>
    </w:p>
  </w:endnote>
  <w:endnote w:type="continuationSeparator" w:id="0">
    <w:p w:rsidR="00430C3C" w:rsidRDefault="00430C3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A1" w:rsidRDefault="003660C7" w:rsidP="00466878">
    <w:pPr>
      <w:pStyle w:val="Pidipagina"/>
      <w:framePr w:wrap="around" w:vAnchor="text" w:hAnchor="margin" w:xAlign="right" w:y="1"/>
      <w:rPr>
        <w:rStyle w:val="Numeropagina"/>
      </w:rPr>
    </w:pPr>
    <w:r>
      <w:rPr>
        <w:rStyle w:val="Numeropagina"/>
      </w:rPr>
      <w:fldChar w:fldCharType="begin"/>
    </w:r>
    <w:r w:rsidR="00905DA1">
      <w:rPr>
        <w:rStyle w:val="Numeropagina"/>
      </w:rPr>
      <w:instrText xml:space="preserve">PAGE  </w:instrText>
    </w:r>
    <w:r>
      <w:rPr>
        <w:rStyle w:val="Numeropagina"/>
      </w:rPr>
      <w:fldChar w:fldCharType="end"/>
    </w:r>
  </w:p>
  <w:p w:rsidR="00905DA1" w:rsidRDefault="00905DA1" w:rsidP="00DA7B0C">
    <w:pPr>
      <w:pStyle w:val="Pidipa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A1" w:rsidRDefault="003660C7" w:rsidP="00466878">
    <w:pPr>
      <w:pStyle w:val="Pidipagina"/>
      <w:framePr w:wrap="around" w:vAnchor="text" w:hAnchor="margin" w:xAlign="right" w:y="1"/>
      <w:rPr>
        <w:rStyle w:val="Numeropagina"/>
      </w:rPr>
    </w:pPr>
    <w:r>
      <w:rPr>
        <w:rStyle w:val="Numeropagina"/>
      </w:rPr>
      <w:fldChar w:fldCharType="begin"/>
    </w:r>
    <w:r w:rsidR="00905DA1">
      <w:rPr>
        <w:rStyle w:val="Numeropagina"/>
      </w:rPr>
      <w:instrText xml:space="preserve">PAGE  </w:instrText>
    </w:r>
    <w:r>
      <w:rPr>
        <w:rStyle w:val="Numeropagina"/>
      </w:rPr>
      <w:fldChar w:fldCharType="separate"/>
    </w:r>
    <w:r w:rsidR="00872B85">
      <w:rPr>
        <w:rStyle w:val="Numeropagina"/>
        <w:noProof/>
      </w:rPr>
      <w:t>9</w:t>
    </w:r>
    <w:r>
      <w:rPr>
        <w:rStyle w:val="Numeropagina"/>
      </w:rPr>
      <w:fldChar w:fldCharType="end"/>
    </w:r>
  </w:p>
  <w:p w:rsidR="00905DA1" w:rsidRDefault="00905DA1" w:rsidP="00DA7B0C">
    <w:pPr>
      <w:pStyle w:val="Pidipa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0C3C" w:rsidRDefault="00430C3C">
      <w:r>
        <w:separator/>
      </w:r>
    </w:p>
  </w:footnote>
  <w:footnote w:type="continuationSeparator" w:id="0">
    <w:p w:rsidR="00430C3C" w:rsidRDefault="00430C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A1" w:rsidRDefault="00905DA1">
    <w:pPr>
      <w:pStyle w:val="Intestazione"/>
    </w:pPr>
    <w:r>
      <w:t xml:space="preserve">Corso di Istituzioni di letteratura italiana - prova scritta                    A. A. 2012-2013                                                                       Facoltà di Lettere e Filosofia - LETTERE E STORIA  Classe L-10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57657"/>
    <w:multiLevelType w:val="hybridMultilevel"/>
    <w:tmpl w:val="8A6CB8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3">
      <w:start w:val="1"/>
      <w:numFmt w:val="bullet"/>
      <w:lvlText w:val="o"/>
      <w:lvlJc w:val="left"/>
      <w:pPr>
        <w:ind w:left="4320" w:hanging="360"/>
      </w:pPr>
      <w:rPr>
        <w:rFonts w:ascii="Courier New" w:hAnsi="Courier New"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7CC1328"/>
    <w:multiLevelType w:val="hybridMultilevel"/>
    <w:tmpl w:val="3A985D80"/>
    <w:lvl w:ilvl="0" w:tplc="04100005">
      <w:start w:val="1"/>
      <w:numFmt w:val="bullet"/>
      <w:lvlText w:val=""/>
      <w:lvlJc w:val="left"/>
      <w:pPr>
        <w:ind w:left="2880" w:hanging="360"/>
      </w:pPr>
      <w:rPr>
        <w:rFonts w:ascii="Wingdings" w:hAnsi="Wingdings" w:hint="default"/>
      </w:rPr>
    </w:lvl>
    <w:lvl w:ilvl="1" w:tplc="04100003" w:tentative="1">
      <w:start w:val="1"/>
      <w:numFmt w:val="bullet"/>
      <w:lvlText w:val="o"/>
      <w:lvlJc w:val="left"/>
      <w:pPr>
        <w:ind w:left="3600" w:hanging="360"/>
      </w:pPr>
      <w:rPr>
        <w:rFonts w:ascii="Courier New" w:hAnsi="Courier New" w:hint="default"/>
      </w:rPr>
    </w:lvl>
    <w:lvl w:ilvl="2" w:tplc="04100005" w:tentative="1">
      <w:start w:val="1"/>
      <w:numFmt w:val="bullet"/>
      <w:lvlText w:val=""/>
      <w:lvlJc w:val="left"/>
      <w:pPr>
        <w:ind w:left="4320" w:hanging="360"/>
      </w:pPr>
      <w:rPr>
        <w:rFonts w:ascii="Wingdings" w:hAnsi="Wingdings" w:hint="default"/>
      </w:rPr>
    </w:lvl>
    <w:lvl w:ilvl="3" w:tplc="04100001" w:tentative="1">
      <w:start w:val="1"/>
      <w:numFmt w:val="bullet"/>
      <w:lvlText w:val=""/>
      <w:lvlJc w:val="left"/>
      <w:pPr>
        <w:ind w:left="5040" w:hanging="360"/>
      </w:pPr>
      <w:rPr>
        <w:rFonts w:ascii="Symbol" w:hAnsi="Symbol" w:hint="default"/>
      </w:rPr>
    </w:lvl>
    <w:lvl w:ilvl="4" w:tplc="04100003" w:tentative="1">
      <w:start w:val="1"/>
      <w:numFmt w:val="bullet"/>
      <w:lvlText w:val="o"/>
      <w:lvlJc w:val="left"/>
      <w:pPr>
        <w:ind w:left="5760" w:hanging="360"/>
      </w:pPr>
      <w:rPr>
        <w:rFonts w:ascii="Courier New" w:hAnsi="Courier New" w:hint="default"/>
      </w:rPr>
    </w:lvl>
    <w:lvl w:ilvl="5" w:tplc="04100005" w:tentative="1">
      <w:start w:val="1"/>
      <w:numFmt w:val="bullet"/>
      <w:lvlText w:val=""/>
      <w:lvlJc w:val="left"/>
      <w:pPr>
        <w:ind w:left="6480" w:hanging="360"/>
      </w:pPr>
      <w:rPr>
        <w:rFonts w:ascii="Wingdings" w:hAnsi="Wingdings" w:hint="default"/>
      </w:rPr>
    </w:lvl>
    <w:lvl w:ilvl="6" w:tplc="04100001" w:tentative="1">
      <w:start w:val="1"/>
      <w:numFmt w:val="bullet"/>
      <w:lvlText w:val=""/>
      <w:lvlJc w:val="left"/>
      <w:pPr>
        <w:ind w:left="7200" w:hanging="360"/>
      </w:pPr>
      <w:rPr>
        <w:rFonts w:ascii="Symbol" w:hAnsi="Symbol" w:hint="default"/>
      </w:rPr>
    </w:lvl>
    <w:lvl w:ilvl="7" w:tplc="04100003" w:tentative="1">
      <w:start w:val="1"/>
      <w:numFmt w:val="bullet"/>
      <w:lvlText w:val="o"/>
      <w:lvlJc w:val="left"/>
      <w:pPr>
        <w:ind w:left="7920" w:hanging="360"/>
      </w:pPr>
      <w:rPr>
        <w:rFonts w:ascii="Courier New" w:hAnsi="Courier New" w:hint="default"/>
      </w:rPr>
    </w:lvl>
    <w:lvl w:ilvl="8" w:tplc="04100005" w:tentative="1">
      <w:start w:val="1"/>
      <w:numFmt w:val="bullet"/>
      <w:lvlText w:val=""/>
      <w:lvlJc w:val="left"/>
      <w:pPr>
        <w:ind w:left="8640" w:hanging="360"/>
      </w:pPr>
      <w:rPr>
        <w:rFonts w:ascii="Wingdings" w:hAnsi="Wingdings" w:hint="default"/>
      </w:rPr>
    </w:lvl>
  </w:abstractNum>
  <w:abstractNum w:abstractNumId="2">
    <w:nsid w:val="257417D6"/>
    <w:multiLevelType w:val="hybridMultilevel"/>
    <w:tmpl w:val="C9A8D296"/>
    <w:lvl w:ilvl="0" w:tplc="04100003">
      <w:start w:val="1"/>
      <w:numFmt w:val="bullet"/>
      <w:lvlText w:val="o"/>
      <w:lvlJc w:val="left"/>
      <w:pPr>
        <w:ind w:left="720" w:hanging="360"/>
      </w:pPr>
      <w:rPr>
        <w:rFonts w:ascii="Courier New" w:hAnsi="Courier New"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300D1D2F"/>
    <w:multiLevelType w:val="hybridMultilevel"/>
    <w:tmpl w:val="DC820D8A"/>
    <w:lvl w:ilvl="0" w:tplc="6D3037C4">
      <w:start w:val="1"/>
      <w:numFmt w:val="decimal"/>
      <w:lvlText w:val="%1."/>
      <w:lvlJc w:val="left"/>
      <w:pPr>
        <w:tabs>
          <w:tab w:val="num" w:pos="786"/>
        </w:tabs>
        <w:ind w:left="786" w:hanging="360"/>
      </w:pPr>
      <w:rPr>
        <w:rFonts w:cs="Times New Roman" w:hint="default"/>
      </w:rPr>
    </w:lvl>
    <w:lvl w:ilvl="1" w:tplc="04100019" w:tentative="1">
      <w:start w:val="1"/>
      <w:numFmt w:val="lowerLetter"/>
      <w:lvlText w:val="%2."/>
      <w:lvlJc w:val="left"/>
      <w:pPr>
        <w:tabs>
          <w:tab w:val="num" w:pos="1506"/>
        </w:tabs>
        <w:ind w:left="1506" w:hanging="360"/>
      </w:pPr>
      <w:rPr>
        <w:rFonts w:cs="Times New Roman"/>
      </w:rPr>
    </w:lvl>
    <w:lvl w:ilvl="2" w:tplc="0410001B" w:tentative="1">
      <w:start w:val="1"/>
      <w:numFmt w:val="lowerRoman"/>
      <w:lvlText w:val="%3."/>
      <w:lvlJc w:val="right"/>
      <w:pPr>
        <w:tabs>
          <w:tab w:val="num" w:pos="2226"/>
        </w:tabs>
        <w:ind w:left="2226" w:hanging="180"/>
      </w:pPr>
      <w:rPr>
        <w:rFonts w:cs="Times New Roman"/>
      </w:rPr>
    </w:lvl>
    <w:lvl w:ilvl="3" w:tplc="0410000F" w:tentative="1">
      <w:start w:val="1"/>
      <w:numFmt w:val="decimal"/>
      <w:lvlText w:val="%4."/>
      <w:lvlJc w:val="left"/>
      <w:pPr>
        <w:tabs>
          <w:tab w:val="num" w:pos="2946"/>
        </w:tabs>
        <w:ind w:left="2946" w:hanging="360"/>
      </w:pPr>
      <w:rPr>
        <w:rFonts w:cs="Times New Roman"/>
      </w:rPr>
    </w:lvl>
    <w:lvl w:ilvl="4" w:tplc="04100019" w:tentative="1">
      <w:start w:val="1"/>
      <w:numFmt w:val="lowerLetter"/>
      <w:lvlText w:val="%5."/>
      <w:lvlJc w:val="left"/>
      <w:pPr>
        <w:tabs>
          <w:tab w:val="num" w:pos="3666"/>
        </w:tabs>
        <w:ind w:left="3666" w:hanging="360"/>
      </w:pPr>
      <w:rPr>
        <w:rFonts w:cs="Times New Roman"/>
      </w:rPr>
    </w:lvl>
    <w:lvl w:ilvl="5" w:tplc="0410001B" w:tentative="1">
      <w:start w:val="1"/>
      <w:numFmt w:val="lowerRoman"/>
      <w:lvlText w:val="%6."/>
      <w:lvlJc w:val="right"/>
      <w:pPr>
        <w:tabs>
          <w:tab w:val="num" w:pos="4386"/>
        </w:tabs>
        <w:ind w:left="4386" w:hanging="180"/>
      </w:pPr>
      <w:rPr>
        <w:rFonts w:cs="Times New Roman"/>
      </w:rPr>
    </w:lvl>
    <w:lvl w:ilvl="6" w:tplc="0410000F" w:tentative="1">
      <w:start w:val="1"/>
      <w:numFmt w:val="decimal"/>
      <w:lvlText w:val="%7."/>
      <w:lvlJc w:val="left"/>
      <w:pPr>
        <w:tabs>
          <w:tab w:val="num" w:pos="5106"/>
        </w:tabs>
        <w:ind w:left="5106" w:hanging="360"/>
      </w:pPr>
      <w:rPr>
        <w:rFonts w:cs="Times New Roman"/>
      </w:rPr>
    </w:lvl>
    <w:lvl w:ilvl="7" w:tplc="04100019" w:tentative="1">
      <w:start w:val="1"/>
      <w:numFmt w:val="lowerLetter"/>
      <w:lvlText w:val="%8."/>
      <w:lvlJc w:val="left"/>
      <w:pPr>
        <w:tabs>
          <w:tab w:val="num" w:pos="5826"/>
        </w:tabs>
        <w:ind w:left="5826" w:hanging="360"/>
      </w:pPr>
      <w:rPr>
        <w:rFonts w:cs="Times New Roman"/>
      </w:rPr>
    </w:lvl>
    <w:lvl w:ilvl="8" w:tplc="0410001B" w:tentative="1">
      <w:start w:val="1"/>
      <w:numFmt w:val="lowerRoman"/>
      <w:lvlText w:val="%9."/>
      <w:lvlJc w:val="right"/>
      <w:pPr>
        <w:tabs>
          <w:tab w:val="num" w:pos="6546"/>
        </w:tabs>
        <w:ind w:left="6546" w:hanging="180"/>
      </w:pPr>
      <w:rPr>
        <w:rFonts w:cs="Times New Roman"/>
      </w:rPr>
    </w:lvl>
  </w:abstractNum>
  <w:abstractNum w:abstractNumId="4">
    <w:nsid w:val="45812546"/>
    <w:multiLevelType w:val="hybridMultilevel"/>
    <w:tmpl w:val="3EB867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4B6B1C74"/>
    <w:multiLevelType w:val="hybridMultilevel"/>
    <w:tmpl w:val="02DE4748"/>
    <w:lvl w:ilvl="0" w:tplc="B134A748">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55741BC7"/>
    <w:multiLevelType w:val="hybridMultilevel"/>
    <w:tmpl w:val="9FAE4B1A"/>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7">
    <w:nsid w:val="5659577C"/>
    <w:multiLevelType w:val="multilevel"/>
    <w:tmpl w:val="CDF0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FCA09D3"/>
    <w:multiLevelType w:val="hybridMultilevel"/>
    <w:tmpl w:val="1CD45CB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62773CDC"/>
    <w:multiLevelType w:val="hybridMultilevel"/>
    <w:tmpl w:val="2DE625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636315D8"/>
    <w:multiLevelType w:val="hybridMultilevel"/>
    <w:tmpl w:val="4636EF5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3">
      <w:start w:val="1"/>
      <w:numFmt w:val="bullet"/>
      <w:lvlText w:val="o"/>
      <w:lvlJc w:val="left"/>
      <w:pPr>
        <w:ind w:left="4320" w:hanging="360"/>
      </w:pPr>
      <w:rPr>
        <w:rFonts w:ascii="Courier New" w:hAnsi="Courier New"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2"/>
  </w:num>
  <w:num w:numId="4">
    <w:abstractNumId w:val="0"/>
  </w:num>
  <w:num w:numId="5">
    <w:abstractNumId w:val="5"/>
  </w:num>
  <w:num w:numId="6">
    <w:abstractNumId w:val="6"/>
  </w:num>
  <w:num w:numId="7">
    <w:abstractNumId w:val="9"/>
  </w:num>
  <w:num w:numId="8">
    <w:abstractNumId w:val="7"/>
  </w:num>
  <w:num w:numId="9">
    <w:abstractNumId w:val="1"/>
  </w:num>
  <w:num w:numId="10">
    <w:abstractNumId w:val="8"/>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130A91"/>
    <w:rsid w:val="0001132A"/>
    <w:rsid w:val="00024ED5"/>
    <w:rsid w:val="00072C21"/>
    <w:rsid w:val="00097215"/>
    <w:rsid w:val="000B2D5B"/>
    <w:rsid w:val="000C6DF7"/>
    <w:rsid w:val="000D659C"/>
    <w:rsid w:val="000E0A5F"/>
    <w:rsid w:val="000E5E9F"/>
    <w:rsid w:val="00111F20"/>
    <w:rsid w:val="001265E4"/>
    <w:rsid w:val="00130A91"/>
    <w:rsid w:val="001A5988"/>
    <w:rsid w:val="001B69B8"/>
    <w:rsid w:val="001C0B97"/>
    <w:rsid w:val="001C4F8A"/>
    <w:rsid w:val="001E612D"/>
    <w:rsid w:val="00254EE6"/>
    <w:rsid w:val="0028203A"/>
    <w:rsid w:val="00292F46"/>
    <w:rsid w:val="002C1317"/>
    <w:rsid w:val="002C5186"/>
    <w:rsid w:val="002D580E"/>
    <w:rsid w:val="002E499A"/>
    <w:rsid w:val="002F4C62"/>
    <w:rsid w:val="002F6B4C"/>
    <w:rsid w:val="0031001E"/>
    <w:rsid w:val="00315576"/>
    <w:rsid w:val="003660C7"/>
    <w:rsid w:val="00370C21"/>
    <w:rsid w:val="0039506E"/>
    <w:rsid w:val="003B6789"/>
    <w:rsid w:val="00427152"/>
    <w:rsid w:val="00430C3C"/>
    <w:rsid w:val="004539EC"/>
    <w:rsid w:val="00466878"/>
    <w:rsid w:val="00513579"/>
    <w:rsid w:val="0053173E"/>
    <w:rsid w:val="00531764"/>
    <w:rsid w:val="005C18CC"/>
    <w:rsid w:val="00612151"/>
    <w:rsid w:val="006126B4"/>
    <w:rsid w:val="00624FFB"/>
    <w:rsid w:val="00645682"/>
    <w:rsid w:val="00681339"/>
    <w:rsid w:val="006F0F17"/>
    <w:rsid w:val="00710876"/>
    <w:rsid w:val="00767253"/>
    <w:rsid w:val="00772A78"/>
    <w:rsid w:val="007B57A0"/>
    <w:rsid w:val="007E27A3"/>
    <w:rsid w:val="0082658B"/>
    <w:rsid w:val="00861B2D"/>
    <w:rsid w:val="00872B85"/>
    <w:rsid w:val="0088036A"/>
    <w:rsid w:val="008E12B9"/>
    <w:rsid w:val="00905DA1"/>
    <w:rsid w:val="00940C8C"/>
    <w:rsid w:val="00965BE9"/>
    <w:rsid w:val="00972B73"/>
    <w:rsid w:val="009757C8"/>
    <w:rsid w:val="00A201D2"/>
    <w:rsid w:val="00A671A0"/>
    <w:rsid w:val="00AC1AC8"/>
    <w:rsid w:val="00AC4CC4"/>
    <w:rsid w:val="00B348BB"/>
    <w:rsid w:val="00B624D7"/>
    <w:rsid w:val="00B9660D"/>
    <w:rsid w:val="00BD32F9"/>
    <w:rsid w:val="00C056BD"/>
    <w:rsid w:val="00C35F67"/>
    <w:rsid w:val="00C519C7"/>
    <w:rsid w:val="00C67A13"/>
    <w:rsid w:val="00C86CF6"/>
    <w:rsid w:val="00CA60F8"/>
    <w:rsid w:val="00CB0AA1"/>
    <w:rsid w:val="00CD7A05"/>
    <w:rsid w:val="00D00D84"/>
    <w:rsid w:val="00D13C40"/>
    <w:rsid w:val="00D15B26"/>
    <w:rsid w:val="00D77B78"/>
    <w:rsid w:val="00D87E6B"/>
    <w:rsid w:val="00DA4796"/>
    <w:rsid w:val="00DA7B0C"/>
    <w:rsid w:val="00DF1AC0"/>
    <w:rsid w:val="00E257EB"/>
    <w:rsid w:val="00E53CAB"/>
    <w:rsid w:val="00EA0111"/>
    <w:rsid w:val="00ED4C16"/>
    <w:rsid w:val="00EE0AA3"/>
    <w:rsid w:val="00EE7166"/>
    <w:rsid w:val="00EF1188"/>
    <w:rsid w:val="00F32C51"/>
    <w:rsid w:val="00F471F0"/>
    <w:rsid w:val="00F61A18"/>
    <w:rsid w:val="00F72131"/>
    <w:rsid w:val="00F72E3B"/>
    <w:rsid w:val="00F83AC4"/>
    <w:rsid w:val="00F96A7E"/>
    <w:rsid w:val="00FA42FF"/>
    <w:rsid w:val="00FA7B38"/>
    <w:rsid w:val="00FB05CB"/>
    <w:rsid w:val="00FD0FA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rules v:ext="edit">
        <o:r id="V:Rule1"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C5186"/>
    <w:pPr>
      <w:spacing w:after="200" w:line="276" w:lineRule="auto"/>
    </w:pPr>
    <w:rPr>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principale">
    <w:name w:val="titolo principale"/>
    <w:basedOn w:val="Normale"/>
    <w:link w:val="titoloprincipaleCarattere"/>
    <w:uiPriority w:val="99"/>
    <w:rsid w:val="002C5186"/>
    <w:pPr>
      <w:jc w:val="center"/>
    </w:pPr>
    <w:rPr>
      <w:b/>
      <w:caps/>
      <w:sz w:val="40"/>
      <w:szCs w:val="40"/>
    </w:rPr>
  </w:style>
  <w:style w:type="character" w:customStyle="1" w:styleId="titoloprincipaleCarattere">
    <w:name w:val="titolo principale Carattere"/>
    <w:basedOn w:val="Carpredefinitoparagrafo"/>
    <w:link w:val="titoloprincipale"/>
    <w:uiPriority w:val="99"/>
    <w:locked/>
    <w:rsid w:val="002C5186"/>
    <w:rPr>
      <w:rFonts w:cs="Times New Roman"/>
      <w:b/>
      <w:caps/>
      <w:sz w:val="40"/>
      <w:szCs w:val="40"/>
    </w:rPr>
  </w:style>
  <w:style w:type="paragraph" w:styleId="Paragrafoelenco">
    <w:name w:val="List Paragraph"/>
    <w:basedOn w:val="Normale"/>
    <w:uiPriority w:val="99"/>
    <w:qFormat/>
    <w:rsid w:val="00130A91"/>
    <w:pPr>
      <w:ind w:left="720"/>
      <w:contextualSpacing/>
    </w:pPr>
  </w:style>
  <w:style w:type="character" w:styleId="Enfasigrassetto">
    <w:name w:val="Strong"/>
    <w:basedOn w:val="Carpredefinitoparagrafo"/>
    <w:uiPriority w:val="99"/>
    <w:qFormat/>
    <w:rsid w:val="00D13C40"/>
    <w:rPr>
      <w:rFonts w:cs="Times New Roman"/>
      <w:b/>
      <w:bCs/>
    </w:rPr>
  </w:style>
  <w:style w:type="paragraph" w:styleId="NormaleWeb">
    <w:name w:val="Normal (Web)"/>
    <w:basedOn w:val="Normale"/>
    <w:uiPriority w:val="99"/>
    <w:rsid w:val="00A201D2"/>
    <w:pPr>
      <w:spacing w:before="100" w:beforeAutospacing="1" w:after="100" w:afterAutospacing="1" w:line="240" w:lineRule="auto"/>
    </w:pPr>
    <w:rPr>
      <w:rFonts w:ascii="Times New Roman" w:eastAsia="Times New Roman" w:hAnsi="Times New Roman"/>
      <w:sz w:val="24"/>
      <w:szCs w:val="24"/>
      <w:lang w:eastAsia="zh-CN"/>
    </w:rPr>
  </w:style>
  <w:style w:type="paragraph" w:styleId="PreformattatoHTML">
    <w:name w:val="HTML Preformatted"/>
    <w:basedOn w:val="Normale"/>
    <w:link w:val="PreformattatoHTMLCarattere"/>
    <w:uiPriority w:val="99"/>
    <w:rsid w:val="00A201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customStyle="1" w:styleId="PreformattatoHTMLCarattere">
    <w:name w:val="Preformattato HTML Carattere"/>
    <w:basedOn w:val="Carpredefinitoparagrafo"/>
    <w:link w:val="PreformattatoHTML"/>
    <w:uiPriority w:val="99"/>
    <w:locked/>
    <w:rsid w:val="00A201D2"/>
    <w:rPr>
      <w:rFonts w:ascii="Courier New" w:hAnsi="Courier New" w:cs="Courier New"/>
      <w:sz w:val="20"/>
      <w:szCs w:val="20"/>
      <w:lang w:eastAsia="zh-CN"/>
    </w:rPr>
  </w:style>
  <w:style w:type="character" w:styleId="Collegamentoipertestuale">
    <w:name w:val="Hyperlink"/>
    <w:basedOn w:val="Carpredefinitoparagrafo"/>
    <w:uiPriority w:val="99"/>
    <w:rsid w:val="00612151"/>
    <w:rPr>
      <w:rFonts w:cs="Times New Roman"/>
      <w:color w:val="0000FF"/>
      <w:u w:val="single"/>
    </w:rPr>
  </w:style>
  <w:style w:type="paragraph" w:styleId="Testofumetto">
    <w:name w:val="Balloon Text"/>
    <w:basedOn w:val="Normale"/>
    <w:link w:val="TestofumettoCarattere"/>
    <w:uiPriority w:val="99"/>
    <w:semiHidden/>
    <w:rsid w:val="00E53CA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E53CAB"/>
    <w:rPr>
      <w:rFonts w:ascii="Tahoma" w:hAnsi="Tahoma" w:cs="Tahoma"/>
      <w:sz w:val="16"/>
      <w:szCs w:val="16"/>
    </w:rPr>
  </w:style>
  <w:style w:type="paragraph" w:styleId="Pidipagina">
    <w:name w:val="footer"/>
    <w:basedOn w:val="Normale"/>
    <w:link w:val="PidipaginaCarattere"/>
    <w:uiPriority w:val="99"/>
    <w:rsid w:val="00DA7B0C"/>
    <w:pPr>
      <w:tabs>
        <w:tab w:val="center" w:pos="4819"/>
        <w:tab w:val="right" w:pos="9638"/>
      </w:tabs>
    </w:pPr>
  </w:style>
  <w:style w:type="character" w:customStyle="1" w:styleId="PidipaginaCarattere">
    <w:name w:val="Piè di pagina Carattere"/>
    <w:basedOn w:val="Carpredefinitoparagrafo"/>
    <w:link w:val="Pidipagina"/>
    <w:uiPriority w:val="99"/>
    <w:semiHidden/>
    <w:rsid w:val="00630838"/>
    <w:rPr>
      <w:lang w:eastAsia="en-US"/>
    </w:rPr>
  </w:style>
  <w:style w:type="character" w:styleId="Numeropagina">
    <w:name w:val="page number"/>
    <w:basedOn w:val="Carpredefinitoparagrafo"/>
    <w:uiPriority w:val="99"/>
    <w:rsid w:val="00DA7B0C"/>
    <w:rPr>
      <w:rFonts w:cs="Times New Roman"/>
    </w:rPr>
  </w:style>
  <w:style w:type="paragraph" w:styleId="Intestazione">
    <w:name w:val="header"/>
    <w:basedOn w:val="Normale"/>
    <w:link w:val="IntestazioneCarattere"/>
    <w:uiPriority w:val="99"/>
    <w:rsid w:val="00DA7B0C"/>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630838"/>
    <w:rPr>
      <w:lang w:eastAsia="en-US"/>
    </w:rPr>
  </w:style>
</w:styles>
</file>

<file path=word/webSettings.xml><?xml version="1.0" encoding="utf-8"?>
<w:webSettings xmlns:r="http://schemas.openxmlformats.org/officeDocument/2006/relationships" xmlns:w="http://schemas.openxmlformats.org/wordprocessingml/2006/main">
  <w:divs>
    <w:div w:id="117726394">
      <w:marLeft w:val="0"/>
      <w:marRight w:val="0"/>
      <w:marTop w:val="0"/>
      <w:marBottom w:val="0"/>
      <w:divBdr>
        <w:top w:val="none" w:sz="0" w:space="0" w:color="auto"/>
        <w:left w:val="none" w:sz="0" w:space="0" w:color="auto"/>
        <w:bottom w:val="none" w:sz="0" w:space="0" w:color="auto"/>
        <w:right w:val="none" w:sz="0" w:space="0" w:color="auto"/>
      </w:divBdr>
      <w:divsChild>
        <w:div w:id="117726400">
          <w:marLeft w:val="0"/>
          <w:marRight w:val="0"/>
          <w:marTop w:val="0"/>
          <w:marBottom w:val="0"/>
          <w:divBdr>
            <w:top w:val="none" w:sz="0" w:space="0" w:color="auto"/>
            <w:left w:val="none" w:sz="0" w:space="0" w:color="auto"/>
            <w:bottom w:val="none" w:sz="0" w:space="0" w:color="auto"/>
            <w:right w:val="none" w:sz="0" w:space="0" w:color="auto"/>
          </w:divBdr>
          <w:divsChild>
            <w:div w:id="11772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26395">
      <w:marLeft w:val="0"/>
      <w:marRight w:val="0"/>
      <w:marTop w:val="0"/>
      <w:marBottom w:val="0"/>
      <w:divBdr>
        <w:top w:val="none" w:sz="0" w:space="0" w:color="auto"/>
        <w:left w:val="none" w:sz="0" w:space="0" w:color="auto"/>
        <w:bottom w:val="none" w:sz="0" w:space="0" w:color="auto"/>
        <w:right w:val="none" w:sz="0" w:space="0" w:color="auto"/>
      </w:divBdr>
      <w:divsChild>
        <w:div w:id="117726396">
          <w:marLeft w:val="0"/>
          <w:marRight w:val="0"/>
          <w:marTop w:val="0"/>
          <w:marBottom w:val="0"/>
          <w:divBdr>
            <w:top w:val="none" w:sz="0" w:space="0" w:color="auto"/>
            <w:left w:val="none" w:sz="0" w:space="0" w:color="auto"/>
            <w:bottom w:val="none" w:sz="0" w:space="0" w:color="auto"/>
            <w:right w:val="none" w:sz="0" w:space="0" w:color="auto"/>
          </w:divBdr>
          <w:divsChild>
            <w:div w:id="117726399">
              <w:marLeft w:val="0"/>
              <w:marRight w:val="0"/>
              <w:marTop w:val="0"/>
              <w:marBottom w:val="0"/>
              <w:divBdr>
                <w:top w:val="none" w:sz="0" w:space="0" w:color="auto"/>
                <w:left w:val="none" w:sz="0" w:space="0" w:color="auto"/>
                <w:bottom w:val="none" w:sz="0" w:space="0" w:color="auto"/>
                <w:right w:val="none" w:sz="0" w:space="0" w:color="auto"/>
              </w:divBdr>
              <w:divsChild>
                <w:div w:id="11772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26401">
      <w:marLeft w:val="0"/>
      <w:marRight w:val="0"/>
      <w:marTop w:val="0"/>
      <w:marBottom w:val="0"/>
      <w:divBdr>
        <w:top w:val="none" w:sz="0" w:space="0" w:color="auto"/>
        <w:left w:val="none" w:sz="0" w:space="0" w:color="auto"/>
        <w:bottom w:val="none" w:sz="0" w:space="0" w:color="auto"/>
        <w:right w:val="none" w:sz="0" w:space="0" w:color="auto"/>
      </w:divBdr>
      <w:divsChild>
        <w:div w:id="117726404">
          <w:marLeft w:val="0"/>
          <w:marRight w:val="0"/>
          <w:marTop w:val="0"/>
          <w:marBottom w:val="0"/>
          <w:divBdr>
            <w:top w:val="none" w:sz="0" w:space="0" w:color="auto"/>
            <w:left w:val="none" w:sz="0" w:space="0" w:color="auto"/>
            <w:bottom w:val="none" w:sz="0" w:space="0" w:color="auto"/>
            <w:right w:val="none" w:sz="0" w:space="0" w:color="auto"/>
          </w:divBdr>
          <w:divsChild>
            <w:div w:id="117726403">
              <w:marLeft w:val="0"/>
              <w:marRight w:val="0"/>
              <w:marTop w:val="0"/>
              <w:marBottom w:val="0"/>
              <w:divBdr>
                <w:top w:val="none" w:sz="0" w:space="0" w:color="auto"/>
                <w:left w:val="none" w:sz="0" w:space="0" w:color="auto"/>
                <w:bottom w:val="none" w:sz="0" w:space="0" w:color="auto"/>
                <w:right w:val="none" w:sz="0" w:space="0" w:color="auto"/>
              </w:divBdr>
              <w:divsChild>
                <w:div w:id="11772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264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it.wikipedia.org/wiki/Parol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it.wikipedia.org/wiki/Suono"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it.wikipedia.org/wiki/Suon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t.wikipedia.org/wiki/Sillaba" TargetMode="External"/><Relationship Id="rId5" Type="http://schemas.openxmlformats.org/officeDocument/2006/relationships/footnotes" Target="footnotes.xml"/><Relationship Id="rId15" Type="http://schemas.openxmlformats.org/officeDocument/2006/relationships/hyperlink" Target="http://it.wikipedia.org/wiki/Rumore_(acustica)" TargetMode="External"/><Relationship Id="rId10" Type="http://schemas.openxmlformats.org/officeDocument/2006/relationships/hyperlink" Target="http://it.wikipedia.org/wiki/Lettera_(alfabeto)"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it.wikipedia.org/wiki/Lingua_(idio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2509</Words>
  <Characters>14307</Characters>
  <Application>Microsoft Office Word</Application>
  <DocSecurity>0</DocSecurity>
  <Lines>119</Lines>
  <Paragraphs>33</Paragraphs>
  <ScaleCrop>false</ScaleCrop>
  <Company/>
  <LinksUpToDate>false</LinksUpToDate>
  <CharactersWithSpaces>16783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ANALISI DI TESTI POETICI</dc:title>
  <dc:subject/>
  <dc:creator>manu</dc:creator>
  <cp:keywords/>
  <dc:description/>
  <cp:lastModifiedBy>manu</cp:lastModifiedBy>
  <cp:revision>2</cp:revision>
  <cp:lastPrinted>2012-10-24T11:22:00Z</cp:lastPrinted>
  <dcterms:created xsi:type="dcterms:W3CDTF">2012-10-29T07:58:00Z</dcterms:created>
  <dcterms:modified xsi:type="dcterms:W3CDTF">2012-10-29T07:58:00Z</dcterms:modified>
</cp:coreProperties>
</file>