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6DB" w:rsidRPr="00E976DB" w:rsidRDefault="00E976DB" w:rsidP="00E976DB">
      <w:pPr>
        <w:spacing w:before="48" w:after="0" w:line="240" w:lineRule="auto"/>
        <w:outlineLvl w:val="1"/>
        <w:rPr>
          <w:rFonts w:ascii="Times" w:eastAsia="Times New Roman" w:hAnsi="Times" w:cs="Times"/>
          <w:b/>
          <w:bCs/>
          <w:color w:val="222222"/>
          <w:kern w:val="36"/>
          <w:sz w:val="51"/>
          <w:szCs w:val="51"/>
          <w:lang w:val="es-ES" w:eastAsia="it-IT"/>
        </w:rPr>
      </w:pPr>
      <w:r w:rsidRPr="00E976DB">
        <w:rPr>
          <w:rFonts w:ascii="Times" w:eastAsia="Times New Roman" w:hAnsi="Times" w:cs="Times"/>
          <w:b/>
          <w:bCs/>
          <w:color w:val="222222"/>
          <w:kern w:val="36"/>
          <w:sz w:val="51"/>
          <w:szCs w:val="51"/>
          <w:lang w:val="es-ES" w:eastAsia="it-IT"/>
        </w:rPr>
        <w:t>Cataluña divide al Tribunal Constitucional</w:t>
      </w:r>
    </w:p>
    <w:p w:rsidR="00E976DB" w:rsidRPr="00E976DB" w:rsidRDefault="00E976DB" w:rsidP="00E976DB">
      <w:pPr>
        <w:spacing w:after="225" w:line="240" w:lineRule="auto"/>
        <w:outlineLvl w:val="6"/>
        <w:rPr>
          <w:rFonts w:ascii="Arial" w:eastAsia="Times New Roman" w:hAnsi="Arial" w:cs="Arial"/>
          <w:color w:val="777777"/>
          <w:sz w:val="17"/>
          <w:szCs w:val="17"/>
          <w:lang w:val="es-ES" w:eastAsia="it-IT"/>
        </w:rPr>
      </w:pPr>
      <w:r w:rsidRPr="00E976DB">
        <w:rPr>
          <w:rFonts w:ascii="Arial" w:eastAsia="Times New Roman" w:hAnsi="Arial" w:cs="Arial"/>
          <w:color w:val="777777"/>
          <w:sz w:val="17"/>
          <w:szCs w:val="17"/>
          <w:lang w:val="es-ES" w:eastAsia="it-IT"/>
        </w:rPr>
        <w:t xml:space="preserve">19 abril 2010 </w:t>
      </w:r>
      <w:r w:rsidRPr="00E976DB">
        <w:rPr>
          <w:rFonts w:ascii="Arial" w:eastAsia="Times New Roman" w:hAnsi="Arial" w:cs="Arial"/>
          <w:b/>
          <w:bCs/>
          <w:caps/>
          <w:color w:val="777777"/>
          <w:sz w:val="17"/>
          <w:szCs w:val="17"/>
          <w:lang w:val="es-ES" w:eastAsia="it-IT"/>
        </w:rPr>
        <w:fldChar w:fldCharType="begin"/>
      </w:r>
      <w:r w:rsidRPr="00E976DB">
        <w:rPr>
          <w:rFonts w:ascii="Arial" w:eastAsia="Times New Roman" w:hAnsi="Arial" w:cs="Arial"/>
          <w:b/>
          <w:bCs/>
          <w:caps/>
          <w:color w:val="777777"/>
          <w:sz w:val="17"/>
          <w:szCs w:val="17"/>
          <w:lang w:val="es-ES" w:eastAsia="it-IT"/>
        </w:rPr>
        <w:instrText xml:space="preserve"> HYPERLINK "http://www.presseurop.eu/es/content/source-information/5201-el-pais" </w:instrText>
      </w:r>
      <w:r w:rsidRPr="00E976DB">
        <w:rPr>
          <w:rFonts w:ascii="Arial" w:eastAsia="Times New Roman" w:hAnsi="Arial" w:cs="Arial"/>
          <w:b/>
          <w:bCs/>
          <w:caps/>
          <w:color w:val="777777"/>
          <w:sz w:val="17"/>
          <w:szCs w:val="17"/>
          <w:lang w:val="es-ES" w:eastAsia="it-IT"/>
        </w:rPr>
        <w:fldChar w:fldCharType="separate"/>
      </w:r>
      <w:r w:rsidRPr="00E976DB">
        <w:rPr>
          <w:rFonts w:ascii="Arial" w:eastAsia="Times New Roman" w:hAnsi="Arial" w:cs="Arial"/>
          <w:b/>
          <w:bCs/>
          <w:caps/>
          <w:color w:val="222222"/>
          <w:sz w:val="17"/>
          <w:szCs w:val="17"/>
          <w:lang w:val="es-ES" w:eastAsia="it-IT"/>
        </w:rPr>
        <w:t>El País</w:t>
      </w:r>
      <w:r w:rsidRPr="00E976DB">
        <w:rPr>
          <w:rFonts w:ascii="Arial" w:eastAsia="Times New Roman" w:hAnsi="Arial" w:cs="Arial"/>
          <w:b/>
          <w:bCs/>
          <w:caps/>
          <w:color w:val="777777"/>
          <w:sz w:val="17"/>
          <w:szCs w:val="17"/>
          <w:lang w:val="es-ES" w:eastAsia="it-IT"/>
        </w:rPr>
        <w:fldChar w:fldCharType="end"/>
      </w:r>
      <w:r w:rsidRPr="00E976DB">
        <w:rPr>
          <w:rFonts w:ascii="Arial" w:eastAsia="Times New Roman" w:hAnsi="Arial" w:cs="Arial"/>
          <w:color w:val="777777"/>
          <w:sz w:val="17"/>
          <w:szCs w:val="17"/>
          <w:lang w:val="es-ES" w:eastAsia="it-IT"/>
        </w:rPr>
        <w:t xml:space="preserve"> </w:t>
      </w:r>
      <w:r w:rsidRPr="00E976DB">
        <w:rPr>
          <w:rFonts w:ascii="Arial" w:eastAsia="Times New Roman" w:hAnsi="Arial" w:cs="Arial"/>
          <w:b/>
          <w:bCs/>
          <w:caps/>
          <w:color w:val="777777"/>
          <w:sz w:val="17"/>
          <w:szCs w:val="17"/>
          <w:lang w:val="es-ES" w:eastAsia="it-IT"/>
        </w:rPr>
        <w:t>Madrid</w:t>
      </w:r>
      <w:r w:rsidRPr="00E976DB">
        <w:rPr>
          <w:rFonts w:ascii="Arial" w:eastAsia="Times New Roman" w:hAnsi="Arial" w:cs="Arial"/>
          <w:color w:val="777777"/>
          <w:sz w:val="17"/>
          <w:szCs w:val="17"/>
          <w:lang w:val="es-ES" w:eastAsia="it-IT"/>
        </w:rPr>
        <w:t xml:space="preserve"> </w:t>
      </w:r>
    </w:p>
    <w:p w:rsidR="00E976DB" w:rsidRPr="00E976DB" w:rsidRDefault="00E976DB" w:rsidP="00E976DB">
      <w:pPr>
        <w:spacing w:after="0" w:line="240" w:lineRule="auto"/>
        <w:rPr>
          <w:rFonts w:ascii="Arial" w:eastAsia="Times New Roman" w:hAnsi="Arial" w:cs="Arial"/>
          <w:color w:val="222222"/>
          <w:sz w:val="18"/>
          <w:szCs w:val="18"/>
          <w:lang w:val="es-ES" w:eastAsia="it-IT"/>
        </w:rPr>
      </w:pPr>
    </w:p>
    <w:p w:rsidR="00E976DB" w:rsidRPr="00E976DB" w:rsidRDefault="00E976DB" w:rsidP="00E976DB">
      <w:pPr>
        <w:pBdr>
          <w:bottom w:val="single" w:sz="18" w:space="5" w:color="CCCCCC"/>
        </w:pBdr>
        <w:spacing w:line="360" w:lineRule="atLeast"/>
        <w:rPr>
          <w:rFonts w:ascii="Arial" w:eastAsia="Times New Roman" w:hAnsi="Arial" w:cs="Arial"/>
          <w:color w:val="222222"/>
          <w:sz w:val="17"/>
          <w:szCs w:val="17"/>
          <w:lang w:val="es-ES" w:eastAsia="it-IT"/>
        </w:rPr>
      </w:pPr>
      <w:r w:rsidRPr="00E976DB">
        <w:rPr>
          <w:rFonts w:ascii="Arial" w:eastAsia="Times New Roman" w:hAnsi="Arial" w:cs="Arial"/>
          <w:color w:val="222222"/>
          <w:sz w:val="17"/>
          <w:szCs w:val="17"/>
          <w:lang w:val="es-ES" w:eastAsia="it-IT"/>
        </w:rPr>
        <w:t xml:space="preserve">El País, 19 de abril de 2010 </w:t>
      </w:r>
    </w:p>
    <w:p w:rsidR="00E976DB" w:rsidRPr="00E976DB" w:rsidRDefault="00E976DB" w:rsidP="00E976DB">
      <w:pPr>
        <w:spacing w:line="360" w:lineRule="atLeast"/>
        <w:rPr>
          <w:rFonts w:ascii="Arial" w:eastAsia="Times New Roman" w:hAnsi="Arial" w:cs="Arial"/>
          <w:color w:val="222222"/>
          <w:sz w:val="18"/>
          <w:szCs w:val="18"/>
          <w:lang w:val="es-ES" w:eastAsia="it-IT"/>
        </w:rPr>
      </w:pPr>
      <w:r w:rsidRPr="00E976DB">
        <w:rPr>
          <w:rFonts w:ascii="Arial" w:eastAsia="Times New Roman" w:hAnsi="Arial" w:cs="Arial"/>
          <w:color w:val="222222"/>
          <w:sz w:val="18"/>
          <w:szCs w:val="18"/>
          <w:lang w:val="es-ES" w:eastAsia="it-IT"/>
        </w:rPr>
        <w:t xml:space="preserve">Tras cinco votaciones, el </w:t>
      </w:r>
      <w:r w:rsidRPr="00E976DB">
        <w:rPr>
          <w:rFonts w:ascii="Arial" w:eastAsia="Times New Roman" w:hAnsi="Arial" w:cs="Arial"/>
          <w:color w:val="222222"/>
          <w:sz w:val="18"/>
          <w:szCs w:val="18"/>
          <w:lang w:val="es-ES" w:eastAsia="it-IT"/>
        </w:rPr>
        <w:fldChar w:fldCharType="begin"/>
      </w:r>
      <w:r w:rsidRPr="00E976DB">
        <w:rPr>
          <w:rFonts w:ascii="Arial" w:eastAsia="Times New Roman" w:hAnsi="Arial" w:cs="Arial"/>
          <w:color w:val="222222"/>
          <w:sz w:val="18"/>
          <w:szCs w:val="18"/>
          <w:lang w:val="es-ES" w:eastAsia="it-IT"/>
        </w:rPr>
        <w:instrText xml:space="preserve"> HYPERLINK "http://www.tribunalconstitucional.es/es/Paginas/Home.aspx%20" \t "_blank" </w:instrText>
      </w:r>
      <w:r w:rsidRPr="00E976DB">
        <w:rPr>
          <w:rFonts w:ascii="Arial" w:eastAsia="Times New Roman" w:hAnsi="Arial" w:cs="Arial"/>
          <w:color w:val="222222"/>
          <w:sz w:val="18"/>
          <w:szCs w:val="18"/>
          <w:lang w:val="es-ES" w:eastAsia="it-IT"/>
        </w:rPr>
        <w:fldChar w:fldCharType="separate"/>
      </w:r>
      <w:r w:rsidRPr="00E976DB">
        <w:rPr>
          <w:rFonts w:ascii="Arial" w:eastAsia="Times New Roman" w:hAnsi="Arial" w:cs="Arial"/>
          <w:color w:val="0067AA"/>
          <w:sz w:val="18"/>
          <w:lang w:val="es-ES" w:eastAsia="it-IT"/>
        </w:rPr>
        <w:t>Tribunal Constitucional</w:t>
      </w:r>
      <w:r w:rsidRPr="00E976DB">
        <w:rPr>
          <w:rFonts w:ascii="Arial" w:eastAsia="Times New Roman" w:hAnsi="Arial" w:cs="Arial"/>
          <w:color w:val="222222"/>
          <w:sz w:val="18"/>
          <w:szCs w:val="18"/>
          <w:lang w:val="es-ES" w:eastAsia="it-IT"/>
        </w:rPr>
        <w:fldChar w:fldCharType="end"/>
      </w:r>
      <w:r w:rsidRPr="00E976DB">
        <w:rPr>
          <w:rFonts w:ascii="Arial" w:eastAsia="Times New Roman" w:hAnsi="Arial" w:cs="Arial"/>
          <w:color w:val="222222"/>
          <w:sz w:val="18"/>
          <w:szCs w:val="18"/>
          <w:lang w:val="es-ES" w:eastAsia="it-IT"/>
        </w:rPr>
        <w:t xml:space="preserve"> español sigo siendo incapaz de pronunciarse sobre el </w:t>
      </w:r>
      <w:r w:rsidRPr="00E976DB">
        <w:rPr>
          <w:rFonts w:ascii="Arial" w:eastAsia="Times New Roman" w:hAnsi="Arial" w:cs="Arial"/>
          <w:color w:val="222222"/>
          <w:sz w:val="18"/>
          <w:szCs w:val="18"/>
          <w:lang w:val="es-ES" w:eastAsia="it-IT"/>
        </w:rPr>
        <w:fldChar w:fldCharType="begin"/>
      </w:r>
      <w:r w:rsidRPr="00E976DB">
        <w:rPr>
          <w:rFonts w:ascii="Arial" w:eastAsia="Times New Roman" w:hAnsi="Arial" w:cs="Arial"/>
          <w:color w:val="222222"/>
          <w:sz w:val="18"/>
          <w:szCs w:val="18"/>
          <w:lang w:val="es-ES" w:eastAsia="it-IT"/>
        </w:rPr>
        <w:instrText xml:space="preserve"> HYPERLINK "http://www.gencat.cat/generalitat/cas/estatut/%20" \t "_blank" </w:instrText>
      </w:r>
      <w:r w:rsidRPr="00E976DB">
        <w:rPr>
          <w:rFonts w:ascii="Arial" w:eastAsia="Times New Roman" w:hAnsi="Arial" w:cs="Arial"/>
          <w:color w:val="222222"/>
          <w:sz w:val="18"/>
          <w:szCs w:val="18"/>
          <w:lang w:val="es-ES" w:eastAsia="it-IT"/>
        </w:rPr>
        <w:fldChar w:fldCharType="separate"/>
      </w:r>
      <w:r w:rsidRPr="00E976DB">
        <w:rPr>
          <w:rFonts w:ascii="Arial" w:eastAsia="Times New Roman" w:hAnsi="Arial" w:cs="Arial"/>
          <w:color w:val="0067AA"/>
          <w:sz w:val="18"/>
          <w:lang w:val="es-ES" w:eastAsia="it-IT"/>
        </w:rPr>
        <w:t>Estatut de Cataluña</w:t>
      </w:r>
      <w:r w:rsidRPr="00E976DB">
        <w:rPr>
          <w:rFonts w:ascii="Arial" w:eastAsia="Times New Roman" w:hAnsi="Arial" w:cs="Arial"/>
          <w:color w:val="222222"/>
          <w:sz w:val="18"/>
          <w:szCs w:val="18"/>
          <w:lang w:val="es-ES" w:eastAsia="it-IT"/>
        </w:rPr>
        <w:fldChar w:fldCharType="end"/>
      </w:r>
      <w:r w:rsidRPr="00E976DB">
        <w:rPr>
          <w:rFonts w:ascii="Arial" w:eastAsia="Times New Roman" w:hAnsi="Arial" w:cs="Arial"/>
          <w:color w:val="222222"/>
          <w:sz w:val="18"/>
          <w:szCs w:val="18"/>
          <w:lang w:val="es-ES" w:eastAsia="it-IT"/>
        </w:rPr>
        <w:t xml:space="preserve">. Aprobado hace cinco años por el Parlamento de Cataluña y el Congreso de los Diputados, el Estatuto de la comunidad autónoma de Cataluña debe ser validado por el Tribunal, compuesto por cinco jueces progresistas y cinco conservadores (además de la presidente y otro magistrado recusado). Sin embargo, "el bloque progresista del Constitucional entra en una profunda crisis interna", </w:t>
      </w:r>
      <w:r w:rsidRPr="00E976DB">
        <w:rPr>
          <w:rFonts w:ascii="Arial" w:eastAsia="Times New Roman" w:hAnsi="Arial" w:cs="Arial"/>
          <w:color w:val="222222"/>
          <w:sz w:val="18"/>
          <w:szCs w:val="18"/>
          <w:lang w:val="es-ES" w:eastAsia="it-IT"/>
        </w:rPr>
        <w:fldChar w:fldCharType="begin"/>
      </w:r>
      <w:r w:rsidRPr="00E976DB">
        <w:rPr>
          <w:rFonts w:ascii="Arial" w:eastAsia="Times New Roman" w:hAnsi="Arial" w:cs="Arial"/>
          <w:color w:val="222222"/>
          <w:sz w:val="18"/>
          <w:szCs w:val="18"/>
          <w:lang w:val="es-ES" w:eastAsia="it-IT"/>
        </w:rPr>
        <w:instrText xml:space="preserve"> HYPERLINK "http://www.elpais.com/articulo/portada/bloque/progresista/Tribunal/Constitucional/ahonda/crisis/elpepipor/20100419elpepinac_2/Tes/" \t "_blank" </w:instrText>
      </w:r>
      <w:r w:rsidRPr="00E976DB">
        <w:rPr>
          <w:rFonts w:ascii="Arial" w:eastAsia="Times New Roman" w:hAnsi="Arial" w:cs="Arial"/>
          <w:color w:val="222222"/>
          <w:sz w:val="18"/>
          <w:szCs w:val="18"/>
          <w:lang w:val="es-ES" w:eastAsia="it-IT"/>
        </w:rPr>
        <w:fldChar w:fldCharType="separate"/>
      </w:r>
      <w:r w:rsidRPr="00E976DB">
        <w:rPr>
          <w:rFonts w:ascii="Arial" w:eastAsia="Times New Roman" w:hAnsi="Arial" w:cs="Arial"/>
          <w:color w:val="0067AA"/>
          <w:sz w:val="18"/>
          <w:lang w:val="es-ES" w:eastAsia="it-IT"/>
        </w:rPr>
        <w:t>señala El País</w:t>
      </w:r>
      <w:r w:rsidRPr="00E976DB">
        <w:rPr>
          <w:rFonts w:ascii="Arial" w:eastAsia="Times New Roman" w:hAnsi="Arial" w:cs="Arial"/>
          <w:color w:val="222222"/>
          <w:sz w:val="18"/>
          <w:szCs w:val="18"/>
          <w:lang w:val="es-ES" w:eastAsia="it-IT"/>
        </w:rPr>
        <w:fldChar w:fldCharType="end"/>
      </w:r>
      <w:r w:rsidRPr="00E976DB">
        <w:rPr>
          <w:rFonts w:ascii="Arial" w:eastAsia="Times New Roman" w:hAnsi="Arial" w:cs="Arial"/>
          <w:color w:val="222222"/>
          <w:sz w:val="18"/>
          <w:szCs w:val="18"/>
          <w:lang w:val="es-ES" w:eastAsia="it-IT"/>
        </w:rPr>
        <w:t xml:space="preserve">. Los jueces están divididos respecto a la obligación de toda persona que habite en la región a dominar el catalán y sobre la autonomía del poder judicial regional. Corresponde ahora al bloque conservador presentar un nuevo borrador basado en "la indisoluble unidad de la Nación española", incluida en la Constitución Española. El gobierno catalán ha reclamado la renovación inmediata del Tribunal mientras que, a pocos meses de las elecciones catalanas, previstas para otoño, la posibilidad de un fallo se aleja a corto plazo. </w:t>
      </w:r>
    </w:p>
    <w:p w:rsidR="00891695" w:rsidRDefault="00891695">
      <w:pPr>
        <w:rPr>
          <w:lang w:val="es-ES"/>
        </w:rPr>
      </w:pPr>
    </w:p>
    <w:p w:rsidR="00E976DB" w:rsidRPr="00E976DB" w:rsidRDefault="00E976DB" w:rsidP="00E976DB">
      <w:pPr>
        <w:spacing w:after="0" w:line="240" w:lineRule="auto"/>
        <w:outlineLvl w:val="3"/>
        <w:rPr>
          <w:rFonts w:ascii="Arial" w:eastAsia="Times New Roman" w:hAnsi="Arial" w:cs="Arial"/>
          <w:b/>
          <w:bCs/>
          <w:caps/>
          <w:color w:val="CC0000"/>
          <w:sz w:val="21"/>
          <w:szCs w:val="21"/>
          <w:lang w:eastAsia="it-IT"/>
        </w:rPr>
      </w:pPr>
      <w:r w:rsidRPr="00E976DB">
        <w:rPr>
          <w:rFonts w:ascii="Arial" w:eastAsia="Times New Roman" w:hAnsi="Arial" w:cs="Arial"/>
          <w:b/>
          <w:bCs/>
          <w:caps/>
          <w:color w:val="CC0000"/>
          <w:sz w:val="21"/>
          <w:szCs w:val="21"/>
          <w:lang w:eastAsia="it-IT"/>
        </w:rPr>
        <w:t>Spagna</w:t>
      </w:r>
    </w:p>
    <w:p w:rsidR="00E976DB" w:rsidRPr="00E976DB" w:rsidRDefault="00E976DB" w:rsidP="00E976DB">
      <w:pPr>
        <w:spacing w:before="48" w:after="0" w:line="240" w:lineRule="auto"/>
        <w:outlineLvl w:val="1"/>
        <w:rPr>
          <w:rFonts w:ascii="Times" w:eastAsia="Times New Roman" w:hAnsi="Times" w:cs="Times"/>
          <w:b/>
          <w:bCs/>
          <w:color w:val="222222"/>
          <w:kern w:val="36"/>
          <w:sz w:val="51"/>
          <w:szCs w:val="51"/>
          <w:lang w:eastAsia="it-IT"/>
        </w:rPr>
      </w:pPr>
      <w:r w:rsidRPr="00E976DB">
        <w:rPr>
          <w:rFonts w:ascii="Times" w:eastAsia="Times New Roman" w:hAnsi="Times" w:cs="Times"/>
          <w:b/>
          <w:bCs/>
          <w:color w:val="222222"/>
          <w:kern w:val="36"/>
          <w:sz w:val="51"/>
          <w:szCs w:val="51"/>
          <w:lang w:eastAsia="it-IT"/>
        </w:rPr>
        <w:t>La Corte bloccata sullo statuto catalano</w:t>
      </w:r>
    </w:p>
    <w:p w:rsidR="00E976DB" w:rsidRPr="00E976DB" w:rsidRDefault="00E976DB" w:rsidP="00E976DB">
      <w:pPr>
        <w:spacing w:after="225" w:line="240" w:lineRule="auto"/>
        <w:outlineLvl w:val="6"/>
        <w:rPr>
          <w:rFonts w:ascii="Arial" w:eastAsia="Times New Roman" w:hAnsi="Arial" w:cs="Arial"/>
          <w:color w:val="777777"/>
          <w:sz w:val="17"/>
          <w:szCs w:val="17"/>
          <w:lang w:eastAsia="it-IT"/>
        </w:rPr>
      </w:pPr>
      <w:r w:rsidRPr="00E976DB">
        <w:rPr>
          <w:rFonts w:ascii="Arial" w:eastAsia="Times New Roman" w:hAnsi="Arial" w:cs="Arial"/>
          <w:color w:val="777777"/>
          <w:sz w:val="17"/>
          <w:szCs w:val="17"/>
          <w:lang w:eastAsia="it-IT"/>
        </w:rPr>
        <w:t xml:space="preserve">19 aprile 2010 </w:t>
      </w:r>
      <w:hyperlink r:id="rId4" w:history="1">
        <w:r w:rsidRPr="00E976DB">
          <w:rPr>
            <w:rFonts w:ascii="Arial" w:eastAsia="Times New Roman" w:hAnsi="Arial" w:cs="Arial"/>
            <w:b/>
            <w:bCs/>
            <w:caps/>
            <w:color w:val="222222"/>
            <w:sz w:val="17"/>
            <w:szCs w:val="17"/>
            <w:lang w:eastAsia="it-IT"/>
          </w:rPr>
          <w:t>El País</w:t>
        </w:r>
      </w:hyperlink>
      <w:r w:rsidRPr="00E976DB">
        <w:rPr>
          <w:rFonts w:ascii="Arial" w:eastAsia="Times New Roman" w:hAnsi="Arial" w:cs="Arial"/>
          <w:color w:val="777777"/>
          <w:sz w:val="17"/>
          <w:szCs w:val="17"/>
          <w:lang w:eastAsia="it-IT"/>
        </w:rPr>
        <w:t xml:space="preserve"> </w:t>
      </w:r>
      <w:r w:rsidRPr="00E976DB">
        <w:rPr>
          <w:rFonts w:ascii="Arial" w:eastAsia="Times New Roman" w:hAnsi="Arial" w:cs="Arial"/>
          <w:b/>
          <w:bCs/>
          <w:caps/>
          <w:color w:val="777777"/>
          <w:sz w:val="17"/>
          <w:szCs w:val="17"/>
          <w:lang w:eastAsia="it-IT"/>
        </w:rPr>
        <w:t>Madrid</w:t>
      </w:r>
      <w:r w:rsidRPr="00E976DB">
        <w:rPr>
          <w:rFonts w:ascii="Arial" w:eastAsia="Times New Roman" w:hAnsi="Arial" w:cs="Arial"/>
          <w:color w:val="777777"/>
          <w:sz w:val="17"/>
          <w:szCs w:val="17"/>
          <w:lang w:eastAsia="it-IT"/>
        </w:rPr>
        <w:t xml:space="preserve"> </w:t>
      </w:r>
    </w:p>
    <w:p w:rsidR="00E976DB" w:rsidRPr="00E976DB" w:rsidRDefault="00E976DB" w:rsidP="00E976DB">
      <w:pPr>
        <w:spacing w:after="0" w:line="240" w:lineRule="auto"/>
        <w:rPr>
          <w:rFonts w:ascii="Arial" w:eastAsia="Times New Roman" w:hAnsi="Arial" w:cs="Arial"/>
          <w:color w:val="222222"/>
          <w:sz w:val="18"/>
          <w:szCs w:val="18"/>
          <w:lang w:eastAsia="it-IT"/>
        </w:rPr>
      </w:pPr>
    </w:p>
    <w:p w:rsidR="00E976DB" w:rsidRPr="00E976DB" w:rsidRDefault="00E976DB" w:rsidP="00E976DB">
      <w:pPr>
        <w:pBdr>
          <w:bottom w:val="single" w:sz="18" w:space="5" w:color="CCCCCC"/>
        </w:pBdr>
        <w:spacing w:line="360" w:lineRule="atLeast"/>
        <w:rPr>
          <w:rFonts w:ascii="Arial" w:eastAsia="Times New Roman" w:hAnsi="Arial" w:cs="Arial"/>
          <w:color w:val="222222"/>
          <w:sz w:val="17"/>
          <w:szCs w:val="17"/>
          <w:lang w:eastAsia="it-IT"/>
        </w:rPr>
      </w:pPr>
      <w:proofErr w:type="spellStart"/>
      <w:r w:rsidRPr="00E976DB">
        <w:rPr>
          <w:rFonts w:ascii="Arial" w:eastAsia="Times New Roman" w:hAnsi="Arial" w:cs="Arial"/>
          <w:color w:val="222222"/>
          <w:sz w:val="17"/>
          <w:szCs w:val="17"/>
          <w:lang w:eastAsia="it-IT"/>
        </w:rPr>
        <w:t>El</w:t>
      </w:r>
      <w:proofErr w:type="spellEnd"/>
      <w:r w:rsidRPr="00E976DB">
        <w:rPr>
          <w:rFonts w:ascii="Arial" w:eastAsia="Times New Roman" w:hAnsi="Arial" w:cs="Arial"/>
          <w:color w:val="222222"/>
          <w:sz w:val="17"/>
          <w:szCs w:val="17"/>
          <w:lang w:eastAsia="it-IT"/>
        </w:rPr>
        <w:t xml:space="preserve"> </w:t>
      </w:r>
      <w:proofErr w:type="spellStart"/>
      <w:r w:rsidRPr="00E976DB">
        <w:rPr>
          <w:rFonts w:ascii="Arial" w:eastAsia="Times New Roman" w:hAnsi="Arial" w:cs="Arial"/>
          <w:color w:val="222222"/>
          <w:sz w:val="17"/>
          <w:szCs w:val="17"/>
          <w:lang w:eastAsia="it-IT"/>
        </w:rPr>
        <w:t>País</w:t>
      </w:r>
      <w:proofErr w:type="spellEnd"/>
      <w:r w:rsidRPr="00E976DB">
        <w:rPr>
          <w:rFonts w:ascii="Arial" w:eastAsia="Times New Roman" w:hAnsi="Arial" w:cs="Arial"/>
          <w:color w:val="222222"/>
          <w:sz w:val="17"/>
          <w:szCs w:val="17"/>
          <w:lang w:eastAsia="it-IT"/>
        </w:rPr>
        <w:t xml:space="preserve">, 19 aprile 2010 </w:t>
      </w:r>
    </w:p>
    <w:p w:rsidR="00E976DB" w:rsidRPr="00E976DB" w:rsidRDefault="00E976DB" w:rsidP="00E976DB">
      <w:pPr>
        <w:spacing w:line="360" w:lineRule="atLeast"/>
        <w:rPr>
          <w:rFonts w:ascii="Arial" w:eastAsia="Times New Roman" w:hAnsi="Arial" w:cs="Arial"/>
          <w:color w:val="222222"/>
          <w:sz w:val="18"/>
          <w:szCs w:val="18"/>
          <w:lang w:eastAsia="it-IT"/>
        </w:rPr>
      </w:pPr>
      <w:r w:rsidRPr="00E976DB">
        <w:rPr>
          <w:rFonts w:ascii="Arial" w:eastAsia="Times New Roman" w:hAnsi="Arial" w:cs="Arial"/>
          <w:color w:val="222222"/>
          <w:sz w:val="18"/>
          <w:szCs w:val="18"/>
          <w:lang w:eastAsia="it-IT"/>
        </w:rPr>
        <w:t xml:space="preserve">Dopo cinque votazioni, la </w:t>
      </w:r>
      <w:hyperlink r:id="rId5" w:tgtFrame="_blank" w:history="1">
        <w:r w:rsidRPr="00E976DB">
          <w:rPr>
            <w:rFonts w:ascii="Arial" w:eastAsia="Times New Roman" w:hAnsi="Arial" w:cs="Arial"/>
            <w:color w:val="0067AA"/>
            <w:sz w:val="18"/>
            <w:lang w:eastAsia="it-IT"/>
          </w:rPr>
          <w:t>Corte costituzionale spagnola</w:t>
        </w:r>
      </w:hyperlink>
      <w:r w:rsidRPr="00E976DB">
        <w:rPr>
          <w:rFonts w:ascii="Arial" w:eastAsia="Times New Roman" w:hAnsi="Arial" w:cs="Arial"/>
          <w:color w:val="222222"/>
          <w:sz w:val="18"/>
          <w:szCs w:val="18"/>
          <w:lang w:eastAsia="it-IT"/>
        </w:rPr>
        <w:t xml:space="preserve"> non si è pronunciata sullo </w:t>
      </w:r>
      <w:hyperlink r:id="rId6" w:tgtFrame="_blank" w:history="1">
        <w:r w:rsidRPr="00E976DB">
          <w:rPr>
            <w:rFonts w:ascii="Arial" w:eastAsia="Times New Roman" w:hAnsi="Arial" w:cs="Arial"/>
            <w:color w:val="0067AA"/>
            <w:sz w:val="18"/>
            <w:lang w:eastAsia="it-IT"/>
          </w:rPr>
          <w:t>statuto della Catalogna</w:t>
        </w:r>
      </w:hyperlink>
      <w:r w:rsidRPr="00E976DB">
        <w:rPr>
          <w:rFonts w:ascii="Arial" w:eastAsia="Times New Roman" w:hAnsi="Arial" w:cs="Arial"/>
          <w:color w:val="222222"/>
          <w:sz w:val="18"/>
          <w:szCs w:val="18"/>
          <w:lang w:eastAsia="it-IT"/>
        </w:rPr>
        <w:t xml:space="preserve">. Approvato cinque anni fa dal parlamento regionale catalano, lo statuto della Comunità autonoma deve ancora essere convalidato dalla Corte, composta da cinque membri progressisti e cinque conservatori. </w:t>
      </w:r>
      <w:hyperlink r:id="rId7" w:tgtFrame="_blank" w:history="1">
        <w:r w:rsidRPr="00E976DB">
          <w:rPr>
            <w:rFonts w:ascii="Arial" w:eastAsia="Times New Roman" w:hAnsi="Arial" w:cs="Arial"/>
            <w:color w:val="0067AA"/>
            <w:sz w:val="18"/>
            <w:lang w:eastAsia="it-IT"/>
          </w:rPr>
          <w:t xml:space="preserve">Secondo </w:t>
        </w:r>
        <w:proofErr w:type="spellStart"/>
        <w:r w:rsidRPr="00E976DB">
          <w:rPr>
            <w:rFonts w:ascii="Arial" w:eastAsia="Times New Roman" w:hAnsi="Arial" w:cs="Arial"/>
            <w:color w:val="0067AA"/>
            <w:sz w:val="18"/>
            <w:lang w:eastAsia="it-IT"/>
          </w:rPr>
          <w:t>El</w:t>
        </w:r>
        <w:proofErr w:type="spellEnd"/>
        <w:r w:rsidRPr="00E976DB">
          <w:rPr>
            <w:rFonts w:ascii="Arial" w:eastAsia="Times New Roman" w:hAnsi="Arial" w:cs="Arial"/>
            <w:color w:val="0067AA"/>
            <w:sz w:val="18"/>
            <w:lang w:eastAsia="it-IT"/>
          </w:rPr>
          <w:t xml:space="preserve"> </w:t>
        </w:r>
        <w:proofErr w:type="spellStart"/>
        <w:r w:rsidRPr="00E976DB">
          <w:rPr>
            <w:rFonts w:ascii="Arial" w:eastAsia="Times New Roman" w:hAnsi="Arial" w:cs="Arial"/>
            <w:color w:val="0067AA"/>
            <w:sz w:val="18"/>
            <w:lang w:eastAsia="it-IT"/>
          </w:rPr>
          <w:t>País</w:t>
        </w:r>
        <w:proofErr w:type="spellEnd"/>
      </w:hyperlink>
      <w:r w:rsidRPr="00E976DB">
        <w:rPr>
          <w:rFonts w:ascii="Arial" w:eastAsia="Times New Roman" w:hAnsi="Arial" w:cs="Arial"/>
          <w:color w:val="222222"/>
          <w:sz w:val="18"/>
          <w:szCs w:val="18"/>
          <w:lang w:eastAsia="it-IT"/>
        </w:rPr>
        <w:t xml:space="preserve"> il campo progressista è però "alle prese con una profonda crisi interna". Uno dei giudici progressisti, Manuel </w:t>
      </w:r>
      <w:proofErr w:type="spellStart"/>
      <w:r w:rsidRPr="00E976DB">
        <w:rPr>
          <w:rFonts w:ascii="Arial" w:eastAsia="Times New Roman" w:hAnsi="Arial" w:cs="Arial"/>
          <w:color w:val="222222"/>
          <w:sz w:val="18"/>
          <w:szCs w:val="18"/>
          <w:lang w:eastAsia="it-IT"/>
        </w:rPr>
        <w:t>Aragón</w:t>
      </w:r>
      <w:proofErr w:type="spellEnd"/>
      <w:r w:rsidRPr="00E976DB">
        <w:rPr>
          <w:rFonts w:ascii="Arial" w:eastAsia="Times New Roman" w:hAnsi="Arial" w:cs="Arial"/>
          <w:color w:val="222222"/>
          <w:sz w:val="18"/>
          <w:szCs w:val="18"/>
          <w:lang w:eastAsia="it-IT"/>
        </w:rPr>
        <w:t xml:space="preserve"> </w:t>
      </w:r>
      <w:proofErr w:type="spellStart"/>
      <w:r w:rsidRPr="00E976DB">
        <w:rPr>
          <w:rFonts w:ascii="Arial" w:eastAsia="Times New Roman" w:hAnsi="Arial" w:cs="Arial"/>
          <w:color w:val="222222"/>
          <w:sz w:val="18"/>
          <w:szCs w:val="18"/>
          <w:lang w:eastAsia="it-IT"/>
        </w:rPr>
        <w:t>Reyes</w:t>
      </w:r>
      <w:proofErr w:type="spellEnd"/>
      <w:r w:rsidRPr="00E976DB">
        <w:rPr>
          <w:rFonts w:ascii="Arial" w:eastAsia="Times New Roman" w:hAnsi="Arial" w:cs="Arial"/>
          <w:color w:val="222222"/>
          <w:sz w:val="18"/>
          <w:szCs w:val="18"/>
          <w:lang w:eastAsia="it-IT"/>
        </w:rPr>
        <w:t>, si è schierato con i conservatori, opponendosi all'idea che nello statuto "la Catalogna sia definita come una 'nazione'". I giudici sono divisi anche su altri argomenti controversi: dall'obbligo per tutti i cittadini residenti nella regione di adottare il catalano come lingua madre all'autonomia del potere giudiziario regionale. I conservatori chiedono invece un riferimento alla nozione di "unità indissolubile della nazione spagnola" sancita dalla costituzione del paese. Il governo catalano ha chiesto intanto un rimpasto immediato della Corte. A pochi mesi dalle elezioni in Catalogna, la possibilità di arrivare a una soluzione si allontana.</w:t>
      </w:r>
    </w:p>
    <w:p w:rsidR="00E976DB" w:rsidRPr="00E976DB" w:rsidRDefault="00E976DB"/>
    <w:sectPr w:rsidR="00E976DB" w:rsidRPr="00E976DB" w:rsidSect="0089169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E976DB"/>
    <w:rsid w:val="00891695"/>
    <w:rsid w:val="00E976D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9169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E976DB"/>
    <w:rPr>
      <w:strike w:val="0"/>
      <w:dstrike w:val="0"/>
      <w:color w:val="0067AA"/>
      <w:u w:val="none"/>
      <w:effect w:val="none"/>
    </w:rPr>
  </w:style>
  <w:style w:type="paragraph" w:styleId="Testofumetto">
    <w:name w:val="Balloon Text"/>
    <w:basedOn w:val="Normale"/>
    <w:link w:val="TestofumettoCarattere"/>
    <w:uiPriority w:val="99"/>
    <w:semiHidden/>
    <w:unhideWhenUsed/>
    <w:rsid w:val="00E976D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976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00153075">
      <w:bodyDiv w:val="1"/>
      <w:marLeft w:val="0"/>
      <w:marRight w:val="0"/>
      <w:marTop w:val="0"/>
      <w:marBottom w:val="0"/>
      <w:divBdr>
        <w:top w:val="none" w:sz="0" w:space="0" w:color="auto"/>
        <w:left w:val="none" w:sz="0" w:space="0" w:color="auto"/>
        <w:bottom w:val="none" w:sz="0" w:space="0" w:color="auto"/>
        <w:right w:val="none" w:sz="0" w:space="0" w:color="auto"/>
      </w:divBdr>
      <w:divsChild>
        <w:div w:id="328482161">
          <w:marLeft w:val="0"/>
          <w:marRight w:val="0"/>
          <w:marTop w:val="0"/>
          <w:marBottom w:val="0"/>
          <w:divBdr>
            <w:top w:val="none" w:sz="0" w:space="0" w:color="auto"/>
            <w:left w:val="none" w:sz="0" w:space="0" w:color="auto"/>
            <w:bottom w:val="none" w:sz="0" w:space="0" w:color="auto"/>
            <w:right w:val="none" w:sz="0" w:space="0" w:color="auto"/>
          </w:divBdr>
          <w:divsChild>
            <w:div w:id="629867207">
              <w:marLeft w:val="0"/>
              <w:marRight w:val="300"/>
              <w:marTop w:val="0"/>
              <w:marBottom w:val="750"/>
              <w:divBdr>
                <w:top w:val="none" w:sz="0" w:space="0" w:color="auto"/>
                <w:left w:val="none" w:sz="0" w:space="0" w:color="auto"/>
                <w:bottom w:val="none" w:sz="0" w:space="0" w:color="auto"/>
                <w:right w:val="none" w:sz="0" w:space="0" w:color="auto"/>
              </w:divBdr>
              <w:divsChild>
                <w:div w:id="1329752926">
                  <w:marLeft w:val="0"/>
                  <w:marRight w:val="0"/>
                  <w:marTop w:val="0"/>
                  <w:marBottom w:val="0"/>
                  <w:divBdr>
                    <w:top w:val="none" w:sz="0" w:space="0" w:color="auto"/>
                    <w:left w:val="none" w:sz="0" w:space="0" w:color="auto"/>
                    <w:bottom w:val="none" w:sz="0" w:space="0" w:color="auto"/>
                    <w:right w:val="none" w:sz="0" w:space="0" w:color="auto"/>
                  </w:divBdr>
                  <w:divsChild>
                    <w:div w:id="2010206376">
                      <w:marLeft w:val="0"/>
                      <w:marRight w:val="0"/>
                      <w:marTop w:val="0"/>
                      <w:marBottom w:val="375"/>
                      <w:divBdr>
                        <w:top w:val="none" w:sz="0" w:space="0" w:color="auto"/>
                        <w:left w:val="none" w:sz="0" w:space="0" w:color="auto"/>
                        <w:bottom w:val="none" w:sz="0" w:space="0" w:color="auto"/>
                        <w:right w:val="none" w:sz="0" w:space="0" w:color="auto"/>
                      </w:divBdr>
                      <w:divsChild>
                        <w:div w:id="194850652">
                          <w:marLeft w:val="0"/>
                          <w:marRight w:val="225"/>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444760794">
      <w:bodyDiv w:val="1"/>
      <w:marLeft w:val="0"/>
      <w:marRight w:val="0"/>
      <w:marTop w:val="0"/>
      <w:marBottom w:val="0"/>
      <w:divBdr>
        <w:top w:val="none" w:sz="0" w:space="0" w:color="auto"/>
        <w:left w:val="none" w:sz="0" w:space="0" w:color="auto"/>
        <w:bottom w:val="none" w:sz="0" w:space="0" w:color="auto"/>
        <w:right w:val="none" w:sz="0" w:space="0" w:color="auto"/>
      </w:divBdr>
      <w:divsChild>
        <w:div w:id="599803711">
          <w:marLeft w:val="0"/>
          <w:marRight w:val="0"/>
          <w:marTop w:val="0"/>
          <w:marBottom w:val="0"/>
          <w:divBdr>
            <w:top w:val="none" w:sz="0" w:space="0" w:color="auto"/>
            <w:left w:val="none" w:sz="0" w:space="0" w:color="auto"/>
            <w:bottom w:val="none" w:sz="0" w:space="0" w:color="auto"/>
            <w:right w:val="none" w:sz="0" w:space="0" w:color="auto"/>
          </w:divBdr>
          <w:divsChild>
            <w:div w:id="1497265244">
              <w:marLeft w:val="0"/>
              <w:marRight w:val="300"/>
              <w:marTop w:val="0"/>
              <w:marBottom w:val="750"/>
              <w:divBdr>
                <w:top w:val="none" w:sz="0" w:space="0" w:color="auto"/>
                <w:left w:val="none" w:sz="0" w:space="0" w:color="auto"/>
                <w:bottom w:val="none" w:sz="0" w:space="0" w:color="auto"/>
                <w:right w:val="none" w:sz="0" w:space="0" w:color="auto"/>
              </w:divBdr>
              <w:divsChild>
                <w:div w:id="1621061031">
                  <w:marLeft w:val="0"/>
                  <w:marRight w:val="0"/>
                  <w:marTop w:val="0"/>
                  <w:marBottom w:val="0"/>
                  <w:divBdr>
                    <w:top w:val="none" w:sz="0" w:space="0" w:color="auto"/>
                    <w:left w:val="none" w:sz="0" w:space="0" w:color="auto"/>
                    <w:bottom w:val="none" w:sz="0" w:space="0" w:color="auto"/>
                    <w:right w:val="none" w:sz="0" w:space="0" w:color="auto"/>
                  </w:divBdr>
                  <w:divsChild>
                    <w:div w:id="937907465">
                      <w:marLeft w:val="0"/>
                      <w:marRight w:val="0"/>
                      <w:marTop w:val="0"/>
                      <w:marBottom w:val="375"/>
                      <w:divBdr>
                        <w:top w:val="none" w:sz="0" w:space="0" w:color="auto"/>
                        <w:left w:val="none" w:sz="0" w:space="0" w:color="auto"/>
                        <w:bottom w:val="none" w:sz="0" w:space="0" w:color="auto"/>
                        <w:right w:val="none" w:sz="0" w:space="0" w:color="auto"/>
                      </w:divBdr>
                      <w:divsChild>
                        <w:div w:id="451559483">
                          <w:marLeft w:val="0"/>
                          <w:marRight w:val="225"/>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elpais.com/articulo/portada/bloque/progresista/Tribunal/Constitucional/ahonda/crisis/elpepipor/20100419elpepinac_2/T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arlament-cat.net/porteso/estatut/estatut_angles_100506.pdf" TargetMode="External"/><Relationship Id="rId5" Type="http://schemas.openxmlformats.org/officeDocument/2006/relationships/hyperlink" Target="http://www.tribunalconstitucional.es/en/Pages/Home.aspx" TargetMode="External"/><Relationship Id="rId4" Type="http://schemas.openxmlformats.org/officeDocument/2006/relationships/hyperlink" Target="http://www.presseurop.eu/it/content/source-information/748-el-pais"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476</Words>
  <Characters>2717</Characters>
  <Application>Microsoft Office Word</Application>
  <DocSecurity>0</DocSecurity>
  <Lines>22</Lines>
  <Paragraphs>6</Paragraphs>
  <ScaleCrop>false</ScaleCrop>
  <Company/>
  <LinksUpToDate>false</LinksUpToDate>
  <CharactersWithSpaces>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nuria.perez</dc:creator>
  <cp:keywords/>
  <dc:description/>
  <cp:lastModifiedBy>nuria.perez</cp:lastModifiedBy>
  <cp:revision>1</cp:revision>
  <cp:lastPrinted>2010-11-29T16:00:00Z</cp:lastPrinted>
  <dcterms:created xsi:type="dcterms:W3CDTF">2010-11-29T15:59:00Z</dcterms:created>
  <dcterms:modified xsi:type="dcterms:W3CDTF">2010-11-29T16:01:00Z</dcterms:modified>
</cp:coreProperties>
</file>