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A72" w:rsidRPr="00B12A72" w:rsidRDefault="00B12A72" w:rsidP="00C11155">
      <w:pPr>
        <w:spacing w:before="100" w:beforeAutospacing="1" w:after="100" w:afterAutospacing="1" w:line="240" w:lineRule="auto"/>
        <w:jc w:val="both"/>
        <w:rPr>
          <w:rFonts w:ascii="Times New Roman" w:eastAsia="Times New Roman" w:hAnsi="Times New Roman" w:cs="Times New Roman"/>
          <w:sz w:val="24"/>
          <w:szCs w:val="24"/>
          <w:lang w:val="es-ES_tradnl" w:eastAsia="it-IT"/>
        </w:rPr>
      </w:pPr>
      <w:r w:rsidRPr="00B12A72">
        <w:rPr>
          <w:rFonts w:ascii="Times New Roman" w:eastAsia="Times New Roman" w:hAnsi="Times New Roman" w:cs="Times New Roman"/>
          <w:b/>
          <w:bCs/>
          <w:color w:val="666666"/>
          <w:sz w:val="15"/>
          <w:szCs w:val="15"/>
          <w:lang w:val="es-ES_tradnl" w:eastAsia="it-IT"/>
        </w:rPr>
        <w:t>EL PAS, domingo 9 de julio de 2000</w:t>
      </w:r>
    </w:p>
    <w:p w:rsidR="00B12A72" w:rsidRPr="00B12A72" w:rsidRDefault="00B12A72" w:rsidP="00C11155">
      <w:pPr>
        <w:spacing w:before="100" w:beforeAutospacing="1" w:after="100" w:afterAutospacing="1" w:line="240" w:lineRule="auto"/>
        <w:jc w:val="both"/>
        <w:outlineLvl w:val="2"/>
        <w:rPr>
          <w:rFonts w:ascii="Times New Roman" w:eastAsia="Times New Roman" w:hAnsi="Times New Roman" w:cs="Times New Roman"/>
          <w:b/>
          <w:bCs/>
          <w:sz w:val="27"/>
          <w:szCs w:val="27"/>
          <w:lang w:val="es-ES_tradnl" w:eastAsia="it-IT"/>
        </w:rPr>
      </w:pPr>
      <w:r w:rsidRPr="00B12A72">
        <w:rPr>
          <w:rFonts w:ascii="Times New Roman" w:eastAsia="Times New Roman" w:hAnsi="Times New Roman" w:cs="Times New Roman"/>
          <w:b/>
          <w:bCs/>
          <w:sz w:val="27"/>
          <w:szCs w:val="27"/>
          <w:lang w:val="es-ES_tradnl" w:eastAsia="it-IT"/>
        </w:rPr>
        <w:t>EL IDIOMA DE EUROPA</w:t>
      </w:r>
    </w:p>
    <w:p w:rsidR="003F15CF" w:rsidRDefault="00C11155" w:rsidP="00D33B11">
      <w:pPr>
        <w:rPr>
          <w:rFonts w:ascii="Times New Roman" w:eastAsia="Times New Roman" w:hAnsi="Times New Roman" w:cs="Times New Roman"/>
          <w:lang w:val="es-ES_tradnl" w:eastAsia="it-IT"/>
        </w:rPr>
      </w:pPr>
      <w:r>
        <w:rPr>
          <w:rFonts w:ascii="Times New Roman" w:eastAsia="Times New Roman" w:hAnsi="Times New Roman" w:cs="Times New Roman"/>
          <w:color w:val="333333"/>
          <w:lang w:val="es-ES_tradnl" w:eastAsia="it-IT"/>
        </w:rPr>
        <w:t xml:space="preserve">WALTER OPPENHEIMER, </w:t>
      </w:r>
      <w:r w:rsidR="00B12A72" w:rsidRPr="00C11155">
        <w:rPr>
          <w:rFonts w:ascii="Times New Roman" w:eastAsia="Times New Roman" w:hAnsi="Times New Roman" w:cs="Times New Roman"/>
          <w:color w:val="333333"/>
          <w:lang w:val="es-ES_tradnl" w:eastAsia="it-IT"/>
        </w:rPr>
        <w:t xml:space="preserve">Bruselas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b/>
          <w:bCs/>
          <w:color w:val="003333"/>
          <w:lang w:val="es-ES_tradnl" w:eastAsia="it-IT"/>
        </w:rPr>
        <w:t>La pugna entre las distintas lenguas por preservar su presencia es uno de los desaf</w:t>
      </w:r>
      <w:r w:rsidR="002147D8" w:rsidRPr="00C11155">
        <w:rPr>
          <w:rFonts w:ascii="Times New Roman" w:eastAsia="Times New Roman" w:hAnsi="Times New Roman" w:cs="Times New Roman"/>
          <w:b/>
          <w:bCs/>
          <w:color w:val="003333"/>
          <w:lang w:val="es-ES_tradnl" w:eastAsia="it-IT"/>
        </w:rPr>
        <w:t>í</w:t>
      </w:r>
      <w:r w:rsidR="00B12A72" w:rsidRPr="00C11155">
        <w:rPr>
          <w:rFonts w:ascii="Times New Roman" w:eastAsia="Times New Roman" w:hAnsi="Times New Roman" w:cs="Times New Roman"/>
          <w:b/>
          <w:bCs/>
          <w:color w:val="003333"/>
          <w:lang w:val="es-ES_tradnl" w:eastAsia="it-IT"/>
        </w:rPr>
        <w:t>os determinantes de los Quince.</w:t>
      </w:r>
      <w:r w:rsidR="00B12A72" w:rsidRPr="00C11155">
        <w:rPr>
          <w:rFonts w:ascii="Times New Roman" w:eastAsia="Times New Roman" w:hAnsi="Times New Roman" w:cs="Times New Roman"/>
          <w:lang w:val="es-ES_tradnl" w:eastAsia="it-IT"/>
        </w:rPr>
        <w:t xml:space="preserve">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xml:space="preserve">      Ni el dinero, ni el derecho de veto, ni los votos. La gran pelea del futuro en la Unión Europea es la lengua. La creciente tendencia a utilizar el inglés y el francés, cuando no el inglés a secas, en detrimento de las otras nueve lenguas oficiales de la Unión Europea, está ya generando tensiones entre los Quince.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Alemanes y espa</w:t>
      </w:r>
      <w:r w:rsidR="002147D8" w:rsidRPr="00C11155">
        <w:rPr>
          <w:rFonts w:ascii="Times New Roman" w:eastAsia="Times New Roman" w:hAnsi="Times New Roman" w:cs="Times New Roman"/>
          <w:lang w:val="es-ES_tradnl" w:eastAsia="it-IT"/>
        </w:rPr>
        <w:t>ñ</w:t>
      </w:r>
      <w:r w:rsidR="00B12A72" w:rsidRPr="00C11155">
        <w:rPr>
          <w:rFonts w:ascii="Times New Roman" w:eastAsia="Times New Roman" w:hAnsi="Times New Roman" w:cs="Times New Roman"/>
          <w:lang w:val="es-ES_tradnl" w:eastAsia="it-IT"/>
        </w:rPr>
        <w:t>oles se niegan a sucumbir a la dictadura del biling</w:t>
      </w:r>
      <w:r w:rsidR="002147D8" w:rsidRPr="00C11155">
        <w:rPr>
          <w:rFonts w:ascii="Times New Roman" w:eastAsia="Times New Roman" w:hAnsi="Times New Roman" w:cs="Times New Roman"/>
          <w:lang w:val="es-ES_tradnl" w:eastAsia="it-IT"/>
        </w:rPr>
        <w:t>ü</w:t>
      </w:r>
      <w:r w:rsidR="00B12A72" w:rsidRPr="00C11155">
        <w:rPr>
          <w:rFonts w:ascii="Times New Roman" w:eastAsia="Times New Roman" w:hAnsi="Times New Roman" w:cs="Times New Roman"/>
          <w:lang w:val="es-ES_tradnl" w:eastAsia="it-IT"/>
        </w:rPr>
        <w:t>ismo. Detr</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de ellos, agazapados, aguardan italianos y holandeses, temerosos de quedar relegados. Francia teme con p</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nico que esa batalla acabe favoreciendo el imperio del ingl</w:t>
      </w:r>
      <w:r w:rsidR="002147D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defiende como ant</w:t>
      </w:r>
      <w:r w:rsidR="002147D8"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doto que el alem</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se incorpore a la rutina diaria. M</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all</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las 12 lenguas de los candidatos a ingresar en la Uni</w:t>
      </w:r>
      <w:r w:rsidR="002147D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Europea auguran complicaciones casi irresolubles. En una Europa con 23 lenguas har</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falta 115 int</w:t>
      </w:r>
      <w:r w:rsidR="002147D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rpretes por sala en las reuniones de alto nivel para asegurar un sistema similar al actual. Es un asunto pol</w:t>
      </w:r>
      <w:r w:rsidR="002147D8"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ticamente muy delicado. Porque se puede perder la moneda, pero es m</w:t>
      </w:r>
      <w:r w:rsidR="002147D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dif</w:t>
      </w:r>
      <w:r w:rsidR="002147D8"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 xml:space="preserve">cil renunciar a la propia lengua.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El uso de las 11 lenguas oficiales (ingl</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fran</w:t>
      </w:r>
      <w:r w:rsidR="00433688" w:rsidRPr="00C11155">
        <w:rPr>
          <w:rFonts w:ascii="Times New Roman" w:eastAsia="Times New Roman" w:hAnsi="Times New Roman" w:cs="Times New Roman"/>
          <w:lang w:val="es-ES_tradnl" w:eastAsia="it-IT"/>
        </w:rPr>
        <w:t>cé</w:t>
      </w:r>
      <w:r w:rsidR="00B12A72" w:rsidRPr="00C11155">
        <w:rPr>
          <w:rFonts w:ascii="Times New Roman" w:eastAsia="Times New Roman" w:hAnsi="Times New Roman" w:cs="Times New Roman"/>
          <w:lang w:val="es-ES_tradnl" w:eastAsia="it-IT"/>
        </w:rPr>
        <w:t>s, alem</w:t>
      </w:r>
      <w:r w:rsidR="0043368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castellano, italiano, holand</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portugu</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griego, sueco, dan</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finland</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tiene una complejidad enorme y a menudo responde m</w:t>
      </w:r>
      <w:r w:rsidR="0043368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a pr</w:t>
      </w:r>
      <w:r w:rsidR="0043368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cticas consagradas por el tiempo que a acuerdos jur</w:t>
      </w:r>
      <w:r w:rsidR="00433688"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 xml:space="preserve">dicos.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En el Parlamento Europeo todos los actos oficiales tienen interpretaci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a las 11 lenguas, desde las sesiones plenarias a las reuniones de las delegaciones interparlamentarias, los plenarios de los grupos pol</w:t>
      </w:r>
      <w:r w:rsidR="00433688"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ticos y las reuniones de las comisiones. Entre 550 y 600 int</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rpretes intervienen en cada sesi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para garantizar el cumplimiento de ese derecho y los debates son aplazados si falta una interpretaci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o una enmienda no ha sido traducida. Cumplir esa obligaci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 xml:space="preserve">n conlleva un gasto cercano al tercio del total del presupuesto anual entre traducciones e interpretaciones.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En la Comisi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Europea las reuniones del Colegio de Comisarios y las de jefes de gabinete se desarrollan en ingl</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franc</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alem</w:t>
      </w:r>
      <w:r w:rsidR="00433688"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con int</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rpretes. En la sala de prensa los idiomas permitidos y traducidos son ingl</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franc</w:t>
      </w:r>
      <w:r w:rsidR="00433688"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aunque hay interpretaci</w:t>
      </w:r>
      <w:r w:rsidR="00433688"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a todas las lenguas en las ruedas de prensa de los comisarios. En las reuniones de trabajo de los funcionarios se habla ingl</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franc</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sin int</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rpretes. Los documentos se traducen a ingl</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franc</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y alem</w:t>
      </w:r>
      <w:r w:rsidR="007A5330"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pese a que s</w:t>
      </w:r>
      <w:r w:rsidR="007A5330"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lo el 2% est</w:t>
      </w:r>
      <w:r w:rsidR="007A5330"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n originalmente redactados en esa lengua. Las otras apenas cuentan por escrito.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Los mayores conflictos se dan en el Consejo d</w:t>
      </w:r>
      <w:r w:rsidR="007A5330" w:rsidRPr="00C11155">
        <w:rPr>
          <w:rFonts w:ascii="Times New Roman" w:eastAsia="Times New Roman" w:hAnsi="Times New Roman" w:cs="Times New Roman"/>
          <w:lang w:val="es-ES_tradnl" w:eastAsia="it-IT"/>
        </w:rPr>
        <w:t>e Ministros. El reglamento lingüí</w:t>
      </w:r>
      <w:r w:rsidR="00B12A72" w:rsidRPr="00C11155">
        <w:rPr>
          <w:rFonts w:ascii="Times New Roman" w:eastAsia="Times New Roman" w:hAnsi="Times New Roman" w:cs="Times New Roman"/>
          <w:lang w:val="es-ES_tradnl" w:eastAsia="it-IT"/>
        </w:rPr>
        <w:t>stico consagra el uso de las 11 lenguas y el reglamento interno establece que "el Consejo deliberar</w:t>
      </w:r>
      <w:r w:rsidR="007A5330" w:rsidRPr="00C11155">
        <w:rPr>
          <w:rFonts w:ascii="Times New Roman" w:eastAsia="Times New Roman" w:hAnsi="Times New Roman" w:cs="Times New Roman"/>
          <w:lang w:val="es-ES_tradnl" w:eastAsia="it-IT"/>
        </w:rPr>
        <w:t>á y decidirá ú</w:t>
      </w:r>
      <w:r w:rsidR="00B12A72" w:rsidRPr="00C11155">
        <w:rPr>
          <w:rFonts w:ascii="Times New Roman" w:eastAsia="Times New Roman" w:hAnsi="Times New Roman" w:cs="Times New Roman"/>
          <w:lang w:val="es-ES_tradnl" w:eastAsia="it-IT"/>
        </w:rPr>
        <w:t>nicamente sobre la base de documentos y de proyectos establecidos en las lenguas previstas por el r</w:t>
      </w:r>
      <w:r w:rsidR="007A5330"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 xml:space="preserve">gimen </w:t>
      </w:r>
      <w:r w:rsidR="007A5330" w:rsidRPr="00C11155">
        <w:rPr>
          <w:rFonts w:ascii="Times New Roman" w:eastAsia="Times New Roman" w:hAnsi="Times New Roman" w:cs="Times New Roman"/>
          <w:lang w:val="es-ES_tradnl" w:eastAsia="it-IT"/>
        </w:rPr>
        <w:t xml:space="preserve">lingüístico </w:t>
      </w:r>
      <w:r w:rsidR="00B12A72" w:rsidRPr="00C11155">
        <w:rPr>
          <w:rFonts w:ascii="Times New Roman" w:eastAsia="Times New Roman" w:hAnsi="Times New Roman" w:cs="Times New Roman"/>
          <w:lang w:val="es-ES_tradnl" w:eastAsia="it-IT"/>
        </w:rPr>
        <w:t>en vigor". Un redactado que algunos pa</w:t>
      </w:r>
      <w:r w:rsidR="007A5330"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ses equiparan al derecho a exigir la interpretaci</w:t>
      </w:r>
      <w:r w:rsidR="007A5330"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 xml:space="preserve">n a todas las lenguas oficiales. Alemania, por ejemplo, exige que </w:t>
      </w:r>
      <w:r w:rsidR="00B12A72" w:rsidRPr="00C11155">
        <w:rPr>
          <w:rFonts w:ascii="Times New Roman" w:eastAsia="Times New Roman" w:hAnsi="Times New Roman" w:cs="Times New Roman"/>
          <w:lang w:val="es-ES_tradnl" w:eastAsia="it-IT"/>
        </w:rPr>
        <w:lastRenderedPageBreak/>
        <w:t>haya traducci</w:t>
      </w:r>
      <w:r w:rsidR="007A5330"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al alem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en todas las reuniones de rango ministerial, lo mismo las de carc</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ter formal que las informales. Una posici</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adoptada tambi</w:t>
      </w:r>
      <w:r w:rsidR="00EC18DB"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n a veces por Espa</w:t>
      </w:r>
      <w:r w:rsidR="00EC18DB" w:rsidRPr="00C11155">
        <w:rPr>
          <w:rFonts w:ascii="Times New Roman" w:eastAsia="Times New Roman" w:hAnsi="Times New Roman" w:cs="Times New Roman"/>
          <w:lang w:val="es-ES_tradnl" w:eastAsia="it-IT"/>
        </w:rPr>
        <w:t>ñ</w:t>
      </w:r>
      <w:r w:rsidR="003F15CF">
        <w:rPr>
          <w:rFonts w:ascii="Times New Roman" w:eastAsia="Times New Roman" w:hAnsi="Times New Roman" w:cs="Times New Roman"/>
          <w:lang w:val="es-ES_tradnl" w:eastAsia="it-IT"/>
        </w:rPr>
        <w:t>a.</w:t>
      </w:r>
    </w:p>
    <w:p w:rsidR="00202FDB" w:rsidRDefault="003F15CF" w:rsidP="000E73C6">
      <w:pPr>
        <w:ind w:firstLine="708"/>
        <w:rPr>
          <w:rFonts w:ascii="Times New Roman" w:eastAsia="Times New Roman" w:hAnsi="Times New Roman" w:cs="Times New Roman"/>
          <w:lang w:val="es-ES_tradnl" w:eastAsia="it-IT"/>
        </w:rPr>
      </w:pPr>
      <w:r>
        <w:rPr>
          <w:rFonts w:ascii="Times New Roman" w:eastAsia="Times New Roman" w:hAnsi="Times New Roman" w:cs="Times New Roman"/>
          <w:lang w:val="es-ES_tradnl" w:eastAsia="it-IT"/>
        </w:rPr>
        <w:t>En las reuniones de trabajo del primer pilar (mercado interior) hay interpretación al inglés, francés</w:t>
      </w:r>
      <w:r w:rsidR="00202FDB">
        <w:rPr>
          <w:rFonts w:ascii="Times New Roman" w:eastAsia="Times New Roman" w:hAnsi="Times New Roman" w:cs="Times New Roman"/>
          <w:lang w:val="es-ES_tradnl" w:eastAsia="it-IT"/>
        </w:rPr>
        <w:t>,</w:t>
      </w:r>
      <w:r>
        <w:rPr>
          <w:rFonts w:ascii="Times New Roman" w:eastAsia="Times New Roman" w:hAnsi="Times New Roman" w:cs="Times New Roman"/>
          <w:lang w:val="es-ES_tradnl" w:eastAsia="it-IT"/>
        </w:rPr>
        <w:t xml:space="preserve"> alem</w:t>
      </w:r>
      <w:r w:rsidR="00202FDB">
        <w:rPr>
          <w:rFonts w:ascii="Times New Roman" w:eastAsia="Times New Roman" w:hAnsi="Times New Roman" w:cs="Times New Roman"/>
          <w:lang w:val="es-ES_tradnl" w:eastAsia="it-IT"/>
        </w:rPr>
        <w:t>án, italiano, español y holandés. En las del segundo pilar (política exterior y de seguridad) se utiliza francés e inglés, sin intérpretes. En los grupos fusionados de ambos pilares se combinan los dos sistemas.</w:t>
      </w:r>
    </w:p>
    <w:p w:rsidR="00EA01AA" w:rsidRDefault="00202FDB" w:rsidP="000E73C6">
      <w:pPr>
        <w:ind w:firstLine="708"/>
        <w:rPr>
          <w:rFonts w:ascii="Times New Roman" w:eastAsia="Times New Roman" w:hAnsi="Times New Roman" w:cs="Times New Roman"/>
          <w:lang w:val="es-ES_tradnl" w:eastAsia="it-IT"/>
        </w:rPr>
      </w:pPr>
      <w:r>
        <w:rPr>
          <w:rFonts w:ascii="Times New Roman" w:eastAsia="Times New Roman" w:hAnsi="Times New Roman" w:cs="Times New Roman"/>
          <w:lang w:val="es-ES_tradnl" w:eastAsia="it-IT"/>
        </w:rPr>
        <w:t>En el Consejo se ha es</w:t>
      </w:r>
      <w:r w:rsidR="00011AF0">
        <w:rPr>
          <w:rFonts w:ascii="Times New Roman" w:eastAsia="Times New Roman" w:hAnsi="Times New Roman" w:cs="Times New Roman"/>
          <w:lang w:val="es-ES_tradnl" w:eastAsia="it-IT"/>
        </w:rPr>
        <w:t>ta</w:t>
      </w:r>
      <w:r>
        <w:rPr>
          <w:rFonts w:ascii="Times New Roman" w:eastAsia="Times New Roman" w:hAnsi="Times New Roman" w:cs="Times New Roman"/>
          <w:lang w:val="es-ES_tradnl" w:eastAsia="it-IT"/>
        </w:rPr>
        <w:t>blecido</w:t>
      </w:r>
      <w:r w:rsidR="00011AF0">
        <w:rPr>
          <w:rFonts w:ascii="Times New Roman" w:eastAsia="Times New Roman" w:hAnsi="Times New Roman" w:cs="Times New Roman"/>
          <w:lang w:val="es-ES_tradnl" w:eastAsia="it-IT"/>
        </w:rPr>
        <w:t xml:space="preserve"> un acuerdo de caballeros por el que, cuando por causas de fuerza mayor no hay intérpretes, se trabaja en ingl</w:t>
      </w:r>
      <w:r w:rsidR="005E0B7F">
        <w:rPr>
          <w:rFonts w:ascii="Times New Roman" w:eastAsia="Times New Roman" w:hAnsi="Times New Roman" w:cs="Times New Roman"/>
          <w:lang w:val="es-ES_tradnl" w:eastAsia="it-IT"/>
        </w:rPr>
        <w:t>és y francés pero nadie puede hablar en su lengua materna. El acuerdo se soslaya cuando alguien es realmente incapaz de cumplirlo, algo que ocurre sobre todo con los irlandeses, los anglófonos menos hábiles con el francés.</w:t>
      </w:r>
    </w:p>
    <w:p w:rsidR="008E798E" w:rsidRPr="00C11155" w:rsidRDefault="00EA01AA" w:rsidP="000E73C6">
      <w:pPr>
        <w:ind w:firstLine="708"/>
        <w:rPr>
          <w:rFonts w:ascii="Times New Roman" w:eastAsia="Times New Roman" w:hAnsi="Times New Roman" w:cs="Times New Roman"/>
          <w:lang w:val="es-ES_tradnl" w:eastAsia="it-IT"/>
        </w:rPr>
      </w:pPr>
      <w:r>
        <w:rPr>
          <w:rFonts w:ascii="Times New Roman" w:eastAsia="Times New Roman" w:hAnsi="Times New Roman" w:cs="Times New Roman"/>
          <w:lang w:val="es-ES_tradnl" w:eastAsia="it-IT"/>
        </w:rPr>
        <w:t>Estas normas no siempre se cumplen. En nombre del ahorro y el pragmatismo, francés y sobre todo inglés, tienden a ser utilizados en detrimento de las demás lenguas. La polí</w:t>
      </w:r>
      <w:r w:rsidR="00D45DEA">
        <w:rPr>
          <w:rFonts w:ascii="Times New Roman" w:eastAsia="Times New Roman" w:hAnsi="Times New Roman" w:cs="Times New Roman"/>
          <w:lang w:val="es-ES_tradnl" w:eastAsia="it-IT"/>
        </w:rPr>
        <w:t>tica de D</w:t>
      </w:r>
      <w:r>
        <w:rPr>
          <w:rFonts w:ascii="Times New Roman" w:eastAsia="Times New Roman" w:hAnsi="Times New Roman" w:cs="Times New Roman"/>
          <w:lang w:val="es-ES_tradnl" w:eastAsia="it-IT"/>
        </w:rPr>
        <w:t xml:space="preserve">efensa se está fraguando </w:t>
      </w:r>
      <w:r w:rsidR="00D45DEA">
        <w:rPr>
          <w:rFonts w:ascii="Times New Roman" w:eastAsia="Times New Roman" w:hAnsi="Times New Roman" w:cs="Times New Roman"/>
          <w:lang w:val="es-ES_tradnl" w:eastAsia="it-IT"/>
        </w:rPr>
        <w:t>así</w:t>
      </w:r>
      <w:r w:rsidR="00340C92">
        <w:rPr>
          <w:rFonts w:ascii="Times New Roman" w:eastAsia="Times New Roman" w:hAnsi="Times New Roman" w:cs="Times New Roman"/>
          <w:lang w:val="es-ES_tradnl" w:eastAsia="it-IT"/>
        </w:rPr>
        <w:t xml:space="preserve">, quizá para evitar infiltraciones. Surgen conflictos puntuales como la idea del comisario británico Chris Patten de que la Agencia Europea para la reconstrucción de Kosovo utilice sólo el inglés. O la restricción a inglés, francés y alemán en la oficina de Patentes.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Esa marea franco-angl</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fona est</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 despertando al resto de socios, que recuerdan que la Uni</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se jacta de ser un consorcio de Estados-naci</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que nunca renunciar</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a su car</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cter y su cultura. La batalla pol</w:t>
      </w:r>
      <w:r w:rsidR="00EC18DB"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tica la lideran de forma soterrada alemanes y espa</w:t>
      </w:r>
      <w:r w:rsidR="00EC18DB" w:rsidRPr="00C11155">
        <w:rPr>
          <w:rFonts w:ascii="Times New Roman" w:eastAsia="Times New Roman" w:hAnsi="Times New Roman" w:cs="Times New Roman"/>
          <w:lang w:val="es-ES_tradnl" w:eastAsia="it-IT"/>
        </w:rPr>
        <w:t>ñ</w:t>
      </w:r>
      <w:r w:rsidR="00B12A72" w:rsidRPr="00C11155">
        <w:rPr>
          <w:rFonts w:ascii="Times New Roman" w:eastAsia="Times New Roman" w:hAnsi="Times New Roman" w:cs="Times New Roman"/>
          <w:lang w:val="es-ES_tradnl" w:eastAsia="it-IT"/>
        </w:rPr>
        <w:t>oles, aunque a veces parecen estar en campos opuestos. Ambas partes sostienen que su objetivo es defender la lengua propia sin menoscabo de las dem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s. "Lo </w:t>
      </w:r>
      <w:r w:rsidR="00EC18DB" w:rsidRPr="00C11155">
        <w:rPr>
          <w:rFonts w:ascii="Times New Roman" w:eastAsia="Times New Roman" w:hAnsi="Times New Roman" w:cs="Times New Roman"/>
          <w:lang w:val="es-ES_tradnl" w:eastAsia="it-IT"/>
        </w:rPr>
        <w:t>ú</w:t>
      </w:r>
      <w:r w:rsidR="00B12A72" w:rsidRPr="00C11155">
        <w:rPr>
          <w:rFonts w:ascii="Times New Roman" w:eastAsia="Times New Roman" w:hAnsi="Times New Roman" w:cs="Times New Roman"/>
          <w:lang w:val="es-ES_tradnl" w:eastAsia="it-IT"/>
        </w:rPr>
        <w:t>nico que queremos es mantener el statu quo y evitar que siga avanzando el biling</w:t>
      </w:r>
      <w:r w:rsidR="00EC18DB" w:rsidRPr="00C11155">
        <w:rPr>
          <w:rFonts w:ascii="Times New Roman" w:eastAsia="Times New Roman" w:hAnsi="Times New Roman" w:cs="Times New Roman"/>
          <w:lang w:val="es-ES_tradnl" w:eastAsia="it-IT"/>
        </w:rPr>
        <w:t>ü</w:t>
      </w:r>
      <w:r w:rsidR="00B12A72" w:rsidRPr="00C11155">
        <w:rPr>
          <w:rFonts w:ascii="Times New Roman" w:eastAsia="Times New Roman" w:hAnsi="Times New Roman" w:cs="Times New Roman"/>
          <w:lang w:val="es-ES_tradnl" w:eastAsia="it-IT"/>
        </w:rPr>
        <w:t>ismo", se</w:t>
      </w:r>
      <w:r w:rsidR="00EC18DB" w:rsidRPr="00C11155">
        <w:rPr>
          <w:rFonts w:ascii="Times New Roman" w:eastAsia="Times New Roman" w:hAnsi="Times New Roman" w:cs="Times New Roman"/>
          <w:lang w:val="es-ES_tradnl" w:eastAsia="it-IT"/>
        </w:rPr>
        <w:t>ñ</w:t>
      </w:r>
      <w:r w:rsidR="00B12A72" w:rsidRPr="00C11155">
        <w:rPr>
          <w:rFonts w:ascii="Times New Roman" w:eastAsia="Times New Roman" w:hAnsi="Times New Roman" w:cs="Times New Roman"/>
          <w:lang w:val="es-ES_tradnl" w:eastAsia="it-IT"/>
        </w:rPr>
        <w:t>alan fuentes diplomticas alemanas. "No estamos contra nadie, sino a favor de defender el alem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Muchos de nuestros ministros s</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lo hablan alem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n y tienen derecho a usar su lengua".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El alem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tiene escasa proyecci</w:t>
      </w:r>
      <w:r w:rsidR="00EC18DB"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en un mundo cada vez m</w:t>
      </w:r>
      <w:r w:rsidR="00EC18DB"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global, pero goza de gran peso en Europa. Es la lengua materna m</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extendida de la UE (24%) de la poblaci</w:t>
      </w:r>
      <w:r w:rsidR="008E798E"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y se habla no s</w:t>
      </w:r>
      <w:r w:rsidR="008E798E"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lo en Alemania, sino en Austria, Luxemburgo y algunas regiones de B</w:t>
      </w:r>
      <w:r w:rsidR="008E798E"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lgica, Italia y Francia. Un 32% de europeos hablan alem</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n (incluyendo a aquellos para los que no es su primera lengua), una tasa de penetraci</w:t>
      </w:r>
      <w:r w:rsidR="008E798E"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inferior al ingl</w:t>
      </w:r>
      <w:r w:rsidR="008E798E"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s, pero superior a la del franc</w:t>
      </w:r>
      <w:r w:rsidR="008E798E" w:rsidRPr="00C11155">
        <w:rPr>
          <w:rFonts w:ascii="Times New Roman" w:eastAsia="Times New Roman" w:hAnsi="Times New Roman" w:cs="Times New Roman"/>
          <w:lang w:val="es-ES_tradnl" w:eastAsia="it-IT"/>
        </w:rPr>
        <w:t>é</w:t>
      </w:r>
      <w:r w:rsidR="00B12A72" w:rsidRPr="00C11155">
        <w:rPr>
          <w:rFonts w:ascii="Times New Roman" w:eastAsia="Times New Roman" w:hAnsi="Times New Roman" w:cs="Times New Roman"/>
          <w:lang w:val="es-ES_tradnl" w:eastAsia="it-IT"/>
        </w:rPr>
        <w:t xml:space="preserve">s.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t>      El castellano, en cambio, tiene menos presencia en Europa, pero una extraordinaria proyecci</w:t>
      </w:r>
      <w:r w:rsidR="008E798E" w:rsidRPr="00C11155">
        <w:rPr>
          <w:rFonts w:ascii="Times New Roman" w:eastAsia="Times New Roman" w:hAnsi="Times New Roman" w:cs="Times New Roman"/>
          <w:lang w:val="es-ES_tradnl" w:eastAsia="it-IT"/>
        </w:rPr>
        <w:t>ó</w:t>
      </w:r>
      <w:r w:rsidR="00B12A72" w:rsidRPr="00C11155">
        <w:rPr>
          <w:rFonts w:ascii="Times New Roman" w:eastAsia="Times New Roman" w:hAnsi="Times New Roman" w:cs="Times New Roman"/>
          <w:lang w:val="es-ES_tradnl" w:eastAsia="it-IT"/>
        </w:rPr>
        <w:t>n. Se extiende a gran velocidad por Estados Unidos, goza de prestigio en Europa m</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all</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 de las fronteras espa</w:t>
      </w:r>
      <w:r w:rsidR="008E798E" w:rsidRPr="00C11155">
        <w:rPr>
          <w:rFonts w:ascii="Times New Roman" w:eastAsia="Times New Roman" w:hAnsi="Times New Roman" w:cs="Times New Roman"/>
          <w:lang w:val="es-ES_tradnl" w:eastAsia="it-IT"/>
        </w:rPr>
        <w:t>ñ</w:t>
      </w:r>
      <w:r w:rsidR="00B12A72" w:rsidRPr="00C11155">
        <w:rPr>
          <w:rFonts w:ascii="Times New Roman" w:eastAsia="Times New Roman" w:hAnsi="Times New Roman" w:cs="Times New Roman"/>
          <w:lang w:val="es-ES_tradnl" w:eastAsia="it-IT"/>
        </w:rPr>
        <w:t>olas y representa a cuatrocientos millones de hispanohablantes repartidos por el mundo entero. El italiano, sin embargo, no tiene m</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defensa que la del mero hecho estad</w:t>
      </w:r>
      <w:r w:rsidR="008E798E" w:rsidRPr="00C11155">
        <w:rPr>
          <w:rFonts w:ascii="Times New Roman" w:eastAsia="Times New Roman" w:hAnsi="Times New Roman" w:cs="Times New Roman"/>
          <w:lang w:val="es-ES_tradnl" w:eastAsia="it-IT"/>
        </w:rPr>
        <w:t>í</w:t>
      </w:r>
      <w:r w:rsidR="00B12A72" w:rsidRPr="00C11155">
        <w:rPr>
          <w:rFonts w:ascii="Times New Roman" w:eastAsia="Times New Roman" w:hAnsi="Times New Roman" w:cs="Times New Roman"/>
          <w:lang w:val="es-ES_tradnl" w:eastAsia="it-IT"/>
        </w:rPr>
        <w:t>stico de que Italia est</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 m</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s poblada que Espa</w:t>
      </w:r>
      <w:r w:rsidR="008E798E" w:rsidRPr="00C11155">
        <w:rPr>
          <w:rFonts w:ascii="Times New Roman" w:eastAsia="Times New Roman" w:hAnsi="Times New Roman" w:cs="Times New Roman"/>
          <w:lang w:val="es-ES_tradnl" w:eastAsia="it-IT"/>
        </w:rPr>
        <w:t>ñ</w:t>
      </w:r>
      <w:r w:rsidR="00B12A72" w:rsidRPr="00C11155">
        <w:rPr>
          <w:rFonts w:ascii="Times New Roman" w:eastAsia="Times New Roman" w:hAnsi="Times New Roman" w:cs="Times New Roman"/>
          <w:lang w:val="es-ES_tradnl" w:eastAsia="it-IT"/>
        </w:rPr>
        <w:t>a. Es una lengua que no cruza fronteras, que no tiene el ca</w:t>
      </w:r>
      <w:r w:rsidR="008E798E" w:rsidRPr="00C11155">
        <w:rPr>
          <w:rFonts w:ascii="Times New Roman" w:eastAsia="Times New Roman" w:hAnsi="Times New Roman" w:cs="Times New Roman"/>
          <w:lang w:val="es-ES_tradnl" w:eastAsia="it-IT"/>
        </w:rPr>
        <w:t>á</w:t>
      </w:r>
      <w:r w:rsidR="00B12A72" w:rsidRPr="00C11155">
        <w:rPr>
          <w:rFonts w:ascii="Times New Roman" w:eastAsia="Times New Roman" w:hAnsi="Times New Roman" w:cs="Times New Roman"/>
          <w:lang w:val="es-ES_tradnl" w:eastAsia="it-IT"/>
        </w:rPr>
        <w:t xml:space="preserve">rcter vehicular del castellano. </w:t>
      </w:r>
      <w:r w:rsidR="00B12A72" w:rsidRPr="00C11155">
        <w:rPr>
          <w:rFonts w:ascii="Times New Roman" w:eastAsia="Times New Roman" w:hAnsi="Times New Roman" w:cs="Times New Roman"/>
          <w:lang w:val="es-ES_tradnl" w:eastAsia="it-IT"/>
        </w:rPr>
        <w:br/>
      </w:r>
      <w:r w:rsidR="00B12A72" w:rsidRPr="00C11155">
        <w:rPr>
          <w:rFonts w:ascii="Times New Roman" w:eastAsia="Times New Roman" w:hAnsi="Times New Roman" w:cs="Times New Roman"/>
          <w:lang w:val="es-ES_tradnl" w:eastAsia="it-IT"/>
        </w:rPr>
        <w:br/>
      </w:r>
      <w:r w:rsidR="00143828" w:rsidRPr="00C11155">
        <w:rPr>
          <w:rFonts w:ascii="Times New Roman" w:eastAsia="Times New Roman" w:hAnsi="Times New Roman" w:cs="Times New Roman"/>
          <w:b/>
          <w:bCs/>
          <w:color w:val="003333"/>
          <w:lang w:val="es-ES_tradnl" w:eastAsia="it-IT"/>
        </w:rPr>
        <w:t>El régimen lingüístico condiciona la ampliación al este</w:t>
      </w:r>
      <w:r w:rsidR="00B12A72" w:rsidRPr="00C11155">
        <w:rPr>
          <w:rFonts w:ascii="Times New Roman" w:eastAsia="Times New Roman" w:hAnsi="Times New Roman" w:cs="Times New Roman"/>
          <w:lang w:val="es-ES_tradnl" w:eastAsia="it-IT"/>
        </w:rPr>
        <w:t xml:space="preserve">      </w:t>
      </w:r>
    </w:p>
    <w:p w:rsidR="00B65556" w:rsidRDefault="00B12A72" w:rsidP="00D33B11">
      <w:pPr>
        <w:ind w:firstLine="708"/>
        <w:rPr>
          <w:rFonts w:ascii="Times New Roman" w:eastAsia="Times New Roman" w:hAnsi="Times New Roman" w:cs="Times New Roman"/>
          <w:lang w:val="es-ES_tradnl" w:eastAsia="it-IT"/>
        </w:rPr>
      </w:pPr>
      <w:r w:rsidRPr="00C11155">
        <w:rPr>
          <w:rFonts w:ascii="Times New Roman" w:eastAsia="Times New Roman" w:hAnsi="Times New Roman" w:cs="Times New Roman"/>
          <w:lang w:val="es-ES_tradnl" w:eastAsia="it-IT"/>
        </w:rPr>
        <w:t>"El r</w:t>
      </w:r>
      <w:r w:rsidR="00143828" w:rsidRPr="00C11155">
        <w:rPr>
          <w:rFonts w:ascii="Times New Roman" w:eastAsia="Times New Roman" w:hAnsi="Times New Roman" w:cs="Times New Roman"/>
          <w:lang w:val="es-ES_tradnl" w:eastAsia="it-IT"/>
        </w:rPr>
        <w:t>égimen lingüís</w:t>
      </w:r>
      <w:r w:rsidRPr="00C11155">
        <w:rPr>
          <w:rFonts w:ascii="Times New Roman" w:eastAsia="Times New Roman" w:hAnsi="Times New Roman" w:cs="Times New Roman"/>
          <w:lang w:val="es-ES_tradnl" w:eastAsia="it-IT"/>
        </w:rPr>
        <w:t>tico ser</w:t>
      </w:r>
      <w:r w:rsidR="00143828"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 xml:space="preserve"> el mayor conflicto de la ampliaci</w:t>
      </w:r>
      <w:r w:rsidR="00143828"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a Europa del Este", coinciden en afirmar funcionarios de la Comisi</w:t>
      </w:r>
      <w:r w:rsidR="00CC1789">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Europea y diplom</w:t>
      </w:r>
      <w:r w:rsidR="00143828"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ti</w:t>
      </w:r>
      <w:r w:rsidR="00CC1789">
        <w:rPr>
          <w:rFonts w:ascii="Times New Roman" w:eastAsia="Times New Roman" w:hAnsi="Times New Roman" w:cs="Times New Roman"/>
          <w:lang w:val="es-ES_tradnl" w:eastAsia="it-IT"/>
        </w:rPr>
        <w:t>cos del Consejo.</w:t>
      </w:r>
      <w:r w:rsidRPr="00C11155">
        <w:rPr>
          <w:rFonts w:ascii="Times New Roman" w:eastAsia="Times New Roman" w:hAnsi="Times New Roman" w:cs="Times New Roman"/>
          <w:lang w:val="es-ES_tradnl" w:eastAsia="it-IT"/>
        </w:rPr>
        <w:t xml:space="preserve"> Los 13 futuros socios suponen 12 lenguas (turco, polaco, h</w:t>
      </w:r>
      <w:r w:rsidR="00143828" w:rsidRPr="00C11155">
        <w:rPr>
          <w:rFonts w:ascii="Times New Roman" w:eastAsia="Times New Roman" w:hAnsi="Times New Roman" w:cs="Times New Roman"/>
          <w:lang w:val="es-ES_tradnl" w:eastAsia="it-IT"/>
        </w:rPr>
        <w:t>ú</w:t>
      </w:r>
      <w:r w:rsidRPr="00C11155">
        <w:rPr>
          <w:rFonts w:ascii="Times New Roman" w:eastAsia="Times New Roman" w:hAnsi="Times New Roman" w:cs="Times New Roman"/>
          <w:lang w:val="es-ES_tradnl" w:eastAsia="it-IT"/>
        </w:rPr>
        <w:t>ngaro, checo, rumano, b</w:t>
      </w:r>
      <w:r w:rsidR="00143828" w:rsidRPr="00C11155">
        <w:rPr>
          <w:rFonts w:ascii="Times New Roman" w:eastAsia="Times New Roman" w:hAnsi="Times New Roman" w:cs="Times New Roman"/>
          <w:lang w:val="es-ES_tradnl" w:eastAsia="it-IT"/>
        </w:rPr>
        <w:t>ú</w:t>
      </w:r>
      <w:r w:rsidRPr="00C11155">
        <w:rPr>
          <w:rFonts w:ascii="Times New Roman" w:eastAsia="Times New Roman" w:hAnsi="Times New Roman" w:cs="Times New Roman"/>
          <w:lang w:val="es-ES_tradnl" w:eastAsia="it-IT"/>
        </w:rPr>
        <w:t>lgaro, eslovaco, estonio, letonio, lituano, esloveno y malt</w:t>
      </w:r>
      <w:r w:rsidR="00143828"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 xml:space="preserve">s). En Chipre se habla griego y turco.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lastRenderedPageBreak/>
        <w:t>      Un informe elaborado por cuatro expertos europeos por encargo del Consejo de Ministros ha llegado a la conclusi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de que es imposible mantener con 23 lenguas oficiales el mismo sistema de interpretaci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que se utiliza ahora en 70 reuniones diarias. Aplicar el rgimen integral (usar todas las lenguas e interpretarlas en todas las lenguas) requerir</w:t>
      </w:r>
      <w:r w:rsidR="00156131"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a 115 int</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y 23 cabinas por reuni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frente a 33 y 11 en la actualidad. Es muy dif</w:t>
      </w:r>
      <w:r w:rsidR="00156131"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cil tener salas con 23 cabinas o soportar el coste de tantos int</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pero sobre todo es imposible encontrar o formar a tantos int</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que dominen de tres a siete lenguas adem</w:t>
      </w:r>
      <w:r w:rsidR="00156131"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 xml:space="preserve">s de la suya.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Los expertos no descartan que el problema de aumentar el n</w:t>
      </w:r>
      <w:r w:rsidR="00156131" w:rsidRPr="00C11155">
        <w:rPr>
          <w:rFonts w:ascii="Times New Roman" w:eastAsia="Times New Roman" w:hAnsi="Times New Roman" w:cs="Times New Roman"/>
          <w:lang w:val="es-ES_tradnl" w:eastAsia="it-IT"/>
        </w:rPr>
        <w:t>ú</w:t>
      </w:r>
      <w:r w:rsidRPr="00C11155">
        <w:rPr>
          <w:rFonts w:ascii="Times New Roman" w:eastAsia="Times New Roman" w:hAnsi="Times New Roman" w:cs="Times New Roman"/>
          <w:lang w:val="es-ES_tradnl" w:eastAsia="it-IT"/>
        </w:rPr>
        <w:t>mero de cabinas pueda solucionarse construyendo un gran complejo externo de interpretaci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 xml:space="preserve">n, siempre y cuando se garantice un acceso audiovisual a distancia de gran calidad.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Descartan el uso de los llamados pivotes y rel</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s que prev</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n que no todas las lenguas sean traducidas directamente a todas las dem</w:t>
      </w:r>
      <w:r w:rsidR="00156131"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s, sino que cuando un int</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 ignora la lengua en que se pronuncia una intervenci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pueda conectarse (en rel</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 a otro colega que la traduce en directo y traducir la interpretaci</w:t>
      </w:r>
      <w:r w:rsidR="00156131"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de ese colega (llamado pivote) en lugar del discurso original. Apenas reduce el n</w:t>
      </w:r>
      <w:r w:rsidR="00156131" w:rsidRPr="00C11155">
        <w:rPr>
          <w:rFonts w:ascii="Times New Roman" w:eastAsia="Times New Roman" w:hAnsi="Times New Roman" w:cs="Times New Roman"/>
          <w:lang w:val="es-ES_tradnl" w:eastAsia="it-IT"/>
        </w:rPr>
        <w:t>ú</w:t>
      </w:r>
      <w:r w:rsidRPr="00C11155">
        <w:rPr>
          <w:rFonts w:ascii="Times New Roman" w:eastAsia="Times New Roman" w:hAnsi="Times New Roman" w:cs="Times New Roman"/>
          <w:lang w:val="es-ES_tradnl" w:eastAsia="it-IT"/>
        </w:rPr>
        <w:t>mero de int</w:t>
      </w:r>
      <w:r w:rsidR="00156131"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requeridos (entre 77 y 85, frente a la treintena actual), aumenta el de cabinas (entre 25 y 27) y se pierde calidad en la interpretaci</w:t>
      </w:r>
      <w:r w:rsidR="002D2460"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 xml:space="preserve">n al retrasarse y no ser de primera mano.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Desaconsejan el llamado r</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gimen de ida y vuelta: todas las cabinas trabajan a partir de una lengua materna hacia una o dos lenguas pivote y traducen a su propia lengua lo mismo en directo que a trav</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s del pivote en rel</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 Requiere entre 22 y 23 cabinas y de 66 a 69 int</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Consideran m</w:t>
      </w:r>
      <w:r w:rsidR="002D2460"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s aceptable el r</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gimen mixto directo y de ida y vuelta, utilizado en Naciones Unidas. Aunque requerir</w:t>
      </w:r>
      <w:r w:rsidR="002D2460"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a 23 cabinas y 69 int</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ofrece m</w:t>
      </w:r>
      <w:r w:rsidR="002D2460"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s garant</w:t>
      </w:r>
      <w:r w:rsidR="002D2460"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 xml:space="preserve">as de calidad.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Pero los expertos se pronuncian a favor del r</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gimen asim</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trico, por el que ciertas lenguas ser</w:t>
      </w:r>
      <w:r w:rsidR="002D2460"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an activas y otras pasivas. Las pasivas se utilizan s</w:t>
      </w:r>
      <w:r w:rsidR="002D2460"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lo para hablar. Las activas permiten escuchar tambi</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n las traducciones de todas las dem</w:t>
      </w:r>
      <w:r w:rsidR="002D2460"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s. Los expertos parten de la base de que las 11 lenguas actuales sean activas y las 12 nuevas pasivas. As</w:t>
      </w:r>
      <w:r w:rsidR="002D2460" w:rsidRPr="00C11155">
        <w:rPr>
          <w:rFonts w:ascii="Times New Roman" w:eastAsia="Times New Roman" w:hAnsi="Times New Roman" w:cs="Times New Roman"/>
          <w:lang w:val="es-ES_tradnl" w:eastAsia="it-IT"/>
        </w:rPr>
        <w:t>í, un esloveno podrí</w:t>
      </w:r>
      <w:r w:rsidRPr="00C11155">
        <w:rPr>
          <w:rFonts w:ascii="Times New Roman" w:eastAsia="Times New Roman" w:hAnsi="Times New Roman" w:cs="Times New Roman"/>
          <w:lang w:val="es-ES_tradnl" w:eastAsia="it-IT"/>
        </w:rPr>
        <w:t>a hablar en su lengua pero deber</w:t>
      </w:r>
      <w:r w:rsidR="002D2460"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 xml:space="preserve">a escuchar las traducciones en cualquiera de las lenguas activas.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Permite reducir el n</w:t>
      </w:r>
      <w:r w:rsidR="002D2460" w:rsidRPr="00C11155">
        <w:rPr>
          <w:rFonts w:ascii="Times New Roman" w:eastAsia="Times New Roman" w:hAnsi="Times New Roman" w:cs="Times New Roman"/>
          <w:lang w:val="es-ES_tradnl" w:eastAsia="it-IT"/>
        </w:rPr>
        <w:t>ú</w:t>
      </w:r>
      <w:r w:rsidRPr="00C11155">
        <w:rPr>
          <w:rFonts w:ascii="Times New Roman" w:eastAsia="Times New Roman" w:hAnsi="Times New Roman" w:cs="Times New Roman"/>
          <w:lang w:val="es-ES_tradnl" w:eastAsia="it-IT"/>
        </w:rPr>
        <w:t>mero de cabinas a entre 9 y 23 y el de int</w:t>
      </w:r>
      <w:r w:rsidR="002D2460"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rpretes a</w:t>
      </w:r>
      <w:r w:rsidR="002D2460" w:rsidRPr="00C11155">
        <w:rPr>
          <w:rFonts w:ascii="Times New Roman" w:eastAsia="Times New Roman" w:hAnsi="Times New Roman" w:cs="Times New Roman"/>
          <w:lang w:val="es-ES_tradnl" w:eastAsia="it-IT"/>
        </w:rPr>
        <w:t xml:space="preserve"> entre 27 y 57. Pero significarí</w:t>
      </w:r>
      <w:r w:rsidRPr="00C11155">
        <w:rPr>
          <w:rFonts w:ascii="Times New Roman" w:eastAsia="Times New Roman" w:hAnsi="Times New Roman" w:cs="Times New Roman"/>
          <w:lang w:val="es-ES_tradnl" w:eastAsia="it-IT"/>
        </w:rPr>
        <w:t>a una discriminaci</w:t>
      </w:r>
      <w:r w:rsidR="002D2460"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 xml:space="preserve">n de las lenguas de los nuevos socios frente a los actuales. </w:t>
      </w:r>
      <w:r w:rsidRPr="00C11155">
        <w:rPr>
          <w:rFonts w:ascii="Times New Roman" w:eastAsia="Times New Roman" w:hAnsi="Times New Roman" w:cs="Times New Roman"/>
          <w:lang w:val="es-ES_tradnl" w:eastAsia="it-IT"/>
        </w:rPr>
        <w:br/>
      </w:r>
      <w:r w:rsidRPr="00C11155">
        <w:rPr>
          <w:rFonts w:ascii="Times New Roman" w:eastAsia="Times New Roman" w:hAnsi="Times New Roman" w:cs="Times New Roman"/>
          <w:lang w:val="es-ES_tradnl" w:eastAsia="it-IT"/>
        </w:rPr>
        <w:br/>
        <w:t>      Parad</w:t>
      </w:r>
      <w:r w:rsidR="00EA655A"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jicamente no han proyectado el coste de ese sistema tomando como lenguas activas s</w:t>
      </w:r>
      <w:r w:rsidR="00EA655A"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lo las m</w:t>
      </w:r>
      <w:r w:rsidR="00EA655A"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s extendidas (ingl</w:t>
      </w:r>
      <w:r w:rsidR="00EA655A"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s, franc</w:t>
      </w:r>
      <w:r w:rsidR="00EA655A"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s, alem</w:t>
      </w:r>
      <w:r w:rsidR="00EA655A"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n, italiano, castellano, polaco y holand</w:t>
      </w:r>
      <w:r w:rsidR="00EA655A" w:rsidRPr="00C11155">
        <w:rPr>
          <w:rFonts w:ascii="Times New Roman" w:eastAsia="Times New Roman" w:hAnsi="Times New Roman" w:cs="Times New Roman"/>
          <w:lang w:val="es-ES_tradnl" w:eastAsia="it-IT"/>
        </w:rPr>
        <w:t>é</w:t>
      </w:r>
      <w:r w:rsidRPr="00C11155">
        <w:rPr>
          <w:rFonts w:ascii="Times New Roman" w:eastAsia="Times New Roman" w:hAnsi="Times New Roman" w:cs="Times New Roman"/>
          <w:lang w:val="es-ES_tradnl" w:eastAsia="it-IT"/>
        </w:rPr>
        <w:t>s). As</w:t>
      </w:r>
      <w:r w:rsidR="00EA655A"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 xml:space="preserve"> la discriminaci</w:t>
      </w:r>
      <w:r w:rsidR="00EA655A" w:rsidRPr="00C11155">
        <w:rPr>
          <w:rFonts w:ascii="Times New Roman" w:eastAsia="Times New Roman" w:hAnsi="Times New Roman" w:cs="Times New Roman"/>
          <w:lang w:val="es-ES_tradnl" w:eastAsia="it-IT"/>
        </w:rPr>
        <w:t>ó</w:t>
      </w:r>
      <w:r w:rsidRPr="00C11155">
        <w:rPr>
          <w:rFonts w:ascii="Times New Roman" w:eastAsia="Times New Roman" w:hAnsi="Times New Roman" w:cs="Times New Roman"/>
          <w:lang w:val="es-ES_tradnl" w:eastAsia="it-IT"/>
        </w:rPr>
        <w:t>n tendr</w:t>
      </w:r>
      <w:r w:rsidR="00EA655A" w:rsidRPr="00C11155">
        <w:rPr>
          <w:rFonts w:ascii="Times New Roman" w:eastAsia="Times New Roman" w:hAnsi="Times New Roman" w:cs="Times New Roman"/>
          <w:lang w:val="es-ES_tradnl" w:eastAsia="it-IT"/>
        </w:rPr>
        <w:t>í</w:t>
      </w:r>
      <w:r w:rsidRPr="00C11155">
        <w:rPr>
          <w:rFonts w:ascii="Times New Roman" w:eastAsia="Times New Roman" w:hAnsi="Times New Roman" w:cs="Times New Roman"/>
          <w:lang w:val="es-ES_tradnl" w:eastAsia="it-IT"/>
        </w:rPr>
        <w:t>a argumentos demogr</w:t>
      </w:r>
      <w:r w:rsidR="00EA655A" w:rsidRPr="00C11155">
        <w:rPr>
          <w:rFonts w:ascii="Times New Roman" w:eastAsia="Times New Roman" w:hAnsi="Times New Roman" w:cs="Times New Roman"/>
          <w:lang w:val="es-ES_tradnl" w:eastAsia="it-IT"/>
        </w:rPr>
        <w:t>á</w:t>
      </w:r>
      <w:r w:rsidRPr="00C11155">
        <w:rPr>
          <w:rFonts w:ascii="Times New Roman" w:eastAsia="Times New Roman" w:hAnsi="Times New Roman" w:cs="Times New Roman"/>
          <w:lang w:val="es-ES_tradnl" w:eastAsia="it-IT"/>
        </w:rPr>
        <w:t>ficos.</w:t>
      </w:r>
      <w:r w:rsidRPr="00C11155">
        <w:rPr>
          <w:rFonts w:ascii="Times New Roman" w:eastAsia="Times New Roman" w:hAnsi="Times New Roman" w:cs="Times New Roman"/>
          <w:noProof/>
          <w:lang w:eastAsia="it-IT"/>
        </w:rPr>
        <w:drawing>
          <wp:inline distT="0" distB="0" distL="0" distR="0">
            <wp:extent cx="94615" cy="94615"/>
            <wp:effectExtent l="19050" t="0" r="635" b="0"/>
            <wp:docPr id="1" name="Immagine 1" descr="http://www.cuadernoscervantes.com/icon/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uadernoscervantes.com/icon/blue.gif"/>
                    <pic:cNvPicPr>
                      <a:picLocks noChangeAspect="1" noChangeArrowheads="1"/>
                    </pic:cNvPicPr>
                  </pic:nvPicPr>
                  <pic:blipFill>
                    <a:blip r:embed="rId8"/>
                    <a:srcRect/>
                    <a:stretch>
                      <a:fillRect/>
                    </a:stretch>
                  </pic:blipFill>
                  <pic:spPr bwMode="auto">
                    <a:xfrm>
                      <a:off x="0" y="0"/>
                      <a:ext cx="94615" cy="94615"/>
                    </a:xfrm>
                    <a:prstGeom prst="rect">
                      <a:avLst/>
                    </a:prstGeom>
                    <a:noFill/>
                    <a:ln w="9525">
                      <a:noFill/>
                      <a:miter lim="800000"/>
                      <a:headEnd/>
                      <a:tailEnd/>
                    </a:ln>
                  </pic:spPr>
                </pic:pic>
              </a:graphicData>
            </a:graphic>
          </wp:inline>
        </w:drawing>
      </w:r>
    </w:p>
    <w:p w:rsidR="006D16AF" w:rsidRDefault="006D16AF" w:rsidP="00D33B11">
      <w:pPr>
        <w:ind w:firstLine="708"/>
        <w:rPr>
          <w:rFonts w:ascii="Times New Roman" w:eastAsia="Times New Roman" w:hAnsi="Times New Roman" w:cs="Times New Roman"/>
          <w:lang w:val="es-ES_tradnl" w:eastAsia="it-IT"/>
        </w:rPr>
      </w:pPr>
    </w:p>
    <w:p w:rsidR="006D16AF" w:rsidRDefault="006D16AF" w:rsidP="00D33B11">
      <w:pPr>
        <w:ind w:firstLine="708"/>
        <w:rPr>
          <w:rFonts w:ascii="Times New Roman" w:eastAsia="Times New Roman" w:hAnsi="Times New Roman" w:cs="Times New Roman"/>
          <w:lang w:val="es-ES_tradnl" w:eastAsia="it-IT"/>
        </w:rPr>
      </w:pPr>
    </w:p>
    <w:p w:rsidR="006D16AF" w:rsidRDefault="006D16AF" w:rsidP="00D33B11">
      <w:pPr>
        <w:ind w:firstLine="708"/>
        <w:rPr>
          <w:rFonts w:ascii="Times New Roman" w:eastAsia="Times New Roman" w:hAnsi="Times New Roman" w:cs="Times New Roman"/>
          <w:lang w:val="es-ES_tradnl" w:eastAsia="it-IT"/>
        </w:rPr>
      </w:pPr>
    </w:p>
    <w:p w:rsidR="006D16AF" w:rsidRDefault="006D16AF" w:rsidP="00D33B11">
      <w:pPr>
        <w:ind w:firstLine="708"/>
        <w:rPr>
          <w:rFonts w:ascii="Times New Roman" w:eastAsia="Times New Roman" w:hAnsi="Times New Roman" w:cs="Times New Roman"/>
          <w:lang w:val="es-ES_tradnl" w:eastAsia="it-IT"/>
        </w:rPr>
      </w:pPr>
    </w:p>
    <w:p w:rsidR="006D16AF" w:rsidRDefault="006D16AF" w:rsidP="00D33B11">
      <w:pPr>
        <w:ind w:firstLine="708"/>
        <w:rPr>
          <w:rFonts w:ascii="Times New Roman" w:eastAsia="Times New Roman" w:hAnsi="Times New Roman" w:cs="Times New Roman"/>
          <w:lang w:val="es-ES_tradnl" w:eastAsia="it-IT"/>
        </w:rPr>
      </w:pPr>
    </w:p>
    <w:p w:rsidR="006D16AF" w:rsidRDefault="006D16AF" w:rsidP="00D33B11">
      <w:pPr>
        <w:ind w:firstLine="708"/>
        <w:rPr>
          <w:rFonts w:ascii="Times New Roman" w:eastAsia="Times New Roman" w:hAnsi="Times New Roman" w:cs="Times New Roman"/>
          <w:lang w:val="es-ES_tradnl" w:eastAsia="it-IT"/>
        </w:rPr>
      </w:pPr>
    </w:p>
    <w:p w:rsidR="00EF5E5D" w:rsidRPr="00677573" w:rsidRDefault="00EF5E5D" w:rsidP="00EF5E5D">
      <w:pPr>
        <w:pStyle w:val="Pidipagina"/>
        <w:tabs>
          <w:tab w:val="clear" w:pos="4252"/>
          <w:tab w:val="clear" w:pos="8504"/>
        </w:tabs>
        <w:spacing w:line="360" w:lineRule="auto"/>
        <w:jc w:val="both"/>
        <w:rPr>
          <w:b/>
          <w:i/>
          <w:sz w:val="20"/>
          <w:szCs w:val="20"/>
        </w:rPr>
      </w:pPr>
      <w:r w:rsidRPr="00677573">
        <w:rPr>
          <w:b/>
          <w:sz w:val="20"/>
          <w:szCs w:val="20"/>
        </w:rPr>
        <w:lastRenderedPageBreak/>
        <w:t>El idioma de Europa</w:t>
      </w:r>
      <w:r w:rsidRPr="00677573">
        <w:rPr>
          <w:b/>
          <w:i/>
          <w:sz w:val="20"/>
          <w:szCs w:val="20"/>
        </w:rPr>
        <w:t xml:space="preserve"> El País</w:t>
      </w:r>
      <w:r w:rsidRPr="00677573">
        <w:rPr>
          <w:b/>
          <w:sz w:val="20"/>
          <w:szCs w:val="20"/>
        </w:rPr>
        <w:t>, 9/07/2000</w:t>
      </w:r>
    </w:p>
    <w:p w:rsidR="00EF5E5D" w:rsidRPr="00677573" w:rsidRDefault="00EF5E5D" w:rsidP="00EF5E5D">
      <w:pPr>
        <w:pStyle w:val="Pidipagina"/>
        <w:tabs>
          <w:tab w:val="clear" w:pos="4252"/>
          <w:tab w:val="clear" w:pos="8504"/>
        </w:tabs>
        <w:spacing w:line="360" w:lineRule="auto"/>
        <w:jc w:val="both"/>
        <w:rPr>
          <w:b/>
          <w:sz w:val="20"/>
          <w:szCs w:val="20"/>
        </w:rPr>
      </w:pPr>
    </w:p>
    <w:p w:rsidR="00EF5E5D" w:rsidRPr="00677573" w:rsidRDefault="00EF5E5D" w:rsidP="00EF5E5D">
      <w:pPr>
        <w:pStyle w:val="Pidipagina"/>
        <w:tabs>
          <w:tab w:val="clear" w:pos="4252"/>
          <w:tab w:val="clear" w:pos="8504"/>
        </w:tabs>
        <w:spacing w:line="360" w:lineRule="auto"/>
        <w:jc w:val="both"/>
        <w:rPr>
          <w:b/>
          <w:sz w:val="20"/>
          <w:szCs w:val="20"/>
        </w:rPr>
      </w:pPr>
      <w:r w:rsidRPr="00677573">
        <w:rPr>
          <w:b/>
          <w:sz w:val="20"/>
          <w:szCs w:val="20"/>
        </w:rPr>
        <w:t>1) Comprensión</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1. ¿Según el texto, cuál es el problema real de </w:t>
      </w:r>
      <w:smartTag w:uri="urn:schemas-microsoft-com:office:smarttags" w:element="PersonName">
        <w:smartTagPr>
          <w:attr w:name="ProductID" w:val="la UE"/>
        </w:smartTagPr>
        <w:r w:rsidRPr="00677573">
          <w:rPr>
            <w:sz w:val="20"/>
            <w:szCs w:val="20"/>
          </w:rPr>
          <w:t>la UE</w:t>
        </w:r>
      </w:smartTag>
      <w:r w:rsidRPr="00677573">
        <w:rPr>
          <w:sz w:val="20"/>
          <w:szCs w:val="20"/>
        </w:rPr>
        <w:t xml:space="preserve">? </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2. ¿Cómo es el régimen lingüístico de </w:t>
      </w:r>
      <w:smartTag w:uri="urn:schemas-microsoft-com:office:smarttags" w:element="PersonName">
        <w:smartTagPr>
          <w:attr w:name="ProductID" w:val="la UE"/>
        </w:smartTagPr>
        <w:r w:rsidRPr="00677573">
          <w:rPr>
            <w:sz w:val="20"/>
            <w:szCs w:val="20"/>
          </w:rPr>
          <w:t>la UE</w:t>
        </w:r>
      </w:smartTag>
      <w:r w:rsidRPr="00677573">
        <w:rPr>
          <w:sz w:val="20"/>
          <w:szCs w:val="20"/>
        </w:rPr>
        <w:t>? ¿Qué lenguas se tiende a usar? ¿Qué “antídoto” utilizan los franceses?</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3. ¿Cuáles son los dos países que defienden el uso de su lengua? ¿Cuál es la situación de Italia? </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4. ¿Qué problemas de infraestructura creará la ampliación de </w:t>
      </w:r>
      <w:smartTag w:uri="urn:schemas-microsoft-com:office:smarttags" w:element="PersonName">
        <w:smartTagPr>
          <w:attr w:name="ProductID" w:val="la UE"/>
        </w:smartTagPr>
        <w:r w:rsidRPr="00677573">
          <w:rPr>
            <w:sz w:val="20"/>
            <w:szCs w:val="20"/>
          </w:rPr>
          <w:t>la UE</w:t>
        </w:r>
      </w:smartTag>
      <w:r w:rsidRPr="00677573">
        <w:rPr>
          <w:sz w:val="20"/>
          <w:szCs w:val="20"/>
        </w:rPr>
        <w:t xml:space="preserve">? </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5. ¿Cómo funcionan las reuniones a alto nivel? ¿Qué lenguas se emplean en el Colegio de Comisarios, sala de prensa o reuniones de trabajo? ¿Dónde hay más problemas?</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6. ¿Qué acuerdo de caballeros se ha establecido?</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7. ¿En qué lengua se realiza la política de defensa? ¿Por qué? </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8. ¿Cuál es la lengua materna más extendida en </w:t>
      </w:r>
      <w:smartTag w:uri="urn:schemas-microsoft-com:office:smarttags" w:element="PersonName">
        <w:smartTagPr>
          <w:attr w:name="ProductID" w:val="la UE"/>
        </w:smartTagPr>
        <w:r w:rsidRPr="00677573">
          <w:rPr>
            <w:sz w:val="20"/>
            <w:szCs w:val="20"/>
          </w:rPr>
          <w:t>la UE</w:t>
        </w:r>
      </w:smartTag>
      <w:r w:rsidRPr="00677573">
        <w:rPr>
          <w:sz w:val="20"/>
          <w:szCs w:val="20"/>
        </w:rPr>
        <w:t xml:space="preserve">? ¿Cuál tiene mayor proyección? </w:t>
      </w:r>
    </w:p>
    <w:p w:rsidR="00EF5E5D" w:rsidRPr="00677573" w:rsidRDefault="00EF5E5D" w:rsidP="00EF5E5D">
      <w:pPr>
        <w:pStyle w:val="Pidipagina"/>
        <w:tabs>
          <w:tab w:val="clear" w:pos="4252"/>
          <w:tab w:val="clear" w:pos="8504"/>
        </w:tabs>
        <w:spacing w:line="360" w:lineRule="auto"/>
        <w:jc w:val="both"/>
        <w:rPr>
          <w:b/>
          <w:sz w:val="20"/>
          <w:szCs w:val="20"/>
        </w:rPr>
      </w:pPr>
      <w:r w:rsidRPr="00677573">
        <w:rPr>
          <w:b/>
          <w:sz w:val="20"/>
          <w:szCs w:val="20"/>
        </w:rPr>
        <w:t>2) ¿Cuáles son las posibles partes de este texto? Razona tu respuesta.</w:t>
      </w:r>
    </w:p>
    <w:p w:rsidR="00EF5E5D" w:rsidRPr="00677573" w:rsidRDefault="00EF5E5D" w:rsidP="00EF5E5D">
      <w:pPr>
        <w:pStyle w:val="Pidipagina"/>
        <w:tabs>
          <w:tab w:val="clear" w:pos="4252"/>
          <w:tab w:val="clear" w:pos="8504"/>
        </w:tabs>
        <w:spacing w:line="360" w:lineRule="auto"/>
        <w:jc w:val="both"/>
        <w:rPr>
          <w:b/>
          <w:sz w:val="20"/>
          <w:szCs w:val="20"/>
        </w:rPr>
      </w:pPr>
      <w:r w:rsidRPr="00677573">
        <w:rPr>
          <w:b/>
          <w:sz w:val="20"/>
          <w:szCs w:val="20"/>
        </w:rPr>
        <w:t xml:space="preserve">3) Lenguaje figurado. Sustituye las siguientes frases por términos encontrados en el texto: </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 xml:space="preserve">la tendencia franco-anglófona está despertando... </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La política de defensa se está desarrollando así...</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Ese conflicto acabe favoreciendo el dominio del inglés</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Batalla que lideran de forma oculta</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El reglamento oficializa</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Detrás de ellos, escondidos, aguardan...</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 xml:space="preserve">Defiende como contraofensiva </w:t>
      </w:r>
    </w:p>
    <w:p w:rsidR="00EF5E5D" w:rsidRPr="00677573" w:rsidRDefault="00EF5E5D" w:rsidP="00EF5E5D">
      <w:pPr>
        <w:pStyle w:val="Pidipagina"/>
        <w:numPr>
          <w:ilvl w:val="0"/>
          <w:numId w:val="1"/>
        </w:numPr>
        <w:tabs>
          <w:tab w:val="clear" w:pos="4252"/>
          <w:tab w:val="clear" w:pos="8504"/>
        </w:tabs>
        <w:spacing w:line="360" w:lineRule="auto"/>
        <w:jc w:val="both"/>
        <w:rPr>
          <w:sz w:val="20"/>
          <w:szCs w:val="20"/>
        </w:rPr>
      </w:pPr>
      <w:r w:rsidRPr="00677573">
        <w:rPr>
          <w:sz w:val="20"/>
          <w:szCs w:val="20"/>
        </w:rPr>
        <w:t>Perder el dinero</w:t>
      </w:r>
    </w:p>
    <w:p w:rsidR="00EF5E5D" w:rsidRPr="00677573" w:rsidRDefault="00EF5E5D" w:rsidP="00EF5E5D">
      <w:pPr>
        <w:pStyle w:val="Pidipagina"/>
        <w:tabs>
          <w:tab w:val="clear" w:pos="4252"/>
          <w:tab w:val="clear" w:pos="8504"/>
        </w:tabs>
        <w:spacing w:line="360" w:lineRule="auto"/>
        <w:jc w:val="both"/>
        <w:rPr>
          <w:b/>
          <w:sz w:val="20"/>
          <w:szCs w:val="20"/>
        </w:rPr>
      </w:pPr>
      <w:r w:rsidRPr="00677573">
        <w:rPr>
          <w:b/>
          <w:sz w:val="20"/>
          <w:szCs w:val="20"/>
        </w:rPr>
        <w:t>4) Vocabulario parlamentario. Encuentra el término español correspondiente  al italiano:</w:t>
      </w:r>
    </w:p>
    <w:p w:rsidR="00EF5E5D" w:rsidRPr="00EF5E5D" w:rsidRDefault="00EF5E5D" w:rsidP="00EF5E5D">
      <w:pPr>
        <w:pStyle w:val="Pidipagina"/>
        <w:tabs>
          <w:tab w:val="clear" w:pos="4252"/>
          <w:tab w:val="clear" w:pos="8504"/>
        </w:tabs>
        <w:spacing w:line="360" w:lineRule="auto"/>
        <w:jc w:val="both"/>
        <w:rPr>
          <w:sz w:val="20"/>
          <w:szCs w:val="20"/>
          <w:lang w:val="es-ES_tradnl"/>
        </w:rPr>
        <w:sectPr w:rsidR="00EF5E5D" w:rsidRPr="00EF5E5D" w:rsidSect="002518F7">
          <w:headerReference w:type="even" r:id="rId9"/>
          <w:headerReference w:type="default" r:id="rId10"/>
          <w:pgSz w:w="11906" w:h="16838"/>
          <w:pgMar w:top="1417" w:right="1701" w:bottom="1417" w:left="1701" w:header="708" w:footer="708" w:gutter="0"/>
          <w:cols w:space="708"/>
          <w:docGrid w:linePitch="360"/>
        </w:sectPr>
      </w:pP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lastRenderedPageBreak/>
        <w:t>1. Sessione plenaria</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2. Riunioni delle Commissioni</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3. Emendamento</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4. Bilancio</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5. Spesa</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lastRenderedPageBreak/>
        <w:t>6. Dibattito</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7. Capi di gabinetto</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8. Pilastra</w:t>
      </w:r>
    </w:p>
    <w:p w:rsidR="00EF5E5D" w:rsidRPr="00677573" w:rsidRDefault="00EF5E5D" w:rsidP="00EF5E5D">
      <w:pPr>
        <w:pStyle w:val="Pidipagina"/>
        <w:tabs>
          <w:tab w:val="clear" w:pos="4252"/>
          <w:tab w:val="clear" w:pos="8504"/>
        </w:tabs>
        <w:spacing w:line="360" w:lineRule="auto"/>
        <w:jc w:val="both"/>
        <w:rPr>
          <w:sz w:val="20"/>
          <w:szCs w:val="20"/>
          <w:lang w:val="it-IT"/>
        </w:rPr>
      </w:pPr>
      <w:r w:rsidRPr="00677573">
        <w:rPr>
          <w:sz w:val="20"/>
          <w:szCs w:val="20"/>
          <w:lang w:val="it-IT"/>
        </w:rPr>
        <w:t>9. Ufficio Brevetti</w:t>
      </w:r>
    </w:p>
    <w:p w:rsidR="00EF5E5D" w:rsidRPr="00EF5E5D" w:rsidRDefault="00EF5E5D" w:rsidP="00EF5E5D">
      <w:pPr>
        <w:pStyle w:val="Pidipagina"/>
        <w:tabs>
          <w:tab w:val="clear" w:pos="4252"/>
          <w:tab w:val="clear" w:pos="8504"/>
        </w:tabs>
        <w:spacing w:line="360" w:lineRule="auto"/>
        <w:jc w:val="both"/>
        <w:rPr>
          <w:sz w:val="20"/>
          <w:szCs w:val="20"/>
          <w:lang w:val="it-IT"/>
        </w:rPr>
      </w:pPr>
      <w:r w:rsidRPr="00EF5E5D">
        <w:rPr>
          <w:sz w:val="20"/>
          <w:szCs w:val="20"/>
          <w:lang w:val="it-IT"/>
        </w:rPr>
        <w:t>10. Unione di Stati</w:t>
      </w:r>
    </w:p>
    <w:p w:rsidR="00EF5E5D" w:rsidRPr="00EF5E5D" w:rsidRDefault="00EF5E5D" w:rsidP="00EF5E5D">
      <w:pPr>
        <w:pStyle w:val="Pidipagina"/>
        <w:tabs>
          <w:tab w:val="clear" w:pos="4252"/>
          <w:tab w:val="clear" w:pos="8504"/>
        </w:tabs>
        <w:spacing w:line="360" w:lineRule="auto"/>
        <w:jc w:val="both"/>
        <w:rPr>
          <w:b/>
          <w:sz w:val="20"/>
          <w:szCs w:val="20"/>
          <w:lang w:val="it-IT"/>
        </w:rPr>
        <w:sectPr w:rsidR="00EF5E5D" w:rsidRPr="00EF5E5D" w:rsidSect="00994D8C">
          <w:type w:val="continuous"/>
          <w:pgSz w:w="11906" w:h="16838"/>
          <w:pgMar w:top="1417" w:right="1701" w:bottom="1417" w:left="1701" w:header="708" w:footer="708" w:gutter="0"/>
          <w:cols w:num="2" w:space="709"/>
          <w:docGrid w:linePitch="360"/>
        </w:sectPr>
      </w:pPr>
    </w:p>
    <w:p w:rsidR="0038194A" w:rsidRDefault="0038194A" w:rsidP="00EF5E5D">
      <w:pPr>
        <w:pStyle w:val="Pidipagina"/>
        <w:tabs>
          <w:tab w:val="clear" w:pos="4252"/>
          <w:tab w:val="clear" w:pos="8504"/>
        </w:tabs>
        <w:spacing w:line="360" w:lineRule="auto"/>
        <w:jc w:val="both"/>
        <w:rPr>
          <w:b/>
          <w:sz w:val="20"/>
          <w:szCs w:val="20"/>
        </w:rPr>
      </w:pPr>
    </w:p>
    <w:p w:rsidR="00EF5E5D" w:rsidRPr="00677573" w:rsidRDefault="00EF5E5D" w:rsidP="00EF5E5D">
      <w:pPr>
        <w:pStyle w:val="Pidipagina"/>
        <w:tabs>
          <w:tab w:val="clear" w:pos="4252"/>
          <w:tab w:val="clear" w:pos="8504"/>
        </w:tabs>
        <w:spacing w:line="360" w:lineRule="auto"/>
        <w:jc w:val="both"/>
        <w:rPr>
          <w:sz w:val="20"/>
          <w:szCs w:val="20"/>
        </w:rPr>
      </w:pPr>
      <w:r w:rsidRPr="00677573">
        <w:rPr>
          <w:b/>
          <w:sz w:val="20"/>
          <w:szCs w:val="20"/>
        </w:rPr>
        <w:t>5) Añade la preposición adecuada y busca en el texto</w:t>
      </w:r>
      <w:r w:rsidRPr="00677573">
        <w:rPr>
          <w:sz w:val="20"/>
          <w:szCs w:val="20"/>
        </w:rPr>
        <w:t>:</w:t>
      </w:r>
    </w:p>
    <w:p w:rsidR="00EF5E5D" w:rsidRPr="00677573" w:rsidRDefault="00EF5E5D" w:rsidP="00EF5E5D">
      <w:pPr>
        <w:pStyle w:val="Pidipagina"/>
        <w:tabs>
          <w:tab w:val="clear" w:pos="4252"/>
          <w:tab w:val="clear" w:pos="8504"/>
        </w:tabs>
        <w:spacing w:line="360" w:lineRule="auto"/>
        <w:jc w:val="both"/>
        <w:rPr>
          <w:sz w:val="20"/>
          <w:szCs w:val="20"/>
        </w:rPr>
        <w:sectPr w:rsidR="00EF5E5D" w:rsidRPr="00677573" w:rsidSect="00994D8C">
          <w:type w:val="continuous"/>
          <w:pgSz w:w="11906" w:h="16838"/>
          <w:pgMar w:top="1417" w:right="1701" w:bottom="1417" w:left="1701" w:header="708" w:footer="708" w:gutter="0"/>
          <w:cols w:space="708"/>
          <w:docGrid w:linePitch="360"/>
        </w:sectPr>
      </w:pP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lastRenderedPageBreak/>
        <w:t>1. temerosos</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 xml:space="preserve">2. ser incapaz </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3. tendencia</w:t>
      </w:r>
    </w:p>
    <w:p w:rsidR="00EF5E5D" w:rsidRDefault="00EF5E5D" w:rsidP="00EF5E5D">
      <w:pPr>
        <w:pStyle w:val="Pidipagina"/>
        <w:tabs>
          <w:tab w:val="clear" w:pos="4252"/>
          <w:tab w:val="clear" w:pos="8504"/>
        </w:tabs>
        <w:spacing w:line="360" w:lineRule="auto"/>
        <w:jc w:val="both"/>
        <w:rPr>
          <w:sz w:val="20"/>
          <w:szCs w:val="20"/>
        </w:rPr>
      </w:pPr>
      <w:r w:rsidRPr="00677573">
        <w:rPr>
          <w:sz w:val="20"/>
          <w:szCs w:val="20"/>
        </w:rPr>
        <w:t>4. detriment</w:t>
      </w:r>
      <w:r>
        <w:rPr>
          <w:sz w:val="20"/>
          <w:szCs w:val="20"/>
        </w:rPr>
        <w:t>o</w:t>
      </w: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EF5E5D" w:rsidRPr="00677573" w:rsidRDefault="0038194A" w:rsidP="00EF5E5D">
      <w:pPr>
        <w:pStyle w:val="Pidipagina"/>
        <w:tabs>
          <w:tab w:val="clear" w:pos="4252"/>
          <w:tab w:val="clear" w:pos="8504"/>
        </w:tabs>
        <w:spacing w:line="360" w:lineRule="auto"/>
        <w:jc w:val="both"/>
        <w:rPr>
          <w:sz w:val="20"/>
          <w:szCs w:val="20"/>
        </w:rPr>
      </w:pPr>
      <w:r>
        <w:rPr>
          <w:sz w:val="20"/>
          <w:szCs w:val="20"/>
        </w:rPr>
        <w:lastRenderedPageBreak/>
        <w:t xml:space="preserve"> </w:t>
      </w:r>
      <w:r w:rsidR="00EF5E5D" w:rsidRPr="00677573">
        <w:rPr>
          <w:sz w:val="20"/>
          <w:szCs w:val="20"/>
        </w:rPr>
        <w:t>5. extenderse</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6. negarse</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7. responder</w:t>
      </w:r>
    </w:p>
    <w:p w:rsidR="009C2FE0" w:rsidRDefault="00EF5E5D" w:rsidP="00EF5E5D">
      <w:pPr>
        <w:pStyle w:val="Pidipagina"/>
        <w:tabs>
          <w:tab w:val="clear" w:pos="4252"/>
          <w:tab w:val="clear" w:pos="8504"/>
        </w:tabs>
        <w:spacing w:line="360" w:lineRule="auto"/>
        <w:jc w:val="both"/>
        <w:rPr>
          <w:sz w:val="20"/>
          <w:szCs w:val="20"/>
        </w:rPr>
      </w:pPr>
      <w:r w:rsidRPr="00677573">
        <w:rPr>
          <w:sz w:val="20"/>
          <w:szCs w:val="20"/>
        </w:rPr>
        <w:t>8. intervenir</w:t>
      </w: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9C2FE0" w:rsidRDefault="009C2FE0" w:rsidP="00EF5E5D">
      <w:pPr>
        <w:pStyle w:val="Pidipagina"/>
        <w:tabs>
          <w:tab w:val="clear" w:pos="4252"/>
          <w:tab w:val="clear" w:pos="8504"/>
        </w:tabs>
        <w:spacing w:line="360" w:lineRule="auto"/>
        <w:jc w:val="both"/>
        <w:rPr>
          <w:sz w:val="20"/>
          <w:szCs w:val="20"/>
        </w:rPr>
      </w:pPr>
    </w:p>
    <w:p w:rsidR="00EF5E5D" w:rsidRPr="00677573" w:rsidRDefault="00DC71FD" w:rsidP="00EF5E5D">
      <w:pPr>
        <w:pStyle w:val="Pidipagina"/>
        <w:tabs>
          <w:tab w:val="clear" w:pos="4252"/>
          <w:tab w:val="clear" w:pos="8504"/>
        </w:tabs>
        <w:spacing w:line="360" w:lineRule="auto"/>
        <w:jc w:val="both"/>
        <w:rPr>
          <w:sz w:val="20"/>
          <w:szCs w:val="20"/>
        </w:rPr>
      </w:pPr>
      <w:r>
        <w:rPr>
          <w:sz w:val="20"/>
          <w:szCs w:val="20"/>
        </w:rPr>
        <w:lastRenderedPageBreak/>
        <w:t>9</w:t>
      </w:r>
      <w:r w:rsidR="00EF5E5D" w:rsidRPr="00677573">
        <w:rPr>
          <w:sz w:val="20"/>
          <w:szCs w:val="20"/>
        </w:rPr>
        <w:t>. traducir</w:t>
      </w:r>
    </w:p>
    <w:p w:rsidR="0038194A" w:rsidRDefault="00EF5E5D" w:rsidP="00EF5E5D">
      <w:pPr>
        <w:pStyle w:val="Pidipagina"/>
        <w:tabs>
          <w:tab w:val="clear" w:pos="4252"/>
          <w:tab w:val="clear" w:pos="8504"/>
        </w:tabs>
        <w:spacing w:line="360" w:lineRule="auto"/>
        <w:jc w:val="both"/>
        <w:rPr>
          <w:sz w:val="20"/>
          <w:szCs w:val="20"/>
        </w:rPr>
      </w:pPr>
      <w:r w:rsidRPr="00677573">
        <w:rPr>
          <w:sz w:val="20"/>
          <w:szCs w:val="20"/>
        </w:rPr>
        <w:t>10. redactar</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11. tener derecho</w:t>
      </w:r>
    </w:p>
    <w:p w:rsidR="00EF5E5D" w:rsidRPr="00677573" w:rsidRDefault="00EF5E5D" w:rsidP="00EF5E5D">
      <w:pPr>
        <w:pStyle w:val="Pidipagina"/>
        <w:tabs>
          <w:tab w:val="clear" w:pos="4252"/>
          <w:tab w:val="clear" w:pos="8504"/>
        </w:tabs>
        <w:spacing w:line="360" w:lineRule="auto"/>
        <w:jc w:val="both"/>
        <w:rPr>
          <w:sz w:val="20"/>
          <w:szCs w:val="20"/>
        </w:rPr>
      </w:pPr>
      <w:r w:rsidRPr="00677573">
        <w:rPr>
          <w:sz w:val="20"/>
          <w:szCs w:val="20"/>
        </w:rPr>
        <w:t>12. decidir</w:t>
      </w:r>
    </w:p>
    <w:p w:rsidR="00EF5E5D" w:rsidRPr="00677573" w:rsidRDefault="00EF5E5D" w:rsidP="00EF5E5D">
      <w:pPr>
        <w:pStyle w:val="Pidipagina"/>
        <w:tabs>
          <w:tab w:val="clear" w:pos="4252"/>
          <w:tab w:val="clear" w:pos="8504"/>
        </w:tabs>
        <w:spacing w:line="360" w:lineRule="auto"/>
        <w:jc w:val="both"/>
        <w:rPr>
          <w:b/>
          <w:sz w:val="20"/>
          <w:szCs w:val="20"/>
        </w:rPr>
        <w:sectPr w:rsidR="00EF5E5D" w:rsidRPr="00677573" w:rsidSect="00FF1859">
          <w:type w:val="continuous"/>
          <w:pgSz w:w="11906" w:h="16838"/>
          <w:pgMar w:top="1417" w:right="1701" w:bottom="1417" w:left="1701" w:header="708" w:footer="708" w:gutter="0"/>
          <w:cols w:num="3" w:space="709"/>
          <w:docGrid w:linePitch="360"/>
        </w:sectPr>
      </w:pPr>
    </w:p>
    <w:p w:rsidR="00EF5E5D" w:rsidRDefault="00EF5E5D" w:rsidP="009C2FE0">
      <w:pPr>
        <w:rPr>
          <w:sz w:val="20"/>
          <w:szCs w:val="20"/>
          <w:lang w:val="es-ES_tradnl"/>
        </w:rPr>
      </w:pPr>
    </w:p>
    <w:sectPr w:rsidR="00EF5E5D" w:rsidSect="00B65556">
      <w:headerReference w:type="even" r:id="rId11"/>
      <w:headerReference w:type="defaul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141" w:rsidRDefault="00D94141" w:rsidP="00DB5A17">
      <w:pPr>
        <w:spacing w:after="0" w:line="240" w:lineRule="auto"/>
      </w:pPr>
      <w:r>
        <w:separator/>
      </w:r>
    </w:p>
  </w:endnote>
  <w:endnote w:type="continuationSeparator" w:id="1">
    <w:p w:rsidR="00D94141" w:rsidRDefault="00D94141" w:rsidP="00DB5A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141" w:rsidRDefault="00D94141" w:rsidP="00DB5A17">
      <w:pPr>
        <w:spacing w:after="0" w:line="240" w:lineRule="auto"/>
      </w:pPr>
      <w:r>
        <w:separator/>
      </w:r>
    </w:p>
  </w:footnote>
  <w:footnote w:type="continuationSeparator" w:id="1">
    <w:p w:rsidR="00D94141" w:rsidRDefault="00D94141" w:rsidP="00DB5A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5D" w:rsidRDefault="00DB5A17" w:rsidP="003F24FA">
    <w:pPr>
      <w:pStyle w:val="Intestazione"/>
      <w:framePr w:wrap="around" w:vAnchor="text" w:hAnchor="margin" w:xAlign="right" w:y="1"/>
      <w:rPr>
        <w:rStyle w:val="Numeropagina"/>
      </w:rPr>
    </w:pPr>
    <w:r>
      <w:rPr>
        <w:rStyle w:val="Numeropagina"/>
      </w:rPr>
      <w:fldChar w:fldCharType="begin"/>
    </w:r>
    <w:r w:rsidR="00EF5E5D">
      <w:rPr>
        <w:rStyle w:val="Numeropagina"/>
      </w:rPr>
      <w:instrText xml:space="preserve">PAGE  </w:instrText>
    </w:r>
    <w:r>
      <w:rPr>
        <w:rStyle w:val="Numeropagina"/>
      </w:rPr>
      <w:fldChar w:fldCharType="end"/>
    </w:r>
  </w:p>
  <w:p w:rsidR="00EF5E5D" w:rsidRDefault="00EF5E5D" w:rsidP="00347522">
    <w:pPr>
      <w:pStyle w:val="Intestazion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5D" w:rsidRDefault="00DB5A17" w:rsidP="0016235A">
    <w:pPr>
      <w:pStyle w:val="Intestazione"/>
      <w:framePr w:wrap="around" w:vAnchor="text" w:hAnchor="margin" w:xAlign="right" w:y="1"/>
      <w:rPr>
        <w:rStyle w:val="Numeropagina"/>
      </w:rPr>
    </w:pPr>
    <w:r>
      <w:rPr>
        <w:rStyle w:val="Numeropagina"/>
      </w:rPr>
      <w:fldChar w:fldCharType="begin"/>
    </w:r>
    <w:r w:rsidR="00EF5E5D">
      <w:rPr>
        <w:rStyle w:val="Numeropagina"/>
      </w:rPr>
      <w:instrText xml:space="preserve">PAGE  </w:instrText>
    </w:r>
    <w:r>
      <w:rPr>
        <w:rStyle w:val="Numeropagina"/>
      </w:rPr>
      <w:fldChar w:fldCharType="separate"/>
    </w:r>
    <w:r w:rsidR="009C2FE0">
      <w:rPr>
        <w:rStyle w:val="Numeropagina"/>
        <w:noProof/>
      </w:rPr>
      <w:t>4</w:t>
    </w:r>
    <w:r>
      <w:rPr>
        <w:rStyle w:val="Numeropagina"/>
      </w:rPr>
      <w:fldChar w:fldCharType="end"/>
    </w:r>
  </w:p>
  <w:p w:rsidR="00EF5E5D" w:rsidRDefault="00EF5E5D" w:rsidP="00347522">
    <w:pPr>
      <w:pStyle w:val="Intestazion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6C" w:rsidRDefault="00DB5A17" w:rsidP="003F24FA">
    <w:pPr>
      <w:pStyle w:val="Intestazione"/>
      <w:framePr w:wrap="around" w:vAnchor="text" w:hAnchor="margin" w:xAlign="right" w:y="1"/>
      <w:rPr>
        <w:rStyle w:val="Numeropagina"/>
      </w:rPr>
    </w:pPr>
    <w:r>
      <w:rPr>
        <w:rStyle w:val="Numeropagina"/>
      </w:rPr>
      <w:fldChar w:fldCharType="begin"/>
    </w:r>
    <w:r w:rsidR="0001090C">
      <w:rPr>
        <w:rStyle w:val="Numeropagina"/>
      </w:rPr>
      <w:instrText xml:space="preserve">PAGE  </w:instrText>
    </w:r>
    <w:r>
      <w:rPr>
        <w:rStyle w:val="Numeropagina"/>
      </w:rPr>
      <w:fldChar w:fldCharType="end"/>
    </w:r>
  </w:p>
  <w:p w:rsidR="00DB526C" w:rsidRDefault="00D94141" w:rsidP="00347522">
    <w:pPr>
      <w:pStyle w:val="Intestazione"/>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6C" w:rsidRDefault="00DB5A17" w:rsidP="0016235A">
    <w:pPr>
      <w:pStyle w:val="Intestazione"/>
      <w:framePr w:wrap="around" w:vAnchor="text" w:hAnchor="margin" w:xAlign="right" w:y="1"/>
      <w:rPr>
        <w:rStyle w:val="Numeropagina"/>
      </w:rPr>
    </w:pPr>
    <w:r>
      <w:rPr>
        <w:rStyle w:val="Numeropagina"/>
      </w:rPr>
      <w:fldChar w:fldCharType="begin"/>
    </w:r>
    <w:r w:rsidR="0001090C">
      <w:rPr>
        <w:rStyle w:val="Numeropagina"/>
      </w:rPr>
      <w:instrText xml:space="preserve">PAGE  </w:instrText>
    </w:r>
    <w:r>
      <w:rPr>
        <w:rStyle w:val="Numeropagina"/>
      </w:rPr>
      <w:fldChar w:fldCharType="separate"/>
    </w:r>
    <w:r w:rsidR="009C2FE0">
      <w:rPr>
        <w:rStyle w:val="Numeropagina"/>
        <w:noProof/>
      </w:rPr>
      <w:t>5</w:t>
    </w:r>
    <w:r>
      <w:rPr>
        <w:rStyle w:val="Numeropagina"/>
      </w:rPr>
      <w:fldChar w:fldCharType="end"/>
    </w:r>
  </w:p>
  <w:p w:rsidR="00DB526C" w:rsidRDefault="00D94141" w:rsidP="00347522">
    <w:pPr>
      <w:pStyle w:val="Intestazione"/>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172E4"/>
    <w:multiLevelType w:val="hybridMultilevel"/>
    <w:tmpl w:val="A5506D72"/>
    <w:lvl w:ilvl="0" w:tplc="41C8031C">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rsids>
    <w:rsidRoot w:val="00B12A72"/>
    <w:rsid w:val="0001090C"/>
    <w:rsid w:val="00011AF0"/>
    <w:rsid w:val="000E73C6"/>
    <w:rsid w:val="00143828"/>
    <w:rsid w:val="00156131"/>
    <w:rsid w:val="00202FDB"/>
    <w:rsid w:val="002147D8"/>
    <w:rsid w:val="002D2460"/>
    <w:rsid w:val="00340C92"/>
    <w:rsid w:val="0038194A"/>
    <w:rsid w:val="003F15CF"/>
    <w:rsid w:val="00433688"/>
    <w:rsid w:val="005E0B7F"/>
    <w:rsid w:val="006D16AF"/>
    <w:rsid w:val="007A5330"/>
    <w:rsid w:val="008E798E"/>
    <w:rsid w:val="009C2FE0"/>
    <w:rsid w:val="00B12A72"/>
    <w:rsid w:val="00B65556"/>
    <w:rsid w:val="00C11155"/>
    <w:rsid w:val="00CC1789"/>
    <w:rsid w:val="00D33B11"/>
    <w:rsid w:val="00D45DEA"/>
    <w:rsid w:val="00D94141"/>
    <w:rsid w:val="00DB5A17"/>
    <w:rsid w:val="00DC71FD"/>
    <w:rsid w:val="00DE365B"/>
    <w:rsid w:val="00E04DE8"/>
    <w:rsid w:val="00EA01AA"/>
    <w:rsid w:val="00EA655A"/>
    <w:rsid w:val="00EC18DB"/>
    <w:rsid w:val="00EF5E5D"/>
    <w:rsid w:val="00F60CC9"/>
    <w:rsid w:val="00FC15A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5556"/>
  </w:style>
  <w:style w:type="paragraph" w:styleId="Titolo3">
    <w:name w:val="heading 3"/>
    <w:basedOn w:val="Normale"/>
    <w:link w:val="Titolo3Carattere"/>
    <w:uiPriority w:val="9"/>
    <w:qFormat/>
    <w:rsid w:val="00B12A7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B12A72"/>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B12A7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B12A7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2A72"/>
    <w:rPr>
      <w:rFonts w:ascii="Tahoma" w:hAnsi="Tahoma" w:cs="Tahoma"/>
      <w:sz w:val="16"/>
      <w:szCs w:val="16"/>
    </w:rPr>
  </w:style>
  <w:style w:type="paragraph" w:styleId="Pidipagina">
    <w:name w:val="footer"/>
    <w:basedOn w:val="Normale"/>
    <w:link w:val="PidipaginaCarattere"/>
    <w:rsid w:val="00FC15AE"/>
    <w:pPr>
      <w:tabs>
        <w:tab w:val="center" w:pos="4252"/>
        <w:tab w:val="right" w:pos="8504"/>
      </w:tabs>
      <w:spacing w:after="0" w:line="240" w:lineRule="auto"/>
    </w:pPr>
    <w:rPr>
      <w:rFonts w:ascii="Times New Roman" w:eastAsia="Times New Roman" w:hAnsi="Times New Roman" w:cs="Times New Roman"/>
      <w:sz w:val="24"/>
      <w:szCs w:val="24"/>
      <w:lang w:val="es-ES" w:eastAsia="es-ES"/>
    </w:rPr>
  </w:style>
  <w:style w:type="character" w:customStyle="1" w:styleId="PidipaginaCarattere">
    <w:name w:val="Piè di pagina Carattere"/>
    <w:basedOn w:val="Carpredefinitoparagrafo"/>
    <w:link w:val="Pidipagina"/>
    <w:rsid w:val="00FC15AE"/>
    <w:rPr>
      <w:rFonts w:ascii="Times New Roman" w:eastAsia="Times New Roman" w:hAnsi="Times New Roman" w:cs="Times New Roman"/>
      <w:sz w:val="24"/>
      <w:szCs w:val="24"/>
      <w:lang w:val="es-ES" w:eastAsia="es-ES"/>
    </w:rPr>
  </w:style>
  <w:style w:type="paragraph" w:styleId="Intestazione">
    <w:name w:val="header"/>
    <w:basedOn w:val="Normale"/>
    <w:link w:val="IntestazioneCarattere"/>
    <w:rsid w:val="00FC15AE"/>
    <w:pPr>
      <w:tabs>
        <w:tab w:val="center" w:pos="4252"/>
        <w:tab w:val="right" w:pos="8504"/>
      </w:tabs>
      <w:spacing w:after="0" w:line="240" w:lineRule="auto"/>
    </w:pPr>
    <w:rPr>
      <w:rFonts w:ascii="Times New Roman" w:eastAsia="Times New Roman" w:hAnsi="Times New Roman" w:cs="Times New Roman"/>
      <w:b/>
      <w:bCs/>
      <w:sz w:val="24"/>
      <w:szCs w:val="20"/>
      <w:lang w:val="es-ES" w:eastAsia="es-ES"/>
    </w:rPr>
  </w:style>
  <w:style w:type="character" w:customStyle="1" w:styleId="IntestazioneCarattere">
    <w:name w:val="Intestazione Carattere"/>
    <w:basedOn w:val="Carpredefinitoparagrafo"/>
    <w:link w:val="Intestazione"/>
    <w:rsid w:val="00FC15AE"/>
    <w:rPr>
      <w:rFonts w:ascii="Times New Roman" w:eastAsia="Times New Roman" w:hAnsi="Times New Roman" w:cs="Times New Roman"/>
      <w:b/>
      <w:bCs/>
      <w:sz w:val="24"/>
      <w:szCs w:val="20"/>
      <w:lang w:val="es-ES" w:eastAsia="es-ES"/>
    </w:rPr>
  </w:style>
  <w:style w:type="character" w:styleId="Numeropagina">
    <w:name w:val="page number"/>
    <w:basedOn w:val="Carpredefinitoparagrafo"/>
    <w:rsid w:val="00FC15AE"/>
  </w:style>
</w:styles>
</file>

<file path=word/webSettings.xml><?xml version="1.0" encoding="utf-8"?>
<w:webSettings xmlns:r="http://schemas.openxmlformats.org/officeDocument/2006/relationships" xmlns:w="http://schemas.openxmlformats.org/wordprocessingml/2006/main">
  <w:divs>
    <w:div w:id="8799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6F756-CF20-4466-A83A-DEB27BBB2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1661</Words>
  <Characters>9468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dc:creator>
  <cp:keywords/>
  <dc:description/>
  <cp:lastModifiedBy>Karl</cp:lastModifiedBy>
  <cp:revision>8</cp:revision>
  <dcterms:created xsi:type="dcterms:W3CDTF">2012-02-28T15:40:00Z</dcterms:created>
  <dcterms:modified xsi:type="dcterms:W3CDTF">2012-03-01T16:10:00Z</dcterms:modified>
</cp:coreProperties>
</file>