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FE" w:rsidRPr="00783631" w:rsidRDefault="001E0EFE" w:rsidP="00B95140">
      <w:pPr>
        <w:spacing w:after="0" w:line="240" w:lineRule="auto"/>
        <w:rPr>
          <w:lang w:val="es-ES"/>
        </w:rPr>
      </w:pPr>
      <w:r w:rsidRPr="00783631">
        <w:rPr>
          <w:lang w:val="es-ES"/>
        </w:rPr>
        <w:t>LECTORADO DE ESPAñOL LM-37</w:t>
      </w:r>
    </w:p>
    <w:p w:rsidR="001E0EFE" w:rsidRPr="00783631" w:rsidRDefault="001E0EFE" w:rsidP="00B95140">
      <w:pPr>
        <w:spacing w:after="0" w:line="240" w:lineRule="auto"/>
        <w:rPr>
          <w:lang w:val="es-ES"/>
        </w:rPr>
      </w:pPr>
      <w:r w:rsidRPr="00783631">
        <w:rPr>
          <w:lang w:val="es-ES"/>
        </w:rPr>
        <w:t>LECTOR: JANINA DI PIERRO</w:t>
      </w:r>
    </w:p>
    <w:p w:rsidR="001E0EFE" w:rsidRDefault="001E0EFE" w:rsidP="00B95140">
      <w:pPr>
        <w:spacing w:after="0" w:line="240" w:lineRule="auto"/>
        <w:rPr>
          <w:lang w:val="es-ES"/>
        </w:rPr>
      </w:pPr>
      <w:r>
        <w:rPr>
          <w:lang w:val="es-ES"/>
        </w:rPr>
        <w:t xml:space="preserve">EXáMENES DEL 18 Y 19 DE SEPTIEMBRE DE 2013 </w:t>
      </w:r>
    </w:p>
    <w:p w:rsidR="001E0EFE" w:rsidRPr="00783631" w:rsidRDefault="001E0EFE" w:rsidP="00B95140">
      <w:pPr>
        <w:spacing w:after="0" w:line="240" w:lineRule="auto"/>
        <w:rPr>
          <w:b/>
          <w:bCs/>
          <w:lang w:val="es-ES"/>
        </w:rPr>
      </w:pPr>
      <w:r w:rsidRPr="00783631">
        <w:rPr>
          <w:b/>
          <w:bCs/>
          <w:lang w:val="es-ES"/>
        </w:rPr>
        <w:t>I</w:t>
      </w:r>
      <w:r>
        <w:rPr>
          <w:b/>
          <w:bCs/>
          <w:lang w:val="es-ES"/>
        </w:rPr>
        <w:t>I</w:t>
      </w:r>
      <w:r w:rsidRPr="00783631">
        <w:rPr>
          <w:b/>
          <w:bCs/>
          <w:lang w:val="es-ES"/>
        </w:rPr>
        <w:t xml:space="preserve"> MAGISTRALE:</w:t>
      </w:r>
    </w:p>
    <w:p w:rsidR="001E0EFE" w:rsidRDefault="001E0EFE" w:rsidP="00B95140">
      <w:pPr>
        <w:spacing w:after="0" w:line="240" w:lineRule="auto"/>
        <w:rPr>
          <w:lang w:val="es-ES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629"/>
        <w:gridCol w:w="1701"/>
        <w:gridCol w:w="1559"/>
        <w:gridCol w:w="1417"/>
        <w:gridCol w:w="1165"/>
      </w:tblGrid>
      <w:tr w:rsidR="001E0EFE" w:rsidRPr="009D2C64">
        <w:tc>
          <w:tcPr>
            <w:tcW w:w="1629" w:type="dxa"/>
          </w:tcPr>
          <w:p w:rsidR="001E0EFE" w:rsidRPr="009D2C64" w:rsidRDefault="001E0EFE" w:rsidP="009D2C64">
            <w:pPr>
              <w:spacing w:after="0" w:line="240" w:lineRule="auto"/>
              <w:rPr>
                <w:b/>
                <w:bCs/>
                <w:lang w:val="es-ES"/>
              </w:rPr>
            </w:pPr>
            <w:r w:rsidRPr="009D2C64">
              <w:rPr>
                <w:b/>
                <w:bCs/>
                <w:lang w:val="es-ES"/>
              </w:rPr>
              <w:t>Matrícula</w:t>
            </w:r>
          </w:p>
        </w:tc>
        <w:tc>
          <w:tcPr>
            <w:tcW w:w="1701" w:type="dxa"/>
          </w:tcPr>
          <w:p w:rsidR="001E0EFE" w:rsidRPr="009D2C64" w:rsidRDefault="001E0EFE" w:rsidP="009D2C64">
            <w:pPr>
              <w:spacing w:after="0" w:line="240" w:lineRule="auto"/>
              <w:rPr>
                <w:b/>
                <w:bCs/>
                <w:lang w:val="es-ES"/>
              </w:rPr>
            </w:pPr>
            <w:r w:rsidRPr="009D2C64">
              <w:rPr>
                <w:b/>
                <w:bCs/>
                <w:lang w:val="es-ES"/>
              </w:rPr>
              <w:t>Comp. Auditiva</w:t>
            </w:r>
          </w:p>
        </w:tc>
        <w:tc>
          <w:tcPr>
            <w:tcW w:w="1559" w:type="dxa"/>
          </w:tcPr>
          <w:p w:rsidR="001E0EFE" w:rsidRPr="009D2C64" w:rsidRDefault="001E0EFE" w:rsidP="009D2C64">
            <w:pPr>
              <w:spacing w:after="0" w:line="240" w:lineRule="auto"/>
              <w:rPr>
                <w:b/>
                <w:bCs/>
                <w:lang w:val="es-ES"/>
              </w:rPr>
            </w:pPr>
            <w:r w:rsidRPr="009D2C64">
              <w:rPr>
                <w:b/>
                <w:bCs/>
                <w:lang w:val="es-ES"/>
              </w:rPr>
              <w:t>Redacción</w:t>
            </w:r>
          </w:p>
        </w:tc>
        <w:tc>
          <w:tcPr>
            <w:tcW w:w="1417" w:type="dxa"/>
          </w:tcPr>
          <w:p w:rsidR="001E0EFE" w:rsidRPr="009D2C64" w:rsidRDefault="001E0EFE" w:rsidP="009D2C64">
            <w:pPr>
              <w:spacing w:after="0" w:line="240" w:lineRule="auto"/>
              <w:rPr>
                <w:b/>
                <w:bCs/>
                <w:lang w:val="es-ES"/>
              </w:rPr>
            </w:pPr>
            <w:r w:rsidRPr="009D2C64">
              <w:rPr>
                <w:b/>
                <w:bCs/>
                <w:lang w:val="es-ES"/>
              </w:rPr>
              <w:t xml:space="preserve">Traducción </w:t>
            </w:r>
          </w:p>
        </w:tc>
        <w:tc>
          <w:tcPr>
            <w:tcW w:w="1165" w:type="dxa"/>
          </w:tcPr>
          <w:p w:rsidR="001E0EFE" w:rsidRPr="009D2C64" w:rsidRDefault="001E0EFE" w:rsidP="009D2C64">
            <w:pPr>
              <w:spacing w:after="0" w:line="240" w:lineRule="auto"/>
              <w:rPr>
                <w:b/>
                <w:bCs/>
                <w:lang w:val="es-ES"/>
              </w:rPr>
            </w:pPr>
            <w:r w:rsidRPr="009D2C64">
              <w:rPr>
                <w:b/>
                <w:bCs/>
                <w:lang w:val="es-ES"/>
              </w:rPr>
              <w:t>Nota final</w:t>
            </w:r>
          </w:p>
        </w:tc>
      </w:tr>
      <w:tr w:rsidR="001E0EFE" w:rsidRPr="009D2C64">
        <w:tc>
          <w:tcPr>
            <w:tcW w:w="1629" w:type="dxa"/>
          </w:tcPr>
          <w:p w:rsidR="001E0EFE" w:rsidRPr="009D2C64" w:rsidRDefault="001E0EFE" w:rsidP="009D2C64">
            <w:pPr>
              <w:spacing w:after="0" w:line="240" w:lineRule="auto"/>
              <w:rPr>
                <w:lang w:val="es-ES"/>
              </w:rPr>
            </w:pPr>
            <w:r w:rsidRPr="009D2C64">
              <w:rPr>
                <w:lang w:val="es-ES"/>
              </w:rPr>
              <w:t>44545</w:t>
            </w:r>
          </w:p>
        </w:tc>
        <w:tc>
          <w:tcPr>
            <w:tcW w:w="1701" w:type="dxa"/>
          </w:tcPr>
          <w:p w:rsidR="001E0EFE" w:rsidRPr="009D2C64" w:rsidRDefault="001E0EFE" w:rsidP="009D2C64">
            <w:pPr>
              <w:spacing w:after="0" w:line="240" w:lineRule="auto"/>
              <w:rPr>
                <w:lang w:val="es-ES"/>
              </w:rPr>
            </w:pPr>
            <w:r w:rsidRPr="009D2C64">
              <w:rPr>
                <w:lang w:val="es-ES"/>
              </w:rPr>
              <w:t>27</w:t>
            </w:r>
          </w:p>
        </w:tc>
        <w:tc>
          <w:tcPr>
            <w:tcW w:w="1559" w:type="dxa"/>
          </w:tcPr>
          <w:p w:rsidR="001E0EFE" w:rsidRPr="009D2C64" w:rsidRDefault="001E0EFE" w:rsidP="009D2C64">
            <w:pPr>
              <w:spacing w:after="0" w:line="240" w:lineRule="auto"/>
              <w:rPr>
                <w:lang w:val="es-ES"/>
              </w:rPr>
            </w:pPr>
            <w:r w:rsidRPr="009D2C64">
              <w:rPr>
                <w:lang w:val="es-ES"/>
              </w:rPr>
              <w:t>26</w:t>
            </w:r>
          </w:p>
        </w:tc>
        <w:tc>
          <w:tcPr>
            <w:tcW w:w="1417" w:type="dxa"/>
          </w:tcPr>
          <w:p w:rsidR="001E0EFE" w:rsidRPr="009D2C64" w:rsidRDefault="001E0EFE" w:rsidP="009D2C64">
            <w:pPr>
              <w:spacing w:after="0" w:line="240" w:lineRule="auto"/>
              <w:rPr>
                <w:lang w:val="es-ES"/>
              </w:rPr>
            </w:pPr>
            <w:r w:rsidRPr="009D2C64">
              <w:rPr>
                <w:lang w:val="es-ES"/>
              </w:rPr>
              <w:t>25</w:t>
            </w:r>
          </w:p>
        </w:tc>
        <w:tc>
          <w:tcPr>
            <w:tcW w:w="1165" w:type="dxa"/>
          </w:tcPr>
          <w:p w:rsidR="001E0EFE" w:rsidRPr="009D2C64" w:rsidRDefault="001E0EFE" w:rsidP="009D2C64">
            <w:pPr>
              <w:spacing w:after="0" w:line="240" w:lineRule="auto"/>
              <w:rPr>
                <w:lang w:val="es-ES"/>
              </w:rPr>
            </w:pPr>
            <w:r w:rsidRPr="009D2C64">
              <w:rPr>
                <w:lang w:val="es-ES"/>
              </w:rPr>
              <w:t>26</w:t>
            </w:r>
          </w:p>
        </w:tc>
      </w:tr>
      <w:tr w:rsidR="001E0EFE" w:rsidRPr="009D2C64">
        <w:tc>
          <w:tcPr>
            <w:tcW w:w="1629" w:type="dxa"/>
          </w:tcPr>
          <w:p w:rsidR="001E0EFE" w:rsidRPr="009D2C64" w:rsidRDefault="001E0EFE" w:rsidP="009D2C64">
            <w:pPr>
              <w:spacing w:after="0" w:line="240" w:lineRule="auto"/>
              <w:rPr>
                <w:lang w:val="es-ES"/>
              </w:rPr>
            </w:pPr>
            <w:r w:rsidRPr="009D2C64">
              <w:rPr>
                <w:lang w:val="es-ES"/>
              </w:rPr>
              <w:t>59167</w:t>
            </w:r>
          </w:p>
        </w:tc>
        <w:tc>
          <w:tcPr>
            <w:tcW w:w="1701" w:type="dxa"/>
          </w:tcPr>
          <w:p w:rsidR="001E0EFE" w:rsidRPr="009D2C64" w:rsidRDefault="001E0EFE" w:rsidP="009D2C64">
            <w:pPr>
              <w:spacing w:after="0" w:line="240" w:lineRule="auto"/>
              <w:rPr>
                <w:lang w:val="es-ES"/>
              </w:rPr>
            </w:pPr>
            <w:r w:rsidRPr="009D2C64">
              <w:rPr>
                <w:lang w:val="es-ES"/>
              </w:rPr>
              <w:t>24</w:t>
            </w:r>
          </w:p>
        </w:tc>
        <w:tc>
          <w:tcPr>
            <w:tcW w:w="1559" w:type="dxa"/>
          </w:tcPr>
          <w:p w:rsidR="001E0EFE" w:rsidRPr="009D2C64" w:rsidRDefault="001E0EFE" w:rsidP="009D2C64">
            <w:pPr>
              <w:spacing w:after="0" w:line="240" w:lineRule="auto"/>
              <w:rPr>
                <w:lang w:val="es-ES"/>
              </w:rPr>
            </w:pPr>
            <w:r w:rsidRPr="009D2C64">
              <w:rPr>
                <w:lang w:val="es-ES"/>
              </w:rPr>
              <w:t>30</w:t>
            </w:r>
          </w:p>
        </w:tc>
        <w:tc>
          <w:tcPr>
            <w:tcW w:w="1417" w:type="dxa"/>
          </w:tcPr>
          <w:p w:rsidR="001E0EFE" w:rsidRPr="009D2C64" w:rsidRDefault="001E0EFE" w:rsidP="009D2C64">
            <w:pPr>
              <w:spacing w:after="0" w:line="240" w:lineRule="auto"/>
              <w:rPr>
                <w:lang w:val="es-ES"/>
              </w:rPr>
            </w:pPr>
            <w:r w:rsidRPr="009D2C64">
              <w:rPr>
                <w:lang w:val="es-ES"/>
              </w:rPr>
              <w:t>30</w:t>
            </w:r>
          </w:p>
        </w:tc>
        <w:tc>
          <w:tcPr>
            <w:tcW w:w="1165" w:type="dxa"/>
          </w:tcPr>
          <w:p w:rsidR="001E0EFE" w:rsidRPr="009D2C64" w:rsidRDefault="001E0EFE" w:rsidP="009D2C64">
            <w:pPr>
              <w:spacing w:after="0" w:line="240" w:lineRule="auto"/>
              <w:rPr>
                <w:lang w:val="es-ES"/>
              </w:rPr>
            </w:pPr>
            <w:r w:rsidRPr="009D2C64">
              <w:rPr>
                <w:lang w:val="es-ES"/>
              </w:rPr>
              <w:t>30</w:t>
            </w:r>
          </w:p>
        </w:tc>
      </w:tr>
    </w:tbl>
    <w:p w:rsidR="001E0EFE" w:rsidRDefault="001E0EFE" w:rsidP="00B95140">
      <w:pPr>
        <w:rPr>
          <w:lang w:val="es-ES"/>
        </w:rPr>
      </w:pPr>
    </w:p>
    <w:p w:rsidR="001E0EFE" w:rsidRPr="00783631" w:rsidRDefault="001E0EFE" w:rsidP="00B95140">
      <w:pPr>
        <w:rPr>
          <w:lang w:val="es-ES"/>
        </w:rPr>
      </w:pPr>
      <w:r>
        <w:rPr>
          <w:lang w:val="es-ES"/>
        </w:rPr>
        <w:t>Revisión de la prueba: 3 de octubre de 2013 a las 11:00 am</w:t>
      </w:r>
    </w:p>
    <w:p w:rsidR="001E0EFE" w:rsidRPr="00B95140" w:rsidRDefault="001E0EFE">
      <w:pPr>
        <w:rPr>
          <w:lang w:val="es-ES"/>
        </w:rPr>
      </w:pPr>
    </w:p>
    <w:sectPr w:rsidR="001E0EFE" w:rsidRPr="00B95140" w:rsidSect="00C270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defaultTabStop w:val="708"/>
  <w:hyphenationZone w:val="283"/>
  <w:doNotHyphenateCaps/>
  <w:characterSpacingControl w:val="doNotCompress"/>
  <w:doNotValidateAgainstSchema/>
  <w:doNotDemarcateInvalidXml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5140"/>
    <w:rsid w:val="001E0EFE"/>
    <w:rsid w:val="002723C3"/>
    <w:rsid w:val="00342F3B"/>
    <w:rsid w:val="0054326B"/>
    <w:rsid w:val="00577A05"/>
    <w:rsid w:val="00783631"/>
    <w:rsid w:val="009A6BD6"/>
    <w:rsid w:val="009D2C64"/>
    <w:rsid w:val="00A0578F"/>
    <w:rsid w:val="00A65717"/>
    <w:rsid w:val="00AC2B35"/>
    <w:rsid w:val="00B95140"/>
    <w:rsid w:val="00C27044"/>
    <w:rsid w:val="00D4508C"/>
    <w:rsid w:val="00F21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140"/>
    <w:pPr>
      <w:spacing w:after="200" w:line="276" w:lineRule="auto"/>
    </w:pPr>
    <w:rPr>
      <w:rFonts w:cs="Calibri"/>
      <w:lang w:val="it-IT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9514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41</Words>
  <Characters>229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Nuria</cp:lastModifiedBy>
  <cp:revision>4</cp:revision>
  <dcterms:created xsi:type="dcterms:W3CDTF">2013-09-25T09:16:00Z</dcterms:created>
  <dcterms:modified xsi:type="dcterms:W3CDTF">2013-09-25T10:18:00Z</dcterms:modified>
</cp:coreProperties>
</file>