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DCF" w:rsidRDefault="005A04B8" w:rsidP="005A04B8">
      <w:pPr>
        <w:pStyle w:val="Nessunaspaziatura"/>
        <w:jc w:val="both"/>
        <w:rPr>
          <w:rFonts w:ascii="Times New Roman" w:hAnsi="Times New Roman" w:cs="Times New Roman"/>
          <w:sz w:val="24"/>
          <w:szCs w:val="24"/>
        </w:rPr>
      </w:pPr>
      <w:r>
        <w:rPr>
          <w:rFonts w:ascii="Times New Roman" w:hAnsi="Times New Roman" w:cs="Times New Roman"/>
          <w:sz w:val="24"/>
          <w:szCs w:val="24"/>
        </w:rPr>
        <w:t xml:space="preserve">Il processo dell’azione </w:t>
      </w:r>
      <w:r w:rsidRPr="005A04B8">
        <w:rPr>
          <w:rFonts w:ascii="Times New Roman" w:hAnsi="Times New Roman" w:cs="Times New Roman"/>
          <w:sz w:val="24"/>
          <w:szCs w:val="24"/>
        </w:rPr>
        <w:t xml:space="preserve">riflessiva e l’apprendimento trasformativo di Jack </w:t>
      </w:r>
      <w:proofErr w:type="spellStart"/>
      <w:r w:rsidRPr="005A04B8">
        <w:rPr>
          <w:rFonts w:ascii="Times New Roman" w:hAnsi="Times New Roman" w:cs="Times New Roman"/>
          <w:sz w:val="24"/>
          <w:szCs w:val="24"/>
        </w:rPr>
        <w:t>Mezirow</w:t>
      </w:r>
      <w:proofErr w:type="spellEnd"/>
      <w:r w:rsidRPr="005A04B8">
        <w:rPr>
          <w:rFonts w:ascii="Times New Roman" w:hAnsi="Times New Roman" w:cs="Times New Roman"/>
          <w:sz w:val="24"/>
          <w:szCs w:val="24"/>
        </w:rPr>
        <w:t>.</w:t>
      </w:r>
    </w:p>
    <w:p w:rsidR="00DC7473" w:rsidRPr="00DC7473" w:rsidRDefault="00DC7473" w:rsidP="00DC7473">
      <w:pPr>
        <w:pStyle w:val="Nessunaspaziatura"/>
        <w:jc w:val="both"/>
        <w:rPr>
          <w:rFonts w:ascii="Times New Roman" w:hAnsi="Times New Roman" w:cs="Times New Roman"/>
          <w:sz w:val="24"/>
          <w:szCs w:val="24"/>
        </w:rPr>
      </w:pPr>
      <w:r w:rsidRPr="00DC7473">
        <w:rPr>
          <w:rFonts w:ascii="Times New Roman" w:hAnsi="Times New Roman" w:cs="Times New Roman"/>
          <w:sz w:val="24"/>
          <w:szCs w:val="24"/>
        </w:rPr>
        <w:t xml:space="preserve">Nella figura qui </w:t>
      </w:r>
      <w:r>
        <w:rPr>
          <w:rFonts w:ascii="Times New Roman" w:hAnsi="Times New Roman" w:cs="Times New Roman"/>
          <w:sz w:val="24"/>
          <w:szCs w:val="24"/>
        </w:rPr>
        <w:t xml:space="preserve">riportata </w:t>
      </w:r>
      <w:r w:rsidRPr="00DC7473">
        <w:rPr>
          <w:rFonts w:ascii="Times New Roman" w:hAnsi="Times New Roman" w:cs="Times New Roman"/>
          <w:sz w:val="24"/>
          <w:szCs w:val="24"/>
        </w:rPr>
        <w:t>si è schematizzato il processo dell’azione riflessiva:</w:t>
      </w:r>
    </w:p>
    <w:p w:rsidR="00DC7473" w:rsidRDefault="00DC7473" w:rsidP="005A04B8">
      <w:pPr>
        <w:pStyle w:val="Nessunaspaziatura"/>
        <w:jc w:val="both"/>
        <w:rPr>
          <w:rFonts w:ascii="Times New Roman" w:hAnsi="Times New Roman" w:cs="Times New Roman"/>
          <w:sz w:val="24"/>
          <w:szCs w:val="24"/>
        </w:rPr>
      </w:pPr>
    </w:p>
    <w:p w:rsidR="005A04B8" w:rsidRPr="005A04B8" w:rsidRDefault="005A04B8" w:rsidP="005A04B8">
      <w:pPr>
        <w:pStyle w:val="Nessunaspaziatura"/>
        <w:jc w:val="both"/>
        <w:rPr>
          <w:rFonts w:ascii="Times New Roman" w:hAnsi="Times New Roman" w:cs="Times New Roman"/>
          <w:sz w:val="24"/>
          <w:szCs w:val="24"/>
        </w:rPr>
      </w:pPr>
    </w:p>
    <w:p w:rsidR="005A04B8" w:rsidRDefault="005A04B8">
      <w:r>
        <w:rPr>
          <w:noProof/>
          <w:lang w:eastAsia="it-IT"/>
        </w:rPr>
        <w:pict w14:anchorId="32BC5D47">
          <v:shape id="Object 5" o:spid="_x0000_s1027" type="#_x0000_t75" style="position:absolute;margin-left:16.15pt;margin-top:1.65pt;width:451.25pt;height:6in;z-index:251658240;visibility:visible">
            <v:imagedata r:id="rId6" o:title=""/>
          </v:shape>
          <o:OLEObject Type="Embed" ProgID="Unknown" ShapeID="Object 5" DrawAspect="Content" ObjectID="_1419627187" r:id="rId7"/>
        </w:pict>
      </w:r>
    </w:p>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DC7473" w:rsidRDefault="00DC7473" w:rsidP="00DC7473">
      <w:pPr>
        <w:pStyle w:val="Nessunaspaziatura"/>
        <w:numPr>
          <w:ilvl w:val="0"/>
          <w:numId w:val="10"/>
        </w:numPr>
        <w:jc w:val="both"/>
        <w:rPr>
          <w:rFonts w:ascii="Times New Roman" w:hAnsi="Times New Roman" w:cs="Times New Roman"/>
          <w:sz w:val="24"/>
          <w:szCs w:val="24"/>
        </w:rPr>
      </w:pPr>
      <w:r w:rsidRPr="00DC7473">
        <w:rPr>
          <w:rFonts w:ascii="Times New Roman" w:hAnsi="Times New Roman" w:cs="Times New Roman"/>
          <w:sz w:val="24"/>
          <w:szCs w:val="24"/>
        </w:rPr>
        <w:t>Il processo ha inizio con l’insorgere di una situazione problematica alla quale seguono, come nel caso del normale processo interpretativo, lo scandagliamento, la creazione del costrutto proposizionale, fino ad arrivare alla nuova inte</w:t>
      </w:r>
      <w:r w:rsidRPr="00DC7473">
        <w:rPr>
          <w:rFonts w:ascii="Times New Roman" w:hAnsi="Times New Roman" w:cs="Times New Roman"/>
          <w:sz w:val="24"/>
          <w:szCs w:val="24"/>
        </w:rPr>
        <w:t>rpretazione.</w:t>
      </w:r>
    </w:p>
    <w:p w:rsidR="00DC7473" w:rsidRDefault="00DC7473" w:rsidP="00DC7473">
      <w:pPr>
        <w:pStyle w:val="Nessunaspaziatura"/>
        <w:ind w:left="720"/>
        <w:jc w:val="both"/>
        <w:rPr>
          <w:rFonts w:ascii="Times New Roman" w:hAnsi="Times New Roman" w:cs="Times New Roman"/>
          <w:sz w:val="24"/>
          <w:szCs w:val="24"/>
        </w:rPr>
      </w:pPr>
      <w:r w:rsidRPr="00DC7473">
        <w:rPr>
          <w:rFonts w:ascii="Times New Roman" w:hAnsi="Times New Roman" w:cs="Times New Roman"/>
          <w:sz w:val="24"/>
          <w:szCs w:val="24"/>
        </w:rPr>
        <w:t xml:space="preserve"> </w:t>
      </w:r>
    </w:p>
    <w:p w:rsidR="00DC7473" w:rsidRDefault="005A04B8" w:rsidP="00DC7473">
      <w:pPr>
        <w:pStyle w:val="Nessunaspaziatura"/>
        <w:numPr>
          <w:ilvl w:val="0"/>
          <w:numId w:val="10"/>
        </w:numPr>
        <w:jc w:val="both"/>
        <w:rPr>
          <w:rFonts w:ascii="Times New Roman" w:hAnsi="Times New Roman" w:cs="Times New Roman"/>
          <w:sz w:val="24"/>
          <w:szCs w:val="24"/>
        </w:rPr>
      </w:pPr>
      <w:r w:rsidRPr="00DC7473">
        <w:rPr>
          <w:rFonts w:ascii="Times New Roman" w:hAnsi="Times New Roman" w:cs="Times New Roman"/>
          <w:sz w:val="24"/>
          <w:szCs w:val="24"/>
        </w:rPr>
        <w:t>Il risultato della nuova interpretazione che va a determinare la trasformazione dello schema di significato oppure, nel caso in cui l’azione riflessiva si focalizzi sulle premesse, al cambiamento della prospettiva di significato.</w:t>
      </w:r>
    </w:p>
    <w:p w:rsidR="00DC7473" w:rsidRDefault="00DC7473" w:rsidP="00DC7473">
      <w:pPr>
        <w:pStyle w:val="Paragrafoelenco"/>
        <w:rPr>
          <w:rFonts w:ascii="Times New Roman" w:hAnsi="Times New Roman" w:cs="Times New Roman"/>
          <w:sz w:val="24"/>
          <w:szCs w:val="24"/>
        </w:rPr>
      </w:pPr>
    </w:p>
    <w:p w:rsidR="00DC7473" w:rsidRDefault="00DC7473" w:rsidP="00DC7473">
      <w:pPr>
        <w:pStyle w:val="Nessunaspaziatura"/>
        <w:numPr>
          <w:ilvl w:val="0"/>
          <w:numId w:val="10"/>
        </w:numPr>
        <w:jc w:val="both"/>
        <w:rPr>
          <w:rFonts w:ascii="Times New Roman" w:hAnsi="Times New Roman" w:cs="Times New Roman"/>
          <w:sz w:val="24"/>
          <w:szCs w:val="24"/>
        </w:rPr>
      </w:pPr>
      <w:r w:rsidRPr="00DC7473">
        <w:rPr>
          <w:rFonts w:ascii="Times New Roman" w:hAnsi="Times New Roman" w:cs="Times New Roman"/>
          <w:sz w:val="24"/>
          <w:szCs w:val="24"/>
        </w:rPr>
        <w:t>L’azione meditata accompagnata dalla riflessione può implicare una riflessione sul contenuto, sul processo, o su entrambi; la riflessione retroattiva invece può portare anche ad una riflessione sulle p</w:t>
      </w:r>
      <w:r w:rsidRPr="00DC7473">
        <w:rPr>
          <w:rFonts w:ascii="Times New Roman" w:hAnsi="Times New Roman" w:cs="Times New Roman"/>
          <w:sz w:val="24"/>
          <w:szCs w:val="24"/>
        </w:rPr>
        <w:t xml:space="preserve">remesse. </w:t>
      </w:r>
    </w:p>
    <w:p w:rsidR="00DC7473" w:rsidRDefault="00DC7473" w:rsidP="00DC7473">
      <w:pPr>
        <w:pStyle w:val="Paragrafoelenco"/>
        <w:rPr>
          <w:rFonts w:ascii="Times New Roman" w:hAnsi="Times New Roman" w:cs="Times New Roman"/>
          <w:sz w:val="24"/>
          <w:szCs w:val="24"/>
        </w:rPr>
      </w:pPr>
    </w:p>
    <w:p w:rsidR="00000000" w:rsidRPr="00DC7473" w:rsidRDefault="00DC7473" w:rsidP="00DC7473">
      <w:pPr>
        <w:pStyle w:val="Nessunaspaziatura"/>
        <w:numPr>
          <w:ilvl w:val="0"/>
          <w:numId w:val="10"/>
        </w:numPr>
        <w:jc w:val="both"/>
        <w:rPr>
          <w:rFonts w:ascii="Times New Roman" w:hAnsi="Times New Roman" w:cs="Times New Roman"/>
          <w:sz w:val="24"/>
          <w:szCs w:val="24"/>
        </w:rPr>
      </w:pPr>
      <w:r w:rsidRPr="00DC7473">
        <w:rPr>
          <w:rFonts w:ascii="Times New Roman" w:hAnsi="Times New Roman" w:cs="Times New Roman"/>
          <w:sz w:val="24"/>
          <w:szCs w:val="24"/>
        </w:rPr>
        <w:t>Solo attraverso l’utilizzo della riflessione retroattiva, che analizza la validità degli as</w:t>
      </w:r>
      <w:r w:rsidRPr="00DC7473">
        <w:rPr>
          <w:rFonts w:ascii="Times New Roman" w:hAnsi="Times New Roman" w:cs="Times New Roman"/>
          <w:sz w:val="24"/>
          <w:szCs w:val="24"/>
        </w:rPr>
        <w:t>sunti già interpretati, è possibile arrivare al cambiamento della prospettiva di significato.</w:t>
      </w:r>
    </w:p>
    <w:p w:rsidR="00DC7473" w:rsidRDefault="00DC7473" w:rsidP="00DC7473">
      <w:pPr>
        <w:pStyle w:val="Nessunaspaziatura"/>
        <w:jc w:val="both"/>
        <w:rPr>
          <w:rFonts w:ascii="Times New Roman" w:hAnsi="Times New Roman" w:cs="Times New Roman"/>
          <w:sz w:val="24"/>
          <w:szCs w:val="24"/>
        </w:rPr>
      </w:pPr>
    </w:p>
    <w:p w:rsidR="00000000" w:rsidRPr="00DC7473" w:rsidRDefault="00DC7473" w:rsidP="00DC7473">
      <w:pPr>
        <w:pStyle w:val="Nessunaspaziatura"/>
        <w:jc w:val="both"/>
        <w:rPr>
          <w:rFonts w:ascii="Times New Roman" w:hAnsi="Times New Roman" w:cs="Times New Roman"/>
          <w:sz w:val="24"/>
          <w:szCs w:val="24"/>
        </w:rPr>
      </w:pPr>
      <w:r w:rsidRPr="00DC7473">
        <w:rPr>
          <w:rFonts w:ascii="Times New Roman" w:hAnsi="Times New Roman" w:cs="Times New Roman"/>
          <w:sz w:val="24"/>
          <w:szCs w:val="24"/>
        </w:rPr>
        <w:t>Il percorso di cambiamento delle prospettive è evidenziato dalla linea tratteggiata.</w:t>
      </w:r>
    </w:p>
    <w:p w:rsidR="00DC7473" w:rsidRDefault="00DC7473" w:rsidP="00DC7473">
      <w:pPr>
        <w:pStyle w:val="Nessunaspaziatura"/>
        <w:jc w:val="both"/>
        <w:rPr>
          <w:rFonts w:ascii="Times New Roman" w:hAnsi="Times New Roman" w:cs="Times New Roman"/>
          <w:sz w:val="24"/>
          <w:szCs w:val="24"/>
        </w:rPr>
      </w:pPr>
    </w:p>
    <w:p w:rsidR="00DC7473" w:rsidRDefault="005A04B8" w:rsidP="00DC7473">
      <w:pPr>
        <w:pStyle w:val="Nessunaspaziatura"/>
        <w:jc w:val="both"/>
        <w:rPr>
          <w:rFonts w:ascii="Times New Roman" w:hAnsi="Times New Roman" w:cs="Times New Roman"/>
          <w:b/>
          <w:color w:val="FF0000"/>
          <w:sz w:val="24"/>
          <w:szCs w:val="24"/>
        </w:rPr>
      </w:pPr>
      <w:r w:rsidRPr="00DC7473">
        <w:rPr>
          <w:rFonts w:ascii="Times New Roman" w:hAnsi="Times New Roman" w:cs="Times New Roman"/>
          <w:b/>
          <w:color w:val="FF0000"/>
          <w:sz w:val="24"/>
          <w:szCs w:val="24"/>
        </w:rPr>
        <w:t>Il nucleo dell’apprendimento trasformativo è la riflessione sulle premesse</w:t>
      </w:r>
      <w:r w:rsidR="00DC7473">
        <w:rPr>
          <w:rFonts w:ascii="Times New Roman" w:hAnsi="Times New Roman" w:cs="Times New Roman"/>
          <w:b/>
          <w:color w:val="FF0000"/>
          <w:sz w:val="24"/>
          <w:szCs w:val="24"/>
        </w:rPr>
        <w:t xml:space="preserve"> (o sugli «schemi di significato» che dapprima </w:t>
      </w:r>
      <w:proofErr w:type="spellStart"/>
      <w:r w:rsidR="00DC7473">
        <w:rPr>
          <w:rFonts w:ascii="Times New Roman" w:hAnsi="Times New Roman" w:cs="Times New Roman"/>
          <w:b/>
          <w:color w:val="FF0000"/>
          <w:sz w:val="24"/>
          <w:szCs w:val="24"/>
        </w:rPr>
        <w:t>regolnao</w:t>
      </w:r>
      <w:proofErr w:type="spellEnd"/>
      <w:r w:rsidR="00DC7473">
        <w:rPr>
          <w:rFonts w:ascii="Times New Roman" w:hAnsi="Times New Roman" w:cs="Times New Roman"/>
          <w:b/>
          <w:color w:val="FF0000"/>
          <w:sz w:val="24"/>
          <w:szCs w:val="24"/>
        </w:rPr>
        <w:t xml:space="preserve"> la nostra conoscenza e l’azione; uno schema di significato potrebbe essere anche l’ambiente familiare, </w:t>
      </w:r>
      <w:proofErr w:type="spellStart"/>
      <w:r w:rsidR="00DC7473">
        <w:rPr>
          <w:rFonts w:ascii="Times New Roman" w:hAnsi="Times New Roman" w:cs="Times New Roman"/>
          <w:b/>
          <w:color w:val="FF0000"/>
          <w:sz w:val="24"/>
          <w:szCs w:val="24"/>
        </w:rPr>
        <w:t>qullo</w:t>
      </w:r>
      <w:proofErr w:type="spellEnd"/>
      <w:r w:rsidR="00DC7473">
        <w:rPr>
          <w:rFonts w:ascii="Times New Roman" w:hAnsi="Times New Roman" w:cs="Times New Roman"/>
          <w:b/>
          <w:color w:val="FF0000"/>
          <w:sz w:val="24"/>
          <w:szCs w:val="24"/>
        </w:rPr>
        <w:t xml:space="preserve"> scolastico, ecc.) </w:t>
      </w:r>
      <w:r w:rsidRPr="00DC7473">
        <w:rPr>
          <w:rFonts w:ascii="Times New Roman" w:hAnsi="Times New Roman" w:cs="Times New Roman"/>
          <w:b/>
          <w:color w:val="FF0000"/>
          <w:sz w:val="24"/>
          <w:szCs w:val="24"/>
        </w:rPr>
        <w:t xml:space="preserve">l’unica che può portare alla trasformazione delle prospettive di significato. </w:t>
      </w:r>
      <w:r w:rsidR="00DC7473" w:rsidRPr="00DC7473">
        <w:rPr>
          <w:rFonts w:ascii="Times New Roman" w:hAnsi="Times New Roman" w:cs="Times New Roman"/>
          <w:b/>
          <w:color w:val="FF0000"/>
          <w:sz w:val="24"/>
          <w:szCs w:val="24"/>
        </w:rPr>
        <w:t xml:space="preserve"> </w:t>
      </w:r>
      <w:r w:rsidRPr="00DC7473">
        <w:rPr>
          <w:rFonts w:ascii="Times New Roman" w:hAnsi="Times New Roman" w:cs="Times New Roman"/>
          <w:b/>
          <w:color w:val="FF0000"/>
          <w:sz w:val="24"/>
          <w:szCs w:val="24"/>
        </w:rPr>
        <w:t xml:space="preserve">Per arrivare a realizzare una riflessione sulle premesse è necessario che si verifichi una brusca rottura nei nostri modelli d’azione, tale da costringere l’individuo a riflettere a fondo sulle strutture portanti che guidano il suo agire quotidiano, ovvero le sue prospettive di significato. </w:t>
      </w:r>
    </w:p>
    <w:p w:rsidR="005A04B8" w:rsidRPr="00DC7473" w:rsidRDefault="005A04B8" w:rsidP="00DC7473">
      <w:pPr>
        <w:pStyle w:val="Nessunaspaziatura"/>
        <w:jc w:val="both"/>
        <w:rPr>
          <w:rFonts w:ascii="Times New Roman" w:hAnsi="Times New Roman" w:cs="Times New Roman"/>
          <w:b/>
          <w:color w:val="FF0000"/>
          <w:sz w:val="24"/>
          <w:szCs w:val="24"/>
        </w:rPr>
      </w:pPr>
    </w:p>
    <w:p w:rsidR="005A04B8" w:rsidRDefault="005A04B8"/>
    <w:p w:rsidR="005A04B8" w:rsidRDefault="00DC7473">
      <w:r>
        <w:rPr>
          <w:noProof/>
          <w:lang w:eastAsia="it-IT"/>
        </w:rPr>
        <w:pict w14:anchorId="34A89B82">
          <v:shape id="Object 3" o:spid="_x0000_s1030" type="#_x0000_t75" style="position:absolute;margin-left:63.3pt;margin-top:10.65pt;width:301.8pt;height:265.65pt;z-index:251659264;visibility:visible" fillcolor="#ecd882" strokecolor="#40458c">
            <v:imagedata r:id="rId8" o:title=""/>
            <v:shadow color="#b7c1eb"/>
          </v:shape>
          <o:OLEObject Type="Embed" ProgID="Unknown" ShapeID="Object 3" DrawAspect="Content" ObjectID="_1419627188" r:id="rId9"/>
        </w:pict>
      </w:r>
    </w:p>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Default="005A04B8"/>
    <w:p w:rsidR="005A04B8" w:rsidRPr="005A04B8" w:rsidRDefault="005A04B8" w:rsidP="005A04B8">
      <w:pPr>
        <w:pStyle w:val="Nessunaspaziatura"/>
        <w:spacing w:line="360" w:lineRule="auto"/>
        <w:jc w:val="both"/>
        <w:rPr>
          <w:rFonts w:ascii="Times New Roman" w:hAnsi="Times New Roman" w:cs="Times New Roman"/>
          <w:sz w:val="24"/>
          <w:szCs w:val="24"/>
        </w:rPr>
      </w:pPr>
    </w:p>
    <w:p w:rsidR="00DC7473" w:rsidRDefault="00DC7473" w:rsidP="005A04B8">
      <w:pPr>
        <w:pStyle w:val="Nessunaspaziatura"/>
        <w:spacing w:line="360" w:lineRule="auto"/>
        <w:jc w:val="both"/>
        <w:rPr>
          <w:rFonts w:ascii="Times New Roman" w:hAnsi="Times New Roman" w:cs="Times New Roman"/>
          <w:sz w:val="24"/>
          <w:szCs w:val="24"/>
        </w:rPr>
      </w:pPr>
    </w:p>
    <w:p w:rsidR="00DC7473" w:rsidRPr="00DC7473" w:rsidRDefault="00DC7473" w:rsidP="005A04B8">
      <w:pPr>
        <w:pStyle w:val="Nessunaspaziatura"/>
        <w:spacing w:line="360" w:lineRule="auto"/>
        <w:jc w:val="both"/>
        <w:rPr>
          <w:rFonts w:ascii="Times New Roman" w:hAnsi="Times New Roman" w:cs="Times New Roman"/>
          <w:sz w:val="28"/>
          <w:szCs w:val="28"/>
        </w:rPr>
      </w:pPr>
      <w:r w:rsidRPr="00DC7473">
        <w:rPr>
          <w:rFonts w:ascii="Times New Roman" w:hAnsi="Times New Roman" w:cs="Times New Roman"/>
          <w:sz w:val="28"/>
          <w:szCs w:val="28"/>
        </w:rPr>
        <w:lastRenderedPageBreak/>
        <w:t xml:space="preserve">L’apprendimento trasformativo si realizza quindi, quando siamo portati a riflettere su qualcosa che si dava per scontato e che, se non risultasse più valido, cambierebbe i nostri punti di vista.  </w:t>
      </w:r>
      <w:r w:rsidRPr="00DC7473">
        <w:rPr>
          <w:rFonts w:ascii="Times New Roman" w:hAnsi="Times New Roman" w:cs="Times New Roman"/>
          <w:sz w:val="28"/>
          <w:szCs w:val="28"/>
        </w:rPr>
        <w:t xml:space="preserve">Confrontandosi con una nuova esperienza che non s’integra perfettamente nelle prospettive di significato </w:t>
      </w:r>
      <w:r w:rsidRPr="00DC7473">
        <w:rPr>
          <w:rFonts w:ascii="Times New Roman" w:hAnsi="Times New Roman" w:cs="Times New Roman"/>
          <w:sz w:val="28"/>
          <w:szCs w:val="28"/>
        </w:rPr>
        <w:t xml:space="preserve">utilizzate, l’individuo vive un periodo di disorientamento. </w:t>
      </w:r>
      <w:r w:rsidRPr="00DC7473">
        <w:rPr>
          <w:rFonts w:ascii="Times New Roman" w:hAnsi="Times New Roman" w:cs="Times New Roman"/>
          <w:sz w:val="28"/>
          <w:szCs w:val="28"/>
        </w:rPr>
        <w:t xml:space="preserve">Per uscire da questa situazione effettua </w:t>
      </w:r>
      <w:r w:rsidRPr="00DC7473">
        <w:rPr>
          <w:rFonts w:ascii="Times New Roman" w:hAnsi="Times New Roman" w:cs="Times New Roman"/>
          <w:sz w:val="28"/>
          <w:szCs w:val="28"/>
        </w:rPr>
        <w:t xml:space="preserve">un riesame, per mezzo della riflessione critica, di tutte quelle caratteristiche che definiscono il suo ruolo sociale, le sue priorità, i suoi gusti personali, le cose in sui crede, ecc. </w:t>
      </w:r>
      <w:r w:rsidRPr="00DC7473">
        <w:rPr>
          <w:rFonts w:ascii="Times New Roman" w:hAnsi="Times New Roman" w:cs="Times New Roman"/>
          <w:sz w:val="28"/>
          <w:szCs w:val="28"/>
        </w:rPr>
        <w:t xml:space="preserve">Analizzando in maniera più critica e più </w:t>
      </w:r>
      <w:r w:rsidRPr="00DC7473">
        <w:rPr>
          <w:rFonts w:ascii="Times New Roman" w:hAnsi="Times New Roman" w:cs="Times New Roman"/>
          <w:sz w:val="28"/>
          <w:szCs w:val="28"/>
        </w:rPr>
        <w:t xml:space="preserve">obiettiva le nostre prospettive in rapporto a quelle degli altri, sarà più facile formulare delle ipotesi alternative e cominciare a valutare l’idea del cambiamento. </w:t>
      </w:r>
      <w:r w:rsidRPr="00DC7473">
        <w:rPr>
          <w:rFonts w:ascii="Times New Roman" w:hAnsi="Times New Roman" w:cs="Times New Roman"/>
          <w:sz w:val="28"/>
          <w:szCs w:val="28"/>
        </w:rPr>
        <w:t>Il passo conclusivo si centra proprio sulla scelta: se continuare a sostenere la validità delle vecchie strategie d’azione, o se cominciare a costruire nuove prospettive ad hoc per soddisfare</w:t>
      </w:r>
      <w:r w:rsidRPr="00DC7473">
        <w:rPr>
          <w:rFonts w:ascii="Times New Roman" w:hAnsi="Times New Roman" w:cs="Times New Roman"/>
          <w:sz w:val="28"/>
          <w:szCs w:val="28"/>
        </w:rPr>
        <w:t xml:space="preserve"> le nuove necessità.</w:t>
      </w:r>
    </w:p>
    <w:p w:rsidR="005A04B8" w:rsidRPr="00DC7473" w:rsidRDefault="005A04B8" w:rsidP="005A04B8">
      <w:pPr>
        <w:pStyle w:val="Nessunaspaziatura"/>
        <w:spacing w:line="360" w:lineRule="auto"/>
        <w:jc w:val="both"/>
        <w:rPr>
          <w:rFonts w:ascii="Times New Roman" w:hAnsi="Times New Roman" w:cs="Times New Roman"/>
          <w:sz w:val="28"/>
          <w:szCs w:val="28"/>
        </w:rPr>
      </w:pPr>
      <w:r w:rsidRPr="00DC7473">
        <w:rPr>
          <w:rFonts w:ascii="Times New Roman" w:hAnsi="Times New Roman" w:cs="Times New Roman"/>
          <w:sz w:val="28"/>
          <w:szCs w:val="28"/>
        </w:rPr>
        <w:t>Tale processo non è ovviamente eseguito una sola volta in modo definitivo, ma viene ripetuto ciclicamente</w:t>
      </w:r>
      <w:bookmarkStart w:id="0" w:name="_GoBack"/>
      <w:bookmarkEnd w:id="0"/>
      <w:r w:rsidRPr="00DC7473">
        <w:rPr>
          <w:rFonts w:ascii="Times New Roman" w:hAnsi="Times New Roman" w:cs="Times New Roman"/>
          <w:sz w:val="28"/>
          <w:szCs w:val="28"/>
        </w:rPr>
        <w:t xml:space="preserve"> al ripresentarsi delle condizioni critiche descritte.</w:t>
      </w:r>
    </w:p>
    <w:sectPr w:rsidR="005A04B8" w:rsidRPr="00DC747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25pt;height:11.25pt" o:bullet="t">
        <v:imagedata r:id="rId1" o:title="artD078"/>
      </v:shape>
    </w:pict>
  </w:numPicBullet>
  <w:abstractNum w:abstractNumId="0">
    <w:nsid w:val="0C56622F"/>
    <w:multiLevelType w:val="hybridMultilevel"/>
    <w:tmpl w:val="04EC240C"/>
    <w:lvl w:ilvl="0" w:tplc="633A4332">
      <w:start w:val="1"/>
      <w:numFmt w:val="bullet"/>
      <w:lvlText w:val=""/>
      <w:lvlPicBulletId w:val="0"/>
      <w:lvlJc w:val="left"/>
      <w:pPr>
        <w:tabs>
          <w:tab w:val="num" w:pos="720"/>
        </w:tabs>
        <w:ind w:left="720" w:hanging="360"/>
      </w:pPr>
      <w:rPr>
        <w:rFonts w:ascii="Symbol" w:hAnsi="Symbol" w:hint="default"/>
      </w:rPr>
    </w:lvl>
    <w:lvl w:ilvl="1" w:tplc="2BE2D28C" w:tentative="1">
      <w:start w:val="1"/>
      <w:numFmt w:val="bullet"/>
      <w:lvlText w:val=""/>
      <w:lvlPicBulletId w:val="0"/>
      <w:lvlJc w:val="left"/>
      <w:pPr>
        <w:tabs>
          <w:tab w:val="num" w:pos="1440"/>
        </w:tabs>
        <w:ind w:left="1440" w:hanging="360"/>
      </w:pPr>
      <w:rPr>
        <w:rFonts w:ascii="Symbol" w:hAnsi="Symbol" w:hint="default"/>
      </w:rPr>
    </w:lvl>
    <w:lvl w:ilvl="2" w:tplc="E49CEABA" w:tentative="1">
      <w:start w:val="1"/>
      <w:numFmt w:val="bullet"/>
      <w:lvlText w:val=""/>
      <w:lvlPicBulletId w:val="0"/>
      <w:lvlJc w:val="left"/>
      <w:pPr>
        <w:tabs>
          <w:tab w:val="num" w:pos="2160"/>
        </w:tabs>
        <w:ind w:left="2160" w:hanging="360"/>
      </w:pPr>
      <w:rPr>
        <w:rFonts w:ascii="Symbol" w:hAnsi="Symbol" w:hint="default"/>
      </w:rPr>
    </w:lvl>
    <w:lvl w:ilvl="3" w:tplc="7F38FB5C" w:tentative="1">
      <w:start w:val="1"/>
      <w:numFmt w:val="bullet"/>
      <w:lvlText w:val=""/>
      <w:lvlPicBulletId w:val="0"/>
      <w:lvlJc w:val="left"/>
      <w:pPr>
        <w:tabs>
          <w:tab w:val="num" w:pos="2880"/>
        </w:tabs>
        <w:ind w:left="2880" w:hanging="360"/>
      </w:pPr>
      <w:rPr>
        <w:rFonts w:ascii="Symbol" w:hAnsi="Symbol" w:hint="default"/>
      </w:rPr>
    </w:lvl>
    <w:lvl w:ilvl="4" w:tplc="BE9E51B6" w:tentative="1">
      <w:start w:val="1"/>
      <w:numFmt w:val="bullet"/>
      <w:lvlText w:val=""/>
      <w:lvlPicBulletId w:val="0"/>
      <w:lvlJc w:val="left"/>
      <w:pPr>
        <w:tabs>
          <w:tab w:val="num" w:pos="3600"/>
        </w:tabs>
        <w:ind w:left="3600" w:hanging="360"/>
      </w:pPr>
      <w:rPr>
        <w:rFonts w:ascii="Symbol" w:hAnsi="Symbol" w:hint="default"/>
      </w:rPr>
    </w:lvl>
    <w:lvl w:ilvl="5" w:tplc="406839E8" w:tentative="1">
      <w:start w:val="1"/>
      <w:numFmt w:val="bullet"/>
      <w:lvlText w:val=""/>
      <w:lvlPicBulletId w:val="0"/>
      <w:lvlJc w:val="left"/>
      <w:pPr>
        <w:tabs>
          <w:tab w:val="num" w:pos="4320"/>
        </w:tabs>
        <w:ind w:left="4320" w:hanging="360"/>
      </w:pPr>
      <w:rPr>
        <w:rFonts w:ascii="Symbol" w:hAnsi="Symbol" w:hint="default"/>
      </w:rPr>
    </w:lvl>
    <w:lvl w:ilvl="6" w:tplc="035E93F8" w:tentative="1">
      <w:start w:val="1"/>
      <w:numFmt w:val="bullet"/>
      <w:lvlText w:val=""/>
      <w:lvlPicBulletId w:val="0"/>
      <w:lvlJc w:val="left"/>
      <w:pPr>
        <w:tabs>
          <w:tab w:val="num" w:pos="5040"/>
        </w:tabs>
        <w:ind w:left="5040" w:hanging="360"/>
      </w:pPr>
      <w:rPr>
        <w:rFonts w:ascii="Symbol" w:hAnsi="Symbol" w:hint="default"/>
      </w:rPr>
    </w:lvl>
    <w:lvl w:ilvl="7" w:tplc="35D6A12C" w:tentative="1">
      <w:start w:val="1"/>
      <w:numFmt w:val="bullet"/>
      <w:lvlText w:val=""/>
      <w:lvlPicBulletId w:val="0"/>
      <w:lvlJc w:val="left"/>
      <w:pPr>
        <w:tabs>
          <w:tab w:val="num" w:pos="5760"/>
        </w:tabs>
        <w:ind w:left="5760" w:hanging="360"/>
      </w:pPr>
      <w:rPr>
        <w:rFonts w:ascii="Symbol" w:hAnsi="Symbol" w:hint="default"/>
      </w:rPr>
    </w:lvl>
    <w:lvl w:ilvl="8" w:tplc="83725354"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27B04F5D"/>
    <w:multiLevelType w:val="hybridMultilevel"/>
    <w:tmpl w:val="C24ED5EC"/>
    <w:lvl w:ilvl="0" w:tplc="4ADA1C4E">
      <w:start w:val="1"/>
      <w:numFmt w:val="bullet"/>
      <w:lvlText w:val=""/>
      <w:lvlPicBulletId w:val="0"/>
      <w:lvlJc w:val="left"/>
      <w:pPr>
        <w:tabs>
          <w:tab w:val="num" w:pos="720"/>
        </w:tabs>
        <w:ind w:left="720" w:hanging="360"/>
      </w:pPr>
      <w:rPr>
        <w:rFonts w:ascii="Symbol" w:hAnsi="Symbol" w:hint="default"/>
      </w:rPr>
    </w:lvl>
    <w:lvl w:ilvl="1" w:tplc="614642FA" w:tentative="1">
      <w:start w:val="1"/>
      <w:numFmt w:val="bullet"/>
      <w:lvlText w:val=""/>
      <w:lvlPicBulletId w:val="0"/>
      <w:lvlJc w:val="left"/>
      <w:pPr>
        <w:tabs>
          <w:tab w:val="num" w:pos="1440"/>
        </w:tabs>
        <w:ind w:left="1440" w:hanging="360"/>
      </w:pPr>
      <w:rPr>
        <w:rFonts w:ascii="Symbol" w:hAnsi="Symbol" w:hint="default"/>
      </w:rPr>
    </w:lvl>
    <w:lvl w:ilvl="2" w:tplc="E93C2134" w:tentative="1">
      <w:start w:val="1"/>
      <w:numFmt w:val="bullet"/>
      <w:lvlText w:val=""/>
      <w:lvlPicBulletId w:val="0"/>
      <w:lvlJc w:val="left"/>
      <w:pPr>
        <w:tabs>
          <w:tab w:val="num" w:pos="2160"/>
        </w:tabs>
        <w:ind w:left="2160" w:hanging="360"/>
      </w:pPr>
      <w:rPr>
        <w:rFonts w:ascii="Symbol" w:hAnsi="Symbol" w:hint="default"/>
      </w:rPr>
    </w:lvl>
    <w:lvl w:ilvl="3" w:tplc="2D069938" w:tentative="1">
      <w:start w:val="1"/>
      <w:numFmt w:val="bullet"/>
      <w:lvlText w:val=""/>
      <w:lvlPicBulletId w:val="0"/>
      <w:lvlJc w:val="left"/>
      <w:pPr>
        <w:tabs>
          <w:tab w:val="num" w:pos="2880"/>
        </w:tabs>
        <w:ind w:left="2880" w:hanging="360"/>
      </w:pPr>
      <w:rPr>
        <w:rFonts w:ascii="Symbol" w:hAnsi="Symbol" w:hint="default"/>
      </w:rPr>
    </w:lvl>
    <w:lvl w:ilvl="4" w:tplc="6DC801D6" w:tentative="1">
      <w:start w:val="1"/>
      <w:numFmt w:val="bullet"/>
      <w:lvlText w:val=""/>
      <w:lvlPicBulletId w:val="0"/>
      <w:lvlJc w:val="left"/>
      <w:pPr>
        <w:tabs>
          <w:tab w:val="num" w:pos="3600"/>
        </w:tabs>
        <w:ind w:left="3600" w:hanging="360"/>
      </w:pPr>
      <w:rPr>
        <w:rFonts w:ascii="Symbol" w:hAnsi="Symbol" w:hint="default"/>
      </w:rPr>
    </w:lvl>
    <w:lvl w:ilvl="5" w:tplc="E54296FE" w:tentative="1">
      <w:start w:val="1"/>
      <w:numFmt w:val="bullet"/>
      <w:lvlText w:val=""/>
      <w:lvlPicBulletId w:val="0"/>
      <w:lvlJc w:val="left"/>
      <w:pPr>
        <w:tabs>
          <w:tab w:val="num" w:pos="4320"/>
        </w:tabs>
        <w:ind w:left="4320" w:hanging="360"/>
      </w:pPr>
      <w:rPr>
        <w:rFonts w:ascii="Symbol" w:hAnsi="Symbol" w:hint="default"/>
      </w:rPr>
    </w:lvl>
    <w:lvl w:ilvl="6" w:tplc="16BEF4BC" w:tentative="1">
      <w:start w:val="1"/>
      <w:numFmt w:val="bullet"/>
      <w:lvlText w:val=""/>
      <w:lvlPicBulletId w:val="0"/>
      <w:lvlJc w:val="left"/>
      <w:pPr>
        <w:tabs>
          <w:tab w:val="num" w:pos="5040"/>
        </w:tabs>
        <w:ind w:left="5040" w:hanging="360"/>
      </w:pPr>
      <w:rPr>
        <w:rFonts w:ascii="Symbol" w:hAnsi="Symbol" w:hint="default"/>
      </w:rPr>
    </w:lvl>
    <w:lvl w:ilvl="7" w:tplc="6CAECF40" w:tentative="1">
      <w:start w:val="1"/>
      <w:numFmt w:val="bullet"/>
      <w:lvlText w:val=""/>
      <w:lvlPicBulletId w:val="0"/>
      <w:lvlJc w:val="left"/>
      <w:pPr>
        <w:tabs>
          <w:tab w:val="num" w:pos="5760"/>
        </w:tabs>
        <w:ind w:left="5760" w:hanging="360"/>
      </w:pPr>
      <w:rPr>
        <w:rFonts w:ascii="Symbol" w:hAnsi="Symbol" w:hint="default"/>
      </w:rPr>
    </w:lvl>
    <w:lvl w:ilvl="8" w:tplc="710EA980"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40177683"/>
    <w:multiLevelType w:val="hybridMultilevel"/>
    <w:tmpl w:val="7EB69D4C"/>
    <w:lvl w:ilvl="0" w:tplc="EA6028B0">
      <w:start w:val="1"/>
      <w:numFmt w:val="bullet"/>
      <w:lvlText w:val=""/>
      <w:lvlPicBulletId w:val="0"/>
      <w:lvlJc w:val="left"/>
      <w:pPr>
        <w:tabs>
          <w:tab w:val="num" w:pos="720"/>
        </w:tabs>
        <w:ind w:left="720" w:hanging="360"/>
      </w:pPr>
      <w:rPr>
        <w:rFonts w:ascii="Symbol" w:hAnsi="Symbol" w:hint="default"/>
      </w:rPr>
    </w:lvl>
    <w:lvl w:ilvl="1" w:tplc="6A5CE690" w:tentative="1">
      <w:start w:val="1"/>
      <w:numFmt w:val="bullet"/>
      <w:lvlText w:val=""/>
      <w:lvlPicBulletId w:val="0"/>
      <w:lvlJc w:val="left"/>
      <w:pPr>
        <w:tabs>
          <w:tab w:val="num" w:pos="1440"/>
        </w:tabs>
        <w:ind w:left="1440" w:hanging="360"/>
      </w:pPr>
      <w:rPr>
        <w:rFonts w:ascii="Symbol" w:hAnsi="Symbol" w:hint="default"/>
      </w:rPr>
    </w:lvl>
    <w:lvl w:ilvl="2" w:tplc="E5B03B10" w:tentative="1">
      <w:start w:val="1"/>
      <w:numFmt w:val="bullet"/>
      <w:lvlText w:val=""/>
      <w:lvlPicBulletId w:val="0"/>
      <w:lvlJc w:val="left"/>
      <w:pPr>
        <w:tabs>
          <w:tab w:val="num" w:pos="2160"/>
        </w:tabs>
        <w:ind w:left="2160" w:hanging="360"/>
      </w:pPr>
      <w:rPr>
        <w:rFonts w:ascii="Symbol" w:hAnsi="Symbol" w:hint="default"/>
      </w:rPr>
    </w:lvl>
    <w:lvl w:ilvl="3" w:tplc="2438C47E" w:tentative="1">
      <w:start w:val="1"/>
      <w:numFmt w:val="bullet"/>
      <w:lvlText w:val=""/>
      <w:lvlPicBulletId w:val="0"/>
      <w:lvlJc w:val="left"/>
      <w:pPr>
        <w:tabs>
          <w:tab w:val="num" w:pos="2880"/>
        </w:tabs>
        <w:ind w:left="2880" w:hanging="360"/>
      </w:pPr>
      <w:rPr>
        <w:rFonts w:ascii="Symbol" w:hAnsi="Symbol" w:hint="default"/>
      </w:rPr>
    </w:lvl>
    <w:lvl w:ilvl="4" w:tplc="A1A49734" w:tentative="1">
      <w:start w:val="1"/>
      <w:numFmt w:val="bullet"/>
      <w:lvlText w:val=""/>
      <w:lvlPicBulletId w:val="0"/>
      <w:lvlJc w:val="left"/>
      <w:pPr>
        <w:tabs>
          <w:tab w:val="num" w:pos="3600"/>
        </w:tabs>
        <w:ind w:left="3600" w:hanging="360"/>
      </w:pPr>
      <w:rPr>
        <w:rFonts w:ascii="Symbol" w:hAnsi="Symbol" w:hint="default"/>
      </w:rPr>
    </w:lvl>
    <w:lvl w:ilvl="5" w:tplc="2E723ED4" w:tentative="1">
      <w:start w:val="1"/>
      <w:numFmt w:val="bullet"/>
      <w:lvlText w:val=""/>
      <w:lvlPicBulletId w:val="0"/>
      <w:lvlJc w:val="left"/>
      <w:pPr>
        <w:tabs>
          <w:tab w:val="num" w:pos="4320"/>
        </w:tabs>
        <w:ind w:left="4320" w:hanging="360"/>
      </w:pPr>
      <w:rPr>
        <w:rFonts w:ascii="Symbol" w:hAnsi="Symbol" w:hint="default"/>
      </w:rPr>
    </w:lvl>
    <w:lvl w:ilvl="6" w:tplc="D3E24294" w:tentative="1">
      <w:start w:val="1"/>
      <w:numFmt w:val="bullet"/>
      <w:lvlText w:val=""/>
      <w:lvlPicBulletId w:val="0"/>
      <w:lvlJc w:val="left"/>
      <w:pPr>
        <w:tabs>
          <w:tab w:val="num" w:pos="5040"/>
        </w:tabs>
        <w:ind w:left="5040" w:hanging="360"/>
      </w:pPr>
      <w:rPr>
        <w:rFonts w:ascii="Symbol" w:hAnsi="Symbol" w:hint="default"/>
      </w:rPr>
    </w:lvl>
    <w:lvl w:ilvl="7" w:tplc="B406CD36" w:tentative="1">
      <w:start w:val="1"/>
      <w:numFmt w:val="bullet"/>
      <w:lvlText w:val=""/>
      <w:lvlPicBulletId w:val="0"/>
      <w:lvlJc w:val="left"/>
      <w:pPr>
        <w:tabs>
          <w:tab w:val="num" w:pos="5760"/>
        </w:tabs>
        <w:ind w:left="5760" w:hanging="360"/>
      </w:pPr>
      <w:rPr>
        <w:rFonts w:ascii="Symbol" w:hAnsi="Symbol" w:hint="default"/>
      </w:rPr>
    </w:lvl>
    <w:lvl w:ilvl="8" w:tplc="1B8E95D6"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4B7C1390"/>
    <w:multiLevelType w:val="hybridMultilevel"/>
    <w:tmpl w:val="3B6ADD3A"/>
    <w:lvl w:ilvl="0" w:tplc="9EB03148">
      <w:start w:val="1"/>
      <w:numFmt w:val="bullet"/>
      <w:lvlText w:val=""/>
      <w:lvlPicBulletId w:val="0"/>
      <w:lvlJc w:val="left"/>
      <w:pPr>
        <w:tabs>
          <w:tab w:val="num" w:pos="720"/>
        </w:tabs>
        <w:ind w:left="720" w:hanging="360"/>
      </w:pPr>
      <w:rPr>
        <w:rFonts w:ascii="Symbol" w:hAnsi="Symbol" w:hint="default"/>
      </w:rPr>
    </w:lvl>
    <w:lvl w:ilvl="1" w:tplc="0F42D77E" w:tentative="1">
      <w:start w:val="1"/>
      <w:numFmt w:val="bullet"/>
      <w:lvlText w:val=""/>
      <w:lvlPicBulletId w:val="0"/>
      <w:lvlJc w:val="left"/>
      <w:pPr>
        <w:tabs>
          <w:tab w:val="num" w:pos="1440"/>
        </w:tabs>
        <w:ind w:left="1440" w:hanging="360"/>
      </w:pPr>
      <w:rPr>
        <w:rFonts w:ascii="Symbol" w:hAnsi="Symbol" w:hint="default"/>
      </w:rPr>
    </w:lvl>
    <w:lvl w:ilvl="2" w:tplc="747E9E2C" w:tentative="1">
      <w:start w:val="1"/>
      <w:numFmt w:val="bullet"/>
      <w:lvlText w:val=""/>
      <w:lvlPicBulletId w:val="0"/>
      <w:lvlJc w:val="left"/>
      <w:pPr>
        <w:tabs>
          <w:tab w:val="num" w:pos="2160"/>
        </w:tabs>
        <w:ind w:left="2160" w:hanging="360"/>
      </w:pPr>
      <w:rPr>
        <w:rFonts w:ascii="Symbol" w:hAnsi="Symbol" w:hint="default"/>
      </w:rPr>
    </w:lvl>
    <w:lvl w:ilvl="3" w:tplc="6554CCC8" w:tentative="1">
      <w:start w:val="1"/>
      <w:numFmt w:val="bullet"/>
      <w:lvlText w:val=""/>
      <w:lvlPicBulletId w:val="0"/>
      <w:lvlJc w:val="left"/>
      <w:pPr>
        <w:tabs>
          <w:tab w:val="num" w:pos="2880"/>
        </w:tabs>
        <w:ind w:left="2880" w:hanging="360"/>
      </w:pPr>
      <w:rPr>
        <w:rFonts w:ascii="Symbol" w:hAnsi="Symbol" w:hint="default"/>
      </w:rPr>
    </w:lvl>
    <w:lvl w:ilvl="4" w:tplc="BE7AE43E" w:tentative="1">
      <w:start w:val="1"/>
      <w:numFmt w:val="bullet"/>
      <w:lvlText w:val=""/>
      <w:lvlPicBulletId w:val="0"/>
      <w:lvlJc w:val="left"/>
      <w:pPr>
        <w:tabs>
          <w:tab w:val="num" w:pos="3600"/>
        </w:tabs>
        <w:ind w:left="3600" w:hanging="360"/>
      </w:pPr>
      <w:rPr>
        <w:rFonts w:ascii="Symbol" w:hAnsi="Symbol" w:hint="default"/>
      </w:rPr>
    </w:lvl>
    <w:lvl w:ilvl="5" w:tplc="BF3AB434" w:tentative="1">
      <w:start w:val="1"/>
      <w:numFmt w:val="bullet"/>
      <w:lvlText w:val=""/>
      <w:lvlPicBulletId w:val="0"/>
      <w:lvlJc w:val="left"/>
      <w:pPr>
        <w:tabs>
          <w:tab w:val="num" w:pos="4320"/>
        </w:tabs>
        <w:ind w:left="4320" w:hanging="360"/>
      </w:pPr>
      <w:rPr>
        <w:rFonts w:ascii="Symbol" w:hAnsi="Symbol" w:hint="default"/>
      </w:rPr>
    </w:lvl>
    <w:lvl w:ilvl="6" w:tplc="BCFCB2F6" w:tentative="1">
      <w:start w:val="1"/>
      <w:numFmt w:val="bullet"/>
      <w:lvlText w:val=""/>
      <w:lvlPicBulletId w:val="0"/>
      <w:lvlJc w:val="left"/>
      <w:pPr>
        <w:tabs>
          <w:tab w:val="num" w:pos="5040"/>
        </w:tabs>
        <w:ind w:left="5040" w:hanging="360"/>
      </w:pPr>
      <w:rPr>
        <w:rFonts w:ascii="Symbol" w:hAnsi="Symbol" w:hint="default"/>
      </w:rPr>
    </w:lvl>
    <w:lvl w:ilvl="7" w:tplc="0204BED2" w:tentative="1">
      <w:start w:val="1"/>
      <w:numFmt w:val="bullet"/>
      <w:lvlText w:val=""/>
      <w:lvlPicBulletId w:val="0"/>
      <w:lvlJc w:val="left"/>
      <w:pPr>
        <w:tabs>
          <w:tab w:val="num" w:pos="5760"/>
        </w:tabs>
        <w:ind w:left="5760" w:hanging="360"/>
      </w:pPr>
      <w:rPr>
        <w:rFonts w:ascii="Symbol" w:hAnsi="Symbol" w:hint="default"/>
      </w:rPr>
    </w:lvl>
    <w:lvl w:ilvl="8" w:tplc="F9F025A4"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4F135932"/>
    <w:multiLevelType w:val="hybridMultilevel"/>
    <w:tmpl w:val="220479C6"/>
    <w:lvl w:ilvl="0" w:tplc="100850D8">
      <w:start w:val="1"/>
      <w:numFmt w:val="bullet"/>
      <w:lvlText w:val=""/>
      <w:lvlPicBulletId w:val="0"/>
      <w:lvlJc w:val="left"/>
      <w:pPr>
        <w:tabs>
          <w:tab w:val="num" w:pos="720"/>
        </w:tabs>
        <w:ind w:left="720" w:hanging="360"/>
      </w:pPr>
      <w:rPr>
        <w:rFonts w:ascii="Symbol" w:hAnsi="Symbol" w:hint="default"/>
      </w:rPr>
    </w:lvl>
    <w:lvl w:ilvl="1" w:tplc="BEA2E3FA" w:tentative="1">
      <w:start w:val="1"/>
      <w:numFmt w:val="bullet"/>
      <w:lvlText w:val=""/>
      <w:lvlPicBulletId w:val="0"/>
      <w:lvlJc w:val="left"/>
      <w:pPr>
        <w:tabs>
          <w:tab w:val="num" w:pos="1440"/>
        </w:tabs>
        <w:ind w:left="1440" w:hanging="360"/>
      </w:pPr>
      <w:rPr>
        <w:rFonts w:ascii="Symbol" w:hAnsi="Symbol" w:hint="default"/>
      </w:rPr>
    </w:lvl>
    <w:lvl w:ilvl="2" w:tplc="8E281E0A" w:tentative="1">
      <w:start w:val="1"/>
      <w:numFmt w:val="bullet"/>
      <w:lvlText w:val=""/>
      <w:lvlPicBulletId w:val="0"/>
      <w:lvlJc w:val="left"/>
      <w:pPr>
        <w:tabs>
          <w:tab w:val="num" w:pos="2160"/>
        </w:tabs>
        <w:ind w:left="2160" w:hanging="360"/>
      </w:pPr>
      <w:rPr>
        <w:rFonts w:ascii="Symbol" w:hAnsi="Symbol" w:hint="default"/>
      </w:rPr>
    </w:lvl>
    <w:lvl w:ilvl="3" w:tplc="B10C9512" w:tentative="1">
      <w:start w:val="1"/>
      <w:numFmt w:val="bullet"/>
      <w:lvlText w:val=""/>
      <w:lvlPicBulletId w:val="0"/>
      <w:lvlJc w:val="left"/>
      <w:pPr>
        <w:tabs>
          <w:tab w:val="num" w:pos="2880"/>
        </w:tabs>
        <w:ind w:left="2880" w:hanging="360"/>
      </w:pPr>
      <w:rPr>
        <w:rFonts w:ascii="Symbol" w:hAnsi="Symbol" w:hint="default"/>
      </w:rPr>
    </w:lvl>
    <w:lvl w:ilvl="4" w:tplc="3C04F0CE" w:tentative="1">
      <w:start w:val="1"/>
      <w:numFmt w:val="bullet"/>
      <w:lvlText w:val=""/>
      <w:lvlPicBulletId w:val="0"/>
      <w:lvlJc w:val="left"/>
      <w:pPr>
        <w:tabs>
          <w:tab w:val="num" w:pos="3600"/>
        </w:tabs>
        <w:ind w:left="3600" w:hanging="360"/>
      </w:pPr>
      <w:rPr>
        <w:rFonts w:ascii="Symbol" w:hAnsi="Symbol" w:hint="default"/>
      </w:rPr>
    </w:lvl>
    <w:lvl w:ilvl="5" w:tplc="ACACD60C" w:tentative="1">
      <w:start w:val="1"/>
      <w:numFmt w:val="bullet"/>
      <w:lvlText w:val=""/>
      <w:lvlPicBulletId w:val="0"/>
      <w:lvlJc w:val="left"/>
      <w:pPr>
        <w:tabs>
          <w:tab w:val="num" w:pos="4320"/>
        </w:tabs>
        <w:ind w:left="4320" w:hanging="360"/>
      </w:pPr>
      <w:rPr>
        <w:rFonts w:ascii="Symbol" w:hAnsi="Symbol" w:hint="default"/>
      </w:rPr>
    </w:lvl>
    <w:lvl w:ilvl="6" w:tplc="29922F42" w:tentative="1">
      <w:start w:val="1"/>
      <w:numFmt w:val="bullet"/>
      <w:lvlText w:val=""/>
      <w:lvlPicBulletId w:val="0"/>
      <w:lvlJc w:val="left"/>
      <w:pPr>
        <w:tabs>
          <w:tab w:val="num" w:pos="5040"/>
        </w:tabs>
        <w:ind w:left="5040" w:hanging="360"/>
      </w:pPr>
      <w:rPr>
        <w:rFonts w:ascii="Symbol" w:hAnsi="Symbol" w:hint="default"/>
      </w:rPr>
    </w:lvl>
    <w:lvl w:ilvl="7" w:tplc="7D70972C" w:tentative="1">
      <w:start w:val="1"/>
      <w:numFmt w:val="bullet"/>
      <w:lvlText w:val=""/>
      <w:lvlPicBulletId w:val="0"/>
      <w:lvlJc w:val="left"/>
      <w:pPr>
        <w:tabs>
          <w:tab w:val="num" w:pos="5760"/>
        </w:tabs>
        <w:ind w:left="5760" w:hanging="360"/>
      </w:pPr>
      <w:rPr>
        <w:rFonts w:ascii="Symbol" w:hAnsi="Symbol" w:hint="default"/>
      </w:rPr>
    </w:lvl>
    <w:lvl w:ilvl="8" w:tplc="229C14A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585D2BDA"/>
    <w:multiLevelType w:val="hybridMultilevel"/>
    <w:tmpl w:val="30547F72"/>
    <w:lvl w:ilvl="0" w:tplc="B2724F54">
      <w:start w:val="1"/>
      <w:numFmt w:val="bullet"/>
      <w:lvlText w:val=""/>
      <w:lvlPicBulletId w:val="0"/>
      <w:lvlJc w:val="left"/>
      <w:pPr>
        <w:tabs>
          <w:tab w:val="num" w:pos="720"/>
        </w:tabs>
        <w:ind w:left="720" w:hanging="360"/>
      </w:pPr>
      <w:rPr>
        <w:rFonts w:ascii="Symbol" w:hAnsi="Symbol" w:hint="default"/>
      </w:rPr>
    </w:lvl>
    <w:lvl w:ilvl="1" w:tplc="C796449A" w:tentative="1">
      <w:start w:val="1"/>
      <w:numFmt w:val="bullet"/>
      <w:lvlText w:val=""/>
      <w:lvlPicBulletId w:val="0"/>
      <w:lvlJc w:val="left"/>
      <w:pPr>
        <w:tabs>
          <w:tab w:val="num" w:pos="1440"/>
        </w:tabs>
        <w:ind w:left="1440" w:hanging="360"/>
      </w:pPr>
      <w:rPr>
        <w:rFonts w:ascii="Symbol" w:hAnsi="Symbol" w:hint="default"/>
      </w:rPr>
    </w:lvl>
    <w:lvl w:ilvl="2" w:tplc="35CAF0D8" w:tentative="1">
      <w:start w:val="1"/>
      <w:numFmt w:val="bullet"/>
      <w:lvlText w:val=""/>
      <w:lvlPicBulletId w:val="0"/>
      <w:lvlJc w:val="left"/>
      <w:pPr>
        <w:tabs>
          <w:tab w:val="num" w:pos="2160"/>
        </w:tabs>
        <w:ind w:left="2160" w:hanging="360"/>
      </w:pPr>
      <w:rPr>
        <w:rFonts w:ascii="Symbol" w:hAnsi="Symbol" w:hint="default"/>
      </w:rPr>
    </w:lvl>
    <w:lvl w:ilvl="3" w:tplc="513820A0" w:tentative="1">
      <w:start w:val="1"/>
      <w:numFmt w:val="bullet"/>
      <w:lvlText w:val=""/>
      <w:lvlPicBulletId w:val="0"/>
      <w:lvlJc w:val="left"/>
      <w:pPr>
        <w:tabs>
          <w:tab w:val="num" w:pos="2880"/>
        </w:tabs>
        <w:ind w:left="2880" w:hanging="360"/>
      </w:pPr>
      <w:rPr>
        <w:rFonts w:ascii="Symbol" w:hAnsi="Symbol" w:hint="default"/>
      </w:rPr>
    </w:lvl>
    <w:lvl w:ilvl="4" w:tplc="22F216B0" w:tentative="1">
      <w:start w:val="1"/>
      <w:numFmt w:val="bullet"/>
      <w:lvlText w:val=""/>
      <w:lvlPicBulletId w:val="0"/>
      <w:lvlJc w:val="left"/>
      <w:pPr>
        <w:tabs>
          <w:tab w:val="num" w:pos="3600"/>
        </w:tabs>
        <w:ind w:left="3600" w:hanging="360"/>
      </w:pPr>
      <w:rPr>
        <w:rFonts w:ascii="Symbol" w:hAnsi="Symbol" w:hint="default"/>
      </w:rPr>
    </w:lvl>
    <w:lvl w:ilvl="5" w:tplc="D90C30F2" w:tentative="1">
      <w:start w:val="1"/>
      <w:numFmt w:val="bullet"/>
      <w:lvlText w:val=""/>
      <w:lvlPicBulletId w:val="0"/>
      <w:lvlJc w:val="left"/>
      <w:pPr>
        <w:tabs>
          <w:tab w:val="num" w:pos="4320"/>
        </w:tabs>
        <w:ind w:left="4320" w:hanging="360"/>
      </w:pPr>
      <w:rPr>
        <w:rFonts w:ascii="Symbol" w:hAnsi="Symbol" w:hint="default"/>
      </w:rPr>
    </w:lvl>
    <w:lvl w:ilvl="6" w:tplc="FDD2ED18" w:tentative="1">
      <w:start w:val="1"/>
      <w:numFmt w:val="bullet"/>
      <w:lvlText w:val=""/>
      <w:lvlPicBulletId w:val="0"/>
      <w:lvlJc w:val="left"/>
      <w:pPr>
        <w:tabs>
          <w:tab w:val="num" w:pos="5040"/>
        </w:tabs>
        <w:ind w:left="5040" w:hanging="360"/>
      </w:pPr>
      <w:rPr>
        <w:rFonts w:ascii="Symbol" w:hAnsi="Symbol" w:hint="default"/>
      </w:rPr>
    </w:lvl>
    <w:lvl w:ilvl="7" w:tplc="4A88BAA6" w:tentative="1">
      <w:start w:val="1"/>
      <w:numFmt w:val="bullet"/>
      <w:lvlText w:val=""/>
      <w:lvlPicBulletId w:val="0"/>
      <w:lvlJc w:val="left"/>
      <w:pPr>
        <w:tabs>
          <w:tab w:val="num" w:pos="5760"/>
        </w:tabs>
        <w:ind w:left="5760" w:hanging="360"/>
      </w:pPr>
      <w:rPr>
        <w:rFonts w:ascii="Symbol" w:hAnsi="Symbol" w:hint="default"/>
      </w:rPr>
    </w:lvl>
    <w:lvl w:ilvl="8" w:tplc="2A960C54" w:tentative="1">
      <w:start w:val="1"/>
      <w:numFmt w:val="bullet"/>
      <w:lvlText w:val=""/>
      <w:lvlPicBulletId w:val="0"/>
      <w:lvlJc w:val="left"/>
      <w:pPr>
        <w:tabs>
          <w:tab w:val="num" w:pos="6480"/>
        </w:tabs>
        <w:ind w:left="6480" w:hanging="360"/>
      </w:pPr>
      <w:rPr>
        <w:rFonts w:ascii="Symbol" w:hAnsi="Symbol" w:hint="default"/>
      </w:rPr>
    </w:lvl>
  </w:abstractNum>
  <w:abstractNum w:abstractNumId="6">
    <w:nsid w:val="5ECE573E"/>
    <w:multiLevelType w:val="hybridMultilevel"/>
    <w:tmpl w:val="511045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6C792293"/>
    <w:multiLevelType w:val="hybridMultilevel"/>
    <w:tmpl w:val="4B4E5110"/>
    <w:lvl w:ilvl="0" w:tplc="33CA1AB0">
      <w:start w:val="1"/>
      <w:numFmt w:val="bullet"/>
      <w:lvlText w:val=""/>
      <w:lvlPicBulletId w:val="0"/>
      <w:lvlJc w:val="left"/>
      <w:pPr>
        <w:tabs>
          <w:tab w:val="num" w:pos="720"/>
        </w:tabs>
        <w:ind w:left="720" w:hanging="360"/>
      </w:pPr>
      <w:rPr>
        <w:rFonts w:ascii="Symbol" w:hAnsi="Symbol" w:hint="default"/>
      </w:rPr>
    </w:lvl>
    <w:lvl w:ilvl="1" w:tplc="32B25168" w:tentative="1">
      <w:start w:val="1"/>
      <w:numFmt w:val="bullet"/>
      <w:lvlText w:val=""/>
      <w:lvlPicBulletId w:val="0"/>
      <w:lvlJc w:val="left"/>
      <w:pPr>
        <w:tabs>
          <w:tab w:val="num" w:pos="1440"/>
        </w:tabs>
        <w:ind w:left="1440" w:hanging="360"/>
      </w:pPr>
      <w:rPr>
        <w:rFonts w:ascii="Symbol" w:hAnsi="Symbol" w:hint="default"/>
      </w:rPr>
    </w:lvl>
    <w:lvl w:ilvl="2" w:tplc="698A59AA" w:tentative="1">
      <w:start w:val="1"/>
      <w:numFmt w:val="bullet"/>
      <w:lvlText w:val=""/>
      <w:lvlPicBulletId w:val="0"/>
      <w:lvlJc w:val="left"/>
      <w:pPr>
        <w:tabs>
          <w:tab w:val="num" w:pos="2160"/>
        </w:tabs>
        <w:ind w:left="2160" w:hanging="360"/>
      </w:pPr>
      <w:rPr>
        <w:rFonts w:ascii="Symbol" w:hAnsi="Symbol" w:hint="default"/>
      </w:rPr>
    </w:lvl>
    <w:lvl w:ilvl="3" w:tplc="2F6A4AF8" w:tentative="1">
      <w:start w:val="1"/>
      <w:numFmt w:val="bullet"/>
      <w:lvlText w:val=""/>
      <w:lvlPicBulletId w:val="0"/>
      <w:lvlJc w:val="left"/>
      <w:pPr>
        <w:tabs>
          <w:tab w:val="num" w:pos="2880"/>
        </w:tabs>
        <w:ind w:left="2880" w:hanging="360"/>
      </w:pPr>
      <w:rPr>
        <w:rFonts w:ascii="Symbol" w:hAnsi="Symbol" w:hint="default"/>
      </w:rPr>
    </w:lvl>
    <w:lvl w:ilvl="4" w:tplc="61B8235E" w:tentative="1">
      <w:start w:val="1"/>
      <w:numFmt w:val="bullet"/>
      <w:lvlText w:val=""/>
      <w:lvlPicBulletId w:val="0"/>
      <w:lvlJc w:val="left"/>
      <w:pPr>
        <w:tabs>
          <w:tab w:val="num" w:pos="3600"/>
        </w:tabs>
        <w:ind w:left="3600" w:hanging="360"/>
      </w:pPr>
      <w:rPr>
        <w:rFonts w:ascii="Symbol" w:hAnsi="Symbol" w:hint="default"/>
      </w:rPr>
    </w:lvl>
    <w:lvl w:ilvl="5" w:tplc="1B06067E" w:tentative="1">
      <w:start w:val="1"/>
      <w:numFmt w:val="bullet"/>
      <w:lvlText w:val=""/>
      <w:lvlPicBulletId w:val="0"/>
      <w:lvlJc w:val="left"/>
      <w:pPr>
        <w:tabs>
          <w:tab w:val="num" w:pos="4320"/>
        </w:tabs>
        <w:ind w:left="4320" w:hanging="360"/>
      </w:pPr>
      <w:rPr>
        <w:rFonts w:ascii="Symbol" w:hAnsi="Symbol" w:hint="default"/>
      </w:rPr>
    </w:lvl>
    <w:lvl w:ilvl="6" w:tplc="5CA8FBE6" w:tentative="1">
      <w:start w:val="1"/>
      <w:numFmt w:val="bullet"/>
      <w:lvlText w:val=""/>
      <w:lvlPicBulletId w:val="0"/>
      <w:lvlJc w:val="left"/>
      <w:pPr>
        <w:tabs>
          <w:tab w:val="num" w:pos="5040"/>
        </w:tabs>
        <w:ind w:left="5040" w:hanging="360"/>
      </w:pPr>
      <w:rPr>
        <w:rFonts w:ascii="Symbol" w:hAnsi="Symbol" w:hint="default"/>
      </w:rPr>
    </w:lvl>
    <w:lvl w:ilvl="7" w:tplc="6AD83740" w:tentative="1">
      <w:start w:val="1"/>
      <w:numFmt w:val="bullet"/>
      <w:lvlText w:val=""/>
      <w:lvlPicBulletId w:val="0"/>
      <w:lvlJc w:val="left"/>
      <w:pPr>
        <w:tabs>
          <w:tab w:val="num" w:pos="5760"/>
        </w:tabs>
        <w:ind w:left="5760" w:hanging="360"/>
      </w:pPr>
      <w:rPr>
        <w:rFonts w:ascii="Symbol" w:hAnsi="Symbol" w:hint="default"/>
      </w:rPr>
    </w:lvl>
    <w:lvl w:ilvl="8" w:tplc="E626F0F6"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70E728FD"/>
    <w:multiLevelType w:val="hybridMultilevel"/>
    <w:tmpl w:val="3E9A05CE"/>
    <w:lvl w:ilvl="0" w:tplc="146492BE">
      <w:start w:val="1"/>
      <w:numFmt w:val="bullet"/>
      <w:lvlText w:val=""/>
      <w:lvlPicBulletId w:val="0"/>
      <w:lvlJc w:val="left"/>
      <w:pPr>
        <w:tabs>
          <w:tab w:val="num" w:pos="720"/>
        </w:tabs>
        <w:ind w:left="720" w:hanging="360"/>
      </w:pPr>
      <w:rPr>
        <w:rFonts w:ascii="Symbol" w:hAnsi="Symbol" w:hint="default"/>
      </w:rPr>
    </w:lvl>
    <w:lvl w:ilvl="1" w:tplc="EF6A664E" w:tentative="1">
      <w:start w:val="1"/>
      <w:numFmt w:val="bullet"/>
      <w:lvlText w:val=""/>
      <w:lvlPicBulletId w:val="0"/>
      <w:lvlJc w:val="left"/>
      <w:pPr>
        <w:tabs>
          <w:tab w:val="num" w:pos="1440"/>
        </w:tabs>
        <w:ind w:left="1440" w:hanging="360"/>
      </w:pPr>
      <w:rPr>
        <w:rFonts w:ascii="Symbol" w:hAnsi="Symbol" w:hint="default"/>
      </w:rPr>
    </w:lvl>
    <w:lvl w:ilvl="2" w:tplc="152EEB60" w:tentative="1">
      <w:start w:val="1"/>
      <w:numFmt w:val="bullet"/>
      <w:lvlText w:val=""/>
      <w:lvlPicBulletId w:val="0"/>
      <w:lvlJc w:val="left"/>
      <w:pPr>
        <w:tabs>
          <w:tab w:val="num" w:pos="2160"/>
        </w:tabs>
        <w:ind w:left="2160" w:hanging="360"/>
      </w:pPr>
      <w:rPr>
        <w:rFonts w:ascii="Symbol" w:hAnsi="Symbol" w:hint="default"/>
      </w:rPr>
    </w:lvl>
    <w:lvl w:ilvl="3" w:tplc="8976FEC6" w:tentative="1">
      <w:start w:val="1"/>
      <w:numFmt w:val="bullet"/>
      <w:lvlText w:val=""/>
      <w:lvlPicBulletId w:val="0"/>
      <w:lvlJc w:val="left"/>
      <w:pPr>
        <w:tabs>
          <w:tab w:val="num" w:pos="2880"/>
        </w:tabs>
        <w:ind w:left="2880" w:hanging="360"/>
      </w:pPr>
      <w:rPr>
        <w:rFonts w:ascii="Symbol" w:hAnsi="Symbol" w:hint="default"/>
      </w:rPr>
    </w:lvl>
    <w:lvl w:ilvl="4" w:tplc="BF34A00E" w:tentative="1">
      <w:start w:val="1"/>
      <w:numFmt w:val="bullet"/>
      <w:lvlText w:val=""/>
      <w:lvlPicBulletId w:val="0"/>
      <w:lvlJc w:val="left"/>
      <w:pPr>
        <w:tabs>
          <w:tab w:val="num" w:pos="3600"/>
        </w:tabs>
        <w:ind w:left="3600" w:hanging="360"/>
      </w:pPr>
      <w:rPr>
        <w:rFonts w:ascii="Symbol" w:hAnsi="Symbol" w:hint="default"/>
      </w:rPr>
    </w:lvl>
    <w:lvl w:ilvl="5" w:tplc="C5AA9E1A" w:tentative="1">
      <w:start w:val="1"/>
      <w:numFmt w:val="bullet"/>
      <w:lvlText w:val=""/>
      <w:lvlPicBulletId w:val="0"/>
      <w:lvlJc w:val="left"/>
      <w:pPr>
        <w:tabs>
          <w:tab w:val="num" w:pos="4320"/>
        </w:tabs>
        <w:ind w:left="4320" w:hanging="360"/>
      </w:pPr>
      <w:rPr>
        <w:rFonts w:ascii="Symbol" w:hAnsi="Symbol" w:hint="default"/>
      </w:rPr>
    </w:lvl>
    <w:lvl w:ilvl="6" w:tplc="D5C8133C" w:tentative="1">
      <w:start w:val="1"/>
      <w:numFmt w:val="bullet"/>
      <w:lvlText w:val=""/>
      <w:lvlPicBulletId w:val="0"/>
      <w:lvlJc w:val="left"/>
      <w:pPr>
        <w:tabs>
          <w:tab w:val="num" w:pos="5040"/>
        </w:tabs>
        <w:ind w:left="5040" w:hanging="360"/>
      </w:pPr>
      <w:rPr>
        <w:rFonts w:ascii="Symbol" w:hAnsi="Symbol" w:hint="default"/>
      </w:rPr>
    </w:lvl>
    <w:lvl w:ilvl="7" w:tplc="35A68FE0" w:tentative="1">
      <w:start w:val="1"/>
      <w:numFmt w:val="bullet"/>
      <w:lvlText w:val=""/>
      <w:lvlPicBulletId w:val="0"/>
      <w:lvlJc w:val="left"/>
      <w:pPr>
        <w:tabs>
          <w:tab w:val="num" w:pos="5760"/>
        </w:tabs>
        <w:ind w:left="5760" w:hanging="360"/>
      </w:pPr>
      <w:rPr>
        <w:rFonts w:ascii="Symbol" w:hAnsi="Symbol" w:hint="default"/>
      </w:rPr>
    </w:lvl>
    <w:lvl w:ilvl="8" w:tplc="3032784E"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754A5760"/>
    <w:multiLevelType w:val="hybridMultilevel"/>
    <w:tmpl w:val="68981782"/>
    <w:lvl w:ilvl="0" w:tplc="432A014A">
      <w:start w:val="1"/>
      <w:numFmt w:val="bullet"/>
      <w:lvlText w:val=""/>
      <w:lvlPicBulletId w:val="0"/>
      <w:lvlJc w:val="left"/>
      <w:pPr>
        <w:tabs>
          <w:tab w:val="num" w:pos="720"/>
        </w:tabs>
        <w:ind w:left="720" w:hanging="360"/>
      </w:pPr>
      <w:rPr>
        <w:rFonts w:ascii="Symbol" w:hAnsi="Symbol" w:hint="default"/>
      </w:rPr>
    </w:lvl>
    <w:lvl w:ilvl="1" w:tplc="DE38A5F6" w:tentative="1">
      <w:start w:val="1"/>
      <w:numFmt w:val="bullet"/>
      <w:lvlText w:val=""/>
      <w:lvlPicBulletId w:val="0"/>
      <w:lvlJc w:val="left"/>
      <w:pPr>
        <w:tabs>
          <w:tab w:val="num" w:pos="1440"/>
        </w:tabs>
        <w:ind w:left="1440" w:hanging="360"/>
      </w:pPr>
      <w:rPr>
        <w:rFonts w:ascii="Symbol" w:hAnsi="Symbol" w:hint="default"/>
      </w:rPr>
    </w:lvl>
    <w:lvl w:ilvl="2" w:tplc="43B85B8C" w:tentative="1">
      <w:start w:val="1"/>
      <w:numFmt w:val="bullet"/>
      <w:lvlText w:val=""/>
      <w:lvlPicBulletId w:val="0"/>
      <w:lvlJc w:val="left"/>
      <w:pPr>
        <w:tabs>
          <w:tab w:val="num" w:pos="2160"/>
        </w:tabs>
        <w:ind w:left="2160" w:hanging="360"/>
      </w:pPr>
      <w:rPr>
        <w:rFonts w:ascii="Symbol" w:hAnsi="Symbol" w:hint="default"/>
      </w:rPr>
    </w:lvl>
    <w:lvl w:ilvl="3" w:tplc="6F1019E0" w:tentative="1">
      <w:start w:val="1"/>
      <w:numFmt w:val="bullet"/>
      <w:lvlText w:val=""/>
      <w:lvlPicBulletId w:val="0"/>
      <w:lvlJc w:val="left"/>
      <w:pPr>
        <w:tabs>
          <w:tab w:val="num" w:pos="2880"/>
        </w:tabs>
        <w:ind w:left="2880" w:hanging="360"/>
      </w:pPr>
      <w:rPr>
        <w:rFonts w:ascii="Symbol" w:hAnsi="Symbol" w:hint="default"/>
      </w:rPr>
    </w:lvl>
    <w:lvl w:ilvl="4" w:tplc="F8E866C4" w:tentative="1">
      <w:start w:val="1"/>
      <w:numFmt w:val="bullet"/>
      <w:lvlText w:val=""/>
      <w:lvlPicBulletId w:val="0"/>
      <w:lvlJc w:val="left"/>
      <w:pPr>
        <w:tabs>
          <w:tab w:val="num" w:pos="3600"/>
        </w:tabs>
        <w:ind w:left="3600" w:hanging="360"/>
      </w:pPr>
      <w:rPr>
        <w:rFonts w:ascii="Symbol" w:hAnsi="Symbol" w:hint="default"/>
      </w:rPr>
    </w:lvl>
    <w:lvl w:ilvl="5" w:tplc="08621996" w:tentative="1">
      <w:start w:val="1"/>
      <w:numFmt w:val="bullet"/>
      <w:lvlText w:val=""/>
      <w:lvlPicBulletId w:val="0"/>
      <w:lvlJc w:val="left"/>
      <w:pPr>
        <w:tabs>
          <w:tab w:val="num" w:pos="4320"/>
        </w:tabs>
        <w:ind w:left="4320" w:hanging="360"/>
      </w:pPr>
      <w:rPr>
        <w:rFonts w:ascii="Symbol" w:hAnsi="Symbol" w:hint="default"/>
      </w:rPr>
    </w:lvl>
    <w:lvl w:ilvl="6" w:tplc="10A62FD0" w:tentative="1">
      <w:start w:val="1"/>
      <w:numFmt w:val="bullet"/>
      <w:lvlText w:val=""/>
      <w:lvlPicBulletId w:val="0"/>
      <w:lvlJc w:val="left"/>
      <w:pPr>
        <w:tabs>
          <w:tab w:val="num" w:pos="5040"/>
        </w:tabs>
        <w:ind w:left="5040" w:hanging="360"/>
      </w:pPr>
      <w:rPr>
        <w:rFonts w:ascii="Symbol" w:hAnsi="Symbol" w:hint="default"/>
      </w:rPr>
    </w:lvl>
    <w:lvl w:ilvl="7" w:tplc="C7164E1A" w:tentative="1">
      <w:start w:val="1"/>
      <w:numFmt w:val="bullet"/>
      <w:lvlText w:val=""/>
      <w:lvlPicBulletId w:val="0"/>
      <w:lvlJc w:val="left"/>
      <w:pPr>
        <w:tabs>
          <w:tab w:val="num" w:pos="5760"/>
        </w:tabs>
        <w:ind w:left="5760" w:hanging="360"/>
      </w:pPr>
      <w:rPr>
        <w:rFonts w:ascii="Symbol" w:hAnsi="Symbol" w:hint="default"/>
      </w:rPr>
    </w:lvl>
    <w:lvl w:ilvl="8" w:tplc="BB32273E" w:tentative="1">
      <w:start w:val="1"/>
      <w:numFmt w:val="bullet"/>
      <w:lvlText w:val=""/>
      <w:lvlPicBulletId w:val="0"/>
      <w:lvlJc w:val="left"/>
      <w:pPr>
        <w:tabs>
          <w:tab w:val="num" w:pos="6480"/>
        </w:tabs>
        <w:ind w:left="6480" w:hanging="360"/>
      </w:pPr>
      <w:rPr>
        <w:rFonts w:ascii="Symbol" w:hAnsi="Symbol" w:hint="default"/>
      </w:rPr>
    </w:lvl>
  </w:abstractNum>
  <w:num w:numId="1">
    <w:abstractNumId w:val="1"/>
  </w:num>
  <w:num w:numId="2">
    <w:abstractNumId w:val="0"/>
  </w:num>
  <w:num w:numId="3">
    <w:abstractNumId w:val="7"/>
  </w:num>
  <w:num w:numId="4">
    <w:abstractNumId w:val="5"/>
  </w:num>
  <w:num w:numId="5">
    <w:abstractNumId w:val="2"/>
  </w:num>
  <w:num w:numId="6">
    <w:abstractNumId w:val="9"/>
  </w:num>
  <w:num w:numId="7">
    <w:abstractNumId w:val="8"/>
  </w:num>
  <w:num w:numId="8">
    <w:abstractNumId w:val="3"/>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4B8"/>
    <w:rsid w:val="001B0F5D"/>
    <w:rsid w:val="00562DCF"/>
    <w:rsid w:val="005A04B8"/>
    <w:rsid w:val="00681659"/>
    <w:rsid w:val="00AA1FFA"/>
    <w:rsid w:val="00DC74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5A04B8"/>
    <w:pPr>
      <w:spacing w:after="0" w:line="240" w:lineRule="auto"/>
    </w:pPr>
  </w:style>
  <w:style w:type="paragraph" w:styleId="Paragrafoelenco">
    <w:name w:val="List Paragraph"/>
    <w:basedOn w:val="Normale"/>
    <w:uiPriority w:val="34"/>
    <w:qFormat/>
    <w:rsid w:val="005A04B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5A04B8"/>
    <w:pPr>
      <w:spacing w:after="0" w:line="240" w:lineRule="auto"/>
    </w:pPr>
  </w:style>
  <w:style w:type="paragraph" w:styleId="Paragrafoelenco">
    <w:name w:val="List Paragraph"/>
    <w:basedOn w:val="Normale"/>
    <w:uiPriority w:val="34"/>
    <w:qFormat/>
    <w:rsid w:val="005A04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13937">
      <w:bodyDiv w:val="1"/>
      <w:marLeft w:val="0"/>
      <w:marRight w:val="0"/>
      <w:marTop w:val="0"/>
      <w:marBottom w:val="0"/>
      <w:divBdr>
        <w:top w:val="none" w:sz="0" w:space="0" w:color="auto"/>
        <w:left w:val="none" w:sz="0" w:space="0" w:color="auto"/>
        <w:bottom w:val="none" w:sz="0" w:space="0" w:color="auto"/>
        <w:right w:val="none" w:sz="0" w:space="0" w:color="auto"/>
      </w:divBdr>
      <w:divsChild>
        <w:div w:id="33048534">
          <w:marLeft w:val="547"/>
          <w:marRight w:val="0"/>
          <w:marTop w:val="134"/>
          <w:marBottom w:val="0"/>
          <w:divBdr>
            <w:top w:val="none" w:sz="0" w:space="0" w:color="auto"/>
            <w:left w:val="none" w:sz="0" w:space="0" w:color="auto"/>
            <w:bottom w:val="none" w:sz="0" w:space="0" w:color="auto"/>
            <w:right w:val="none" w:sz="0" w:space="0" w:color="auto"/>
          </w:divBdr>
        </w:div>
        <w:div w:id="275723655">
          <w:marLeft w:val="547"/>
          <w:marRight w:val="0"/>
          <w:marTop w:val="134"/>
          <w:marBottom w:val="0"/>
          <w:divBdr>
            <w:top w:val="none" w:sz="0" w:space="0" w:color="auto"/>
            <w:left w:val="none" w:sz="0" w:space="0" w:color="auto"/>
            <w:bottom w:val="none" w:sz="0" w:space="0" w:color="auto"/>
            <w:right w:val="none" w:sz="0" w:space="0" w:color="auto"/>
          </w:divBdr>
        </w:div>
      </w:divsChild>
    </w:div>
    <w:div w:id="313293268">
      <w:bodyDiv w:val="1"/>
      <w:marLeft w:val="0"/>
      <w:marRight w:val="0"/>
      <w:marTop w:val="0"/>
      <w:marBottom w:val="0"/>
      <w:divBdr>
        <w:top w:val="none" w:sz="0" w:space="0" w:color="auto"/>
        <w:left w:val="none" w:sz="0" w:space="0" w:color="auto"/>
        <w:bottom w:val="none" w:sz="0" w:space="0" w:color="auto"/>
        <w:right w:val="none" w:sz="0" w:space="0" w:color="auto"/>
      </w:divBdr>
      <w:divsChild>
        <w:div w:id="1390224570">
          <w:marLeft w:val="547"/>
          <w:marRight w:val="0"/>
          <w:marTop w:val="125"/>
          <w:marBottom w:val="0"/>
          <w:divBdr>
            <w:top w:val="none" w:sz="0" w:space="0" w:color="auto"/>
            <w:left w:val="none" w:sz="0" w:space="0" w:color="auto"/>
            <w:bottom w:val="none" w:sz="0" w:space="0" w:color="auto"/>
            <w:right w:val="none" w:sz="0" w:space="0" w:color="auto"/>
          </w:divBdr>
        </w:div>
      </w:divsChild>
    </w:div>
    <w:div w:id="923033122">
      <w:bodyDiv w:val="1"/>
      <w:marLeft w:val="0"/>
      <w:marRight w:val="0"/>
      <w:marTop w:val="0"/>
      <w:marBottom w:val="0"/>
      <w:divBdr>
        <w:top w:val="none" w:sz="0" w:space="0" w:color="auto"/>
        <w:left w:val="none" w:sz="0" w:space="0" w:color="auto"/>
        <w:bottom w:val="none" w:sz="0" w:space="0" w:color="auto"/>
        <w:right w:val="none" w:sz="0" w:space="0" w:color="auto"/>
      </w:divBdr>
    </w:div>
    <w:div w:id="1184634017">
      <w:bodyDiv w:val="1"/>
      <w:marLeft w:val="0"/>
      <w:marRight w:val="0"/>
      <w:marTop w:val="0"/>
      <w:marBottom w:val="0"/>
      <w:divBdr>
        <w:top w:val="none" w:sz="0" w:space="0" w:color="auto"/>
        <w:left w:val="none" w:sz="0" w:space="0" w:color="auto"/>
        <w:bottom w:val="none" w:sz="0" w:space="0" w:color="auto"/>
        <w:right w:val="none" w:sz="0" w:space="0" w:color="auto"/>
      </w:divBdr>
      <w:divsChild>
        <w:div w:id="473911895">
          <w:marLeft w:val="547"/>
          <w:marRight w:val="0"/>
          <w:marTop w:val="115"/>
          <w:marBottom w:val="0"/>
          <w:divBdr>
            <w:top w:val="none" w:sz="0" w:space="0" w:color="auto"/>
            <w:left w:val="none" w:sz="0" w:space="0" w:color="auto"/>
            <w:bottom w:val="none" w:sz="0" w:space="0" w:color="auto"/>
            <w:right w:val="none" w:sz="0" w:space="0" w:color="auto"/>
          </w:divBdr>
        </w:div>
        <w:div w:id="1235552139">
          <w:marLeft w:val="547"/>
          <w:marRight w:val="0"/>
          <w:marTop w:val="115"/>
          <w:marBottom w:val="0"/>
          <w:divBdr>
            <w:top w:val="none" w:sz="0" w:space="0" w:color="auto"/>
            <w:left w:val="none" w:sz="0" w:space="0" w:color="auto"/>
            <w:bottom w:val="none" w:sz="0" w:space="0" w:color="auto"/>
            <w:right w:val="none" w:sz="0" w:space="0" w:color="auto"/>
          </w:divBdr>
        </w:div>
        <w:div w:id="1091857024">
          <w:marLeft w:val="547"/>
          <w:marRight w:val="0"/>
          <w:marTop w:val="115"/>
          <w:marBottom w:val="0"/>
          <w:divBdr>
            <w:top w:val="none" w:sz="0" w:space="0" w:color="auto"/>
            <w:left w:val="none" w:sz="0" w:space="0" w:color="auto"/>
            <w:bottom w:val="none" w:sz="0" w:space="0" w:color="auto"/>
            <w:right w:val="none" w:sz="0" w:space="0" w:color="auto"/>
          </w:divBdr>
        </w:div>
      </w:divsChild>
    </w:div>
    <w:div w:id="1209488401">
      <w:bodyDiv w:val="1"/>
      <w:marLeft w:val="0"/>
      <w:marRight w:val="0"/>
      <w:marTop w:val="0"/>
      <w:marBottom w:val="0"/>
      <w:divBdr>
        <w:top w:val="none" w:sz="0" w:space="0" w:color="auto"/>
        <w:left w:val="none" w:sz="0" w:space="0" w:color="auto"/>
        <w:bottom w:val="none" w:sz="0" w:space="0" w:color="auto"/>
        <w:right w:val="none" w:sz="0" w:space="0" w:color="auto"/>
      </w:divBdr>
      <w:divsChild>
        <w:div w:id="455292687">
          <w:marLeft w:val="547"/>
          <w:marRight w:val="0"/>
          <w:marTop w:val="134"/>
          <w:marBottom w:val="0"/>
          <w:divBdr>
            <w:top w:val="none" w:sz="0" w:space="0" w:color="auto"/>
            <w:left w:val="none" w:sz="0" w:space="0" w:color="auto"/>
            <w:bottom w:val="none" w:sz="0" w:space="0" w:color="auto"/>
            <w:right w:val="none" w:sz="0" w:space="0" w:color="auto"/>
          </w:divBdr>
        </w:div>
      </w:divsChild>
    </w:div>
    <w:div w:id="1603218584">
      <w:bodyDiv w:val="1"/>
      <w:marLeft w:val="0"/>
      <w:marRight w:val="0"/>
      <w:marTop w:val="0"/>
      <w:marBottom w:val="0"/>
      <w:divBdr>
        <w:top w:val="none" w:sz="0" w:space="0" w:color="auto"/>
        <w:left w:val="none" w:sz="0" w:space="0" w:color="auto"/>
        <w:bottom w:val="none" w:sz="0" w:space="0" w:color="auto"/>
        <w:right w:val="none" w:sz="0" w:space="0" w:color="auto"/>
      </w:divBdr>
      <w:divsChild>
        <w:div w:id="316031796">
          <w:marLeft w:val="547"/>
          <w:marRight w:val="0"/>
          <w:marTop w:val="120"/>
          <w:marBottom w:val="0"/>
          <w:divBdr>
            <w:top w:val="none" w:sz="0" w:space="0" w:color="auto"/>
            <w:left w:val="none" w:sz="0" w:space="0" w:color="auto"/>
            <w:bottom w:val="none" w:sz="0" w:space="0" w:color="auto"/>
            <w:right w:val="none" w:sz="0" w:space="0" w:color="auto"/>
          </w:divBdr>
        </w:div>
        <w:div w:id="187112322">
          <w:marLeft w:val="547"/>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443</Words>
  <Characters>2529</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Raffaele</dc:creator>
  <cp:lastModifiedBy>Raffaele</cp:lastModifiedBy>
  <cp:revision>1</cp:revision>
  <dcterms:created xsi:type="dcterms:W3CDTF">2013-01-13T22:51:00Z</dcterms:created>
  <dcterms:modified xsi:type="dcterms:W3CDTF">2013-01-13T23:07:00Z</dcterms:modified>
</cp:coreProperties>
</file>