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FAF" w:rsidRPr="00C13FAF" w:rsidRDefault="00C13FAF" w:rsidP="00C13FAF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mallCaps/>
          <w:sz w:val="28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bCs/>
          <w:smallCaps/>
          <w:sz w:val="28"/>
          <w:szCs w:val="24"/>
          <w:lang w:eastAsia="it-IT"/>
        </w:rPr>
        <w:t xml:space="preserve">Curriculum </w:t>
      </w:r>
    </w:p>
    <w:p w:rsidR="00C13FAF" w:rsidRPr="00C13FAF" w:rsidRDefault="00C13FAF" w:rsidP="00C13FAF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mallCaps/>
          <w:sz w:val="28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bCs/>
          <w:smallCaps/>
          <w:sz w:val="28"/>
          <w:szCs w:val="24"/>
          <w:lang w:eastAsia="it-IT"/>
        </w:rPr>
        <w:t>Scientifico-didattico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mallCaps/>
          <w:sz w:val="24"/>
          <w:szCs w:val="24"/>
          <w:lang w:eastAsia="it-IT"/>
        </w:rPr>
        <w:t xml:space="preserve">Valeria Merola 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nata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 Roma, l’8 maggio 1975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coniugata</w:t>
      </w:r>
      <w:proofErr w:type="gramEnd"/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E-mail: </w:t>
      </w:r>
      <w:hyperlink r:id="rId6" w:history="1">
        <w:r w:rsidRPr="00C13FAF">
          <w:rPr>
            <w:rFonts w:ascii="Garamond" w:eastAsia="Times New Roman" w:hAnsi="Garamond" w:cs="Times New Roman"/>
            <w:color w:val="0000FF"/>
            <w:sz w:val="24"/>
            <w:szCs w:val="24"/>
            <w:u w:val="single"/>
            <w:lang w:eastAsia="it-IT"/>
          </w:rPr>
          <w:t>valemero@gmail.com</w:t>
        </w:r>
      </w:hyperlink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Ricercatore di Letteratura italiana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(SSD 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/10)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dal 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1 novembre 2013 presso l’Università di Macerata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Abilitazione scientifica nazionale come </w:t>
      </w:r>
      <w:proofErr w:type="gram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Professore</w:t>
      </w:r>
      <w:proofErr w:type="gramEnd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 II fascia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(Settore 10F1 Letteratura italiana, critica letteraria e letterature comparate)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keepNext/>
        <w:spacing w:after="0" w:line="240" w:lineRule="auto"/>
        <w:jc w:val="both"/>
        <w:outlineLvl w:val="0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  <w:t>Titolo di studio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28 giugno 2000 – </w:t>
      </w:r>
      <w:r w:rsidRPr="00C13FAF">
        <w:rPr>
          <w:rFonts w:ascii="Garamond" w:eastAsia="Times New Roman" w:hAnsi="Garamond" w:cs="Times New Roman"/>
          <w:smallCaps/>
          <w:sz w:val="24"/>
          <w:szCs w:val="24"/>
          <w:lang w:eastAsia="it-IT"/>
        </w:rPr>
        <w:t>Laurea in Lettere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con la votazione di 110/110 e lode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 Conseguita presso l’Università degli Studi di Roma «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».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Titolo della tesi: «Il mito di Edipo nella drammaturgia italiana tra Sei e Settecento»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La tesi è stata seguita dalla professoressa Franca Angelini e dal professor Giulio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Ferroni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bookmarkStart w:id="0" w:name="_GoBack"/>
      <w:bookmarkEnd w:id="0"/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La tesi è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risultata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vincitrice (giugno 2002) del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premio di laurea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intitolato alla memoria di «Giovanna Romei», conferito dal Dipartimento di Italianistica e Spettacolo della «Sapienza» e dalla famiglia Romei, per tesi sui rapporti tra letteratura e teatro.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  <w:t>Dottorato di ricerca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30 aprile </w:t>
      </w:r>
      <w:smartTag w:uri="urn:schemas-microsoft-com:office:smarttags" w:element="metricconverter">
        <w:smartTagPr>
          <w:attr w:name="ProductID" w:val="2004 h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2004 ha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conseguito il titolo di </w:t>
      </w:r>
      <w:r w:rsidRPr="00C13FAF">
        <w:rPr>
          <w:rFonts w:ascii="Garamond" w:eastAsia="Times New Roman" w:hAnsi="Garamond" w:cs="Times New Roman"/>
          <w:smallCaps/>
          <w:sz w:val="24"/>
          <w:szCs w:val="24"/>
          <w:lang w:eastAsia="it-IT"/>
        </w:rPr>
        <w:t xml:space="preserve">Dottore di Ricerca in </w:t>
      </w:r>
      <w:proofErr w:type="gramStart"/>
      <w:r w:rsidRPr="00C13FAF">
        <w:rPr>
          <w:rFonts w:ascii="Garamond" w:eastAsia="Times New Roman" w:hAnsi="Garamond" w:cs="Times New Roman"/>
          <w:smallCaps/>
          <w:sz w:val="24"/>
          <w:szCs w:val="24"/>
          <w:lang w:eastAsia="it-IT"/>
        </w:rPr>
        <w:t>Italianistica</w:t>
      </w:r>
      <w:proofErr w:type="gramEnd"/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Novembre 2000 -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Novembre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2003  ha frequentato il </w:t>
      </w:r>
      <w:r w:rsidRPr="00C13FAF">
        <w:rPr>
          <w:rFonts w:ascii="Garamond" w:eastAsia="Times New Roman" w:hAnsi="Garamond" w:cs="Times New Roman"/>
          <w:smallCaps/>
          <w:sz w:val="24"/>
          <w:szCs w:val="24"/>
          <w:lang w:eastAsia="it-IT"/>
        </w:rPr>
        <w:t>dottorato di ricerca in Italianistica, XVI ciclo,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presso l’Università di Roma «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» come vincitrice di borsa. Argomento della ricerca: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«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La messinscena delle idee. Emanuele Tesauro e il “teatro di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maraviglie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”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»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Tutor della tesi sono stati la professoressa Franca Angelini e la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professoressa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Beatrice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Alfonzetti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La tesi è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risultata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vincitrice (maggio 2005) del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 xml:space="preserve">premio Natalino </w:t>
      </w:r>
      <w:proofErr w:type="spellStart"/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Sapegno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tesi di dottorato discusse nell’anno solare 2004. Il premio è stato conferito dalla Fondazione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Sapegno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Aosta durante la giornata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Sapegno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sabato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21 maggio 2005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  <w:t>Formazione e ricerca presso istituti pubblici italiani ed esteri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spellStart"/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2008/2009 – 2009/2010 – 2010/2011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assegnista di ricerca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in Letteratura contemporanea (L-Fil-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/11) presso il dipartimento di Studi Comparati dell’Università di Napoli L’Orientale (tutor prof.ssa Elena Candela). (dal 17 settembre 2009 al 25 febbraio 2010 congedo obbligatorio per maternità).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Giugno 2007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borsa di studio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presso il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Warburg</w:t>
      </w:r>
      <w:proofErr w:type="spellEnd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Institut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Londra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per seguire il X seminario di studi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bruniani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  <w:proofErr w:type="gramEnd"/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1 gennaio-31 dicembre 2006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Borsa di ricerca Post dottorato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(elargita dalla Compagnia di San Paolo) in Discipline letterarie presso il </w:t>
      </w:r>
      <w:proofErr w:type="spellStart"/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Collèg</w:t>
      </w:r>
      <w:proofErr w:type="gramEnd"/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e</w:t>
      </w:r>
      <w:proofErr w:type="spellEnd"/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 xml:space="preserve"> de France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Parigi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  <w:proofErr w:type="spellStart"/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lastRenderedPageBreak/>
        <w:t>a.a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2005-2006 Con un progetto di ricerca su «La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civil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conversazione in Emanuele Tesauro» è risultata vincitrice del finanziamento del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CNR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</w:t>
      </w:r>
      <w:smartTag w:uri="urn:schemas-microsoft-com:office:smarttags" w:element="PersonName">
        <w:smartTagPr>
          <w:attr w:name="ProductID" w:val="la Promozione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 xml:space="preserve">la </w:t>
        </w:r>
        <w:r w:rsidRPr="00C13FAF">
          <w:rPr>
            <w:rFonts w:ascii="Garamond" w:eastAsia="Times New Roman" w:hAnsi="Garamond" w:cs="Times New Roman"/>
            <w:b/>
            <w:bCs/>
            <w:sz w:val="24"/>
            <w:szCs w:val="24"/>
            <w:lang w:eastAsia="it-IT"/>
          </w:rPr>
          <w:t>Promozione</w:t>
        </w:r>
      </w:smartTag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 xml:space="preserve"> della Ricerca 2004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nell’ambito dei fondi stanziati dall’ente per i Giovani Ricercatori. La ricerca è stata svolta principalmente presso </w:t>
      </w:r>
      <w:smartTag w:uri="urn:schemas-microsoft-com:office:smarttags" w:element="PersonName">
        <w:smartTagPr>
          <w:attr w:name="ProductID" w:val="la Scuola Superiore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 xml:space="preserve">la </w:t>
        </w:r>
        <w:proofErr w:type="spellStart"/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Bibliothèque</w:t>
        </w:r>
        <w:proofErr w:type="spellEnd"/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 xml:space="preserve"> </w:t>
        </w:r>
        <w:proofErr w:type="spellStart"/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Nationale</w:t>
        </w:r>
      </w:smartTag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 France di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Parigi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spellStart"/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2001/2002 nell’ambito delle iniziative del Dottorato di ricerca, periodo di studio a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Parigi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presso </w:t>
      </w:r>
      <w:smartTag w:uri="urn:schemas-microsoft-com:office:smarttags" w:element="PersonName">
        <w:smartTagPr>
          <w:attr w:name="ProductID" w:val="la Biblioth￨que Nationale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 xml:space="preserve">la </w:t>
        </w:r>
        <w:proofErr w:type="spellStart"/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Bibliothèque</w:t>
        </w:r>
        <w:proofErr w:type="spellEnd"/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 xml:space="preserve"> </w:t>
        </w:r>
        <w:proofErr w:type="spellStart"/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Nationale</w:t>
        </w:r>
      </w:smartTag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 France. Durante il soggiorno parigino ha anche seguito corsi al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Collège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 France e ha partecipato a convegni presso il Centre d’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Études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Supérieurs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 </w:t>
      </w:r>
      <w:smartTag w:uri="urn:schemas-microsoft-com:office:smarttags" w:element="PersonName">
        <w:smartTagPr>
          <w:attr w:name="ProductID" w:val="la Renaissance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 xml:space="preserve">la </w:t>
        </w:r>
        <w:proofErr w:type="spellStart"/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Renaissance</w:t>
        </w:r>
      </w:smartTag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Tours.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  <w:t>Attività didattica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spellStart"/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2012/2013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professore a contratto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Letteratura italiana e Laboratorio di scrittura (L-Fil-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/10) Università di Macerata (sede di Fermo).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spellStart"/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a.s.</w:t>
      </w:r>
      <w:proofErr w:type="spellEnd"/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2012/2013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docente di Lettere (A043)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scuola media Fratelli Bandiera di Roma.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spellStart"/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A.s</w:t>
      </w:r>
      <w:proofErr w:type="spellEnd"/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2011/2012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docente di Lettere (A043)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scuola media Falcone e Borsellino di Roma.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A. a. 2007/2008; 2008/2009; 2009/2010; 2010/2011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professore </w:t>
      </w:r>
      <w:proofErr w:type="gram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a</w:t>
      </w:r>
      <w:proofErr w:type="gramEnd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 contratto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Letteratura teatrale italiana (L-Fil-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/10) presso 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Facoltà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Lettere dell’Università di Macerata.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a. 2008/2009; 2009/2010; 2010/2011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professore a contratto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Letteratura teatrale italiana (L-Fil-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/10) presso </w:t>
      </w:r>
      <w:smartTag w:uri="urn:schemas-microsoft-com:office:smarttags" w:element="PersonName">
        <w:smartTagPr>
          <w:attr w:name="ProductID" w:val="la Facolt￠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Facoltà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Lettere dell’Università L’Orientale di Napoli.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a. 2009/2010; 2010/2011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professore a contratto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Storia del teatro e dello spettacolo (L-Art/05) presso </w:t>
      </w:r>
      <w:smartTag w:uri="urn:schemas-microsoft-com:office:smarttags" w:element="PersonName">
        <w:smartTagPr>
          <w:attr w:name="ProductID" w:val="la Facolt￠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Facoltà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Lettere dell’Università L’Orientale di Napoli.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Dall’anno 2007/2008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ad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oggi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relatore di tesi di laurea triennale e specialistica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in Letteratura Teatrale Italiana presso l’Università di Macerata.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Dall’anno 2007/2008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ad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oggi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correlatore di tesi di laurea triennale e specialistica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in Letteratura Italiana e Storia del teatro e dello spettacolo presso l’Università di Macerata.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Dall’anno 2008/2009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ad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oggi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relatore di tesi di laurea triennale e specialistica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in Letteratura Teatrale Italiana presso l’Università di Napoli L’Orientale.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A. a. 2005/2006; 2006/2007; 2007/2008; 2008/2009 (2009/2010 in congedo per maternità)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 xml:space="preserve">professore </w:t>
      </w:r>
      <w:proofErr w:type="gramStart"/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a</w:t>
      </w:r>
      <w:proofErr w:type="gramEnd"/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 xml:space="preserve"> contratto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le cattedre di Letteratura Italiana (L-Fil-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/10) e Letteratura Contemporanea (L-Fil-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/11) presso </w:t>
      </w:r>
      <w:smartTag w:uri="urn:schemas-microsoft-com:office:smarttags" w:element="PersonName">
        <w:smartTagPr>
          <w:attr w:name="ProductID" w:val="la Scuola Superiore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Scuola Superiore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Mediatori Linguistici di Ostia (laurea triennale - riconoscimento legale con D.M. 31/07/03 ai sensi del regolamento adottato con D.M. 10/01/03)</w:t>
      </w:r>
      <w:r w:rsidRPr="00C13FA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s. 2007/2008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docente di Italiano e Storia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(A050)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presso l’Istituto Tecnico Commerciale Paritario Giovanni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Camilli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Ostia (Roma).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spellStart"/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2006/2007 titolare di un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Laboratorio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(15 ore, 2 CFU) della Cattedra di Critica Letteraria e letterature comparate (L-Fil-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/14) della Facoltà di Scienze della Comunicazione dell’Università di Roma 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su 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La recensione: giornali, televisione, internet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Anni accademici 2005/2006 e 2006/2007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Tutor on-line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la Cattedra di Critica Letteraria e Letterature Comparate (L-Fil-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/14) dell’Univer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sità di Roma «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», progetto Nettuno.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spellStart"/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lastRenderedPageBreak/>
        <w:t>a.a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2005/2006 titolare di un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Laboratorio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(15 ore, 2 CFU) della Cattedra di Critica Letteraria e letterature comparate (L-Fil-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Let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/14) della Facoltà di Scienze della Comunicazione dell’Università di Roma 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su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Libri in televisione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Da marzo a maggio 2005 (</w:t>
      </w:r>
      <w:proofErr w:type="spellStart"/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2004/2005) e da ottobre </w:t>
      </w:r>
      <w:smartTag w:uri="urn:schemas-microsoft-com:office:smarttags" w:element="metricconverter">
        <w:smartTagPr>
          <w:attr w:name="ProductID" w:val="2005 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2005 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gennaio 2006 (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a.a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2005/2006) ha svolto due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moduli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30 ore di lezione ciascuno per il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tutorato per il miglioramento delle competenze di italiano scritto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nell’ambito delle iniziative di Orientamento e Tutorato dell’Università di Roma «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».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Marzo 2005 – febbraio 2006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cultore della materia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la cattedra di Letteratura italiana moderna e contemporanea (L-Fil-Let-11) della Facolt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à di Scienza della Formazione dell’Università di Roma Tre.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maggio 2004 – novembre 2007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cultore della materia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la cattedra di Critica letteraria e Letterature comparate (L-Fil-Let-14) della Facoltà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Scienze della Comunicazione dell’Università di Roma «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».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Da maggio 2004 è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formatore di lingua italiana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dell’Università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di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Roma «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».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febbraio 2004 – novembre 2007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cultore della materia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le cattedre di Letteratura Italiana e Letteratura Teatrale Italiana (L-Fil-Let-10) d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ella Facoltà di Lettere dell’Università di Roma «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».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novembre 2001 – ottobre 2006 attività di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tutorato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gli studenti del corso di laurea in Letteratura Musica e Spettacolo del Dipartimento d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i Italianistica e Spettacolo dell’Università di Roma «</w:t>
      </w:r>
      <w:smartTag w:uri="urn:schemas-microsoft-com:office:smarttags" w:element="PersonName">
        <w:smartTagPr>
          <w:attr w:name="ProductID" w:val="La Sapienz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Sapienza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».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  <w:t>Pubblicazioni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Volumi: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La messinscena delle idee. </w:t>
      </w: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Emanuele Tesauro e il «Teatro di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maraviglie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»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Vecchiarelli, Manziana 2007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[</w:t>
      </w:r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recensito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 xml:space="preserve"> in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«Esperienze letterarie, 2009, 1, pp. 117-119; «</w:t>
      </w:r>
      <w:smartTag w:uri="urn:schemas-microsoft-com:office:smarttags" w:element="PersonName">
        <w:smartTagPr>
          <w:attr w:name="ProductID" w:val="La Rassegn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Rassegna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della letteratura italiana», 2009, 1, pp. 267-268; Monica Bisi,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Natura e strumenti e uso della retorica negli ultimi vent’anni di studi su Emanuele Tesauro. </w:t>
      </w: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Bibliografia ragionata 1990-</w:t>
      </w:r>
      <w:smartTag w:uri="urn:schemas-microsoft-com:office:smarttags" w:element="metricconverter">
        <w:smartTagPr>
          <w:attr w:name="ProductID" w:val="2009, in"/>
        </w:smartTagPr>
        <w:r w:rsidRPr="00C13FAF">
          <w:rPr>
            <w:rFonts w:ascii="Garamond" w:eastAsia="Times New Roman" w:hAnsi="Garamond" w:cs="Times New Roman"/>
            <w:i/>
            <w:sz w:val="24"/>
            <w:szCs w:val="24"/>
            <w:lang w:eastAsia="it-IT"/>
          </w:rPr>
          <w:t>2009</w:t>
        </w: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, in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«Testo», 58, XXX,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lugl-dic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2009, pp. 93-124, pp. 120-121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]</w:t>
      </w:r>
      <w:proofErr w:type="gramEnd"/>
    </w:p>
    <w:p w:rsidR="00C13FAF" w:rsidRPr="00C13FAF" w:rsidRDefault="00C13FAF" w:rsidP="00C13FA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Paradigmi edipici. </w:t>
      </w: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Letture teatrali settecentesche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Settecittà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Viterbo 2009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[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recensito in «Seicento e Settecento», V, 2010, pp. 169-170 e in «Sinestesie», 201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0, 8, pp. 248-249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]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spacing w:after="0" w:line="240" w:lineRule="auto"/>
        <w:ind w:left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La morale allo specchio. </w:t>
      </w: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Retorica e letteratura secentesca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Aracne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Roma 2012.</w:t>
      </w:r>
      <w:proofErr w:type="gramEnd"/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Articoli (in volumi miscellanei, atti di convegni, riviste):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Attori e personaggi nei teatri romani. </w:t>
      </w: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Da Petrolini a Proietti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Sandro Polci (a c. di),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Roma in scena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Il teatro nella Capitale tra Storia Memoria e Spettacolo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Leasing Roma, Roma 2000, pp.157-73.</w:t>
      </w:r>
      <w:proofErr w:type="gramEnd"/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Dall’urlo alla risata: la famiglia nei «Sei personaggi in cerca d’autore»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I vecchi e i giovani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Atti della Scuola europea di letteratura comparata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Synapsis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smartTag w:uri="urn:schemas-microsoft-com:office:smarttags" w:element="metricconverter">
        <w:smartTagPr>
          <w:attr w:name="ProductID" w:val="2000, 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2000, 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c. di Marina Polacco, Le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Monnier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Firenze 2002, pp.218-27.</w:t>
      </w:r>
      <w:proofErr w:type="gramEnd"/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La «collezione pedagogica» di Massimo Bontempelli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Scrittori in cattedra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a c. di Floriana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Calitti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Bulzoni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Roma 2003, pp.243-50.</w:t>
      </w:r>
      <w:proofErr w:type="gramEnd"/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lastRenderedPageBreak/>
        <w:t>Il teatro di un gesuita siciliano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«Ariel», XVIII,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1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gennaio-aprile 2003, pp.29-32.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La fortuna del mito dell’Etna tra Cinquecento e Seicento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Spazi, geografie, testi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a c. di Siriana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Sgavicchia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Bulzoni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Roma 2004, pp.59-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71.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[</w:t>
      </w:r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recensito in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«</w:t>
      </w:r>
      <w:smartTag w:uri="urn:schemas-microsoft-com:office:smarttags" w:element="PersonName">
        <w:smartTagPr>
          <w:attr w:name="ProductID" w:val="La Rassegn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Rassegna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della letteratura italiana, 2005, 1, p. 259»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]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Ignoranti e ingegnosi a tavola: Garzoni e Tesauro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La sapida eloquenza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Retorica del cibo e cibo retorico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a c. di Cristiano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Spila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Bulzoni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Roma 2004, pp. 135-47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[</w:t>
      </w:r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recensito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 xml:space="preserve"> in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«</w:t>
      </w:r>
      <w:smartTag w:uri="urn:schemas-microsoft-com:office:smarttags" w:element="PersonName">
        <w:smartTagPr>
          <w:attr w:name="ProductID" w:val="La Rassegn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Rassegna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della letteratura italiana, 2005, 1, pp. 259-260»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;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Monica Bisi,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Natura, strumenti e uso della retorica...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cit., p. 115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]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Una serata di teatro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«Ariel», XVIII,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3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settembre-dicembre 2003.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Cento anni di Mattia Pascal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«Ariel», XIX,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3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settembre-dicembre 2004.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L’«impresa» della Sfinge. </w:t>
      </w: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L’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Edipo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di Emanuele Tesauro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in «Esperienze letterarie», XXX, 2005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[</w:t>
      </w:r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recensito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 xml:space="preserve"> in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«</w:t>
      </w:r>
      <w:smartTag w:uri="urn:schemas-microsoft-com:office:smarttags" w:element="PersonName">
        <w:smartTagPr>
          <w:attr w:name="ProductID" w:val="La Rassegn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Rassegna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della letteratura italiana, 2006, 2, p. 462»; Monica Bisi,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Natura, strumenti e uso della retorica...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cit., p. 117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].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Pirandello non </w:t>
      </w: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conclude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: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I giganti della montagna, in «Rivista di letteratura italiana», XXIV, 3, 2006, pp. 77-89.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Sull’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Ippolito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di Emanuele Tesauro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«Lettere italiane», LVIII, 3, 2006, pp.403-432.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[</w:t>
      </w:r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recensito in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«</w:t>
      </w:r>
      <w:smartTag w:uri="urn:schemas-microsoft-com:office:smarttags" w:element="PersonName">
        <w:smartTagPr>
          <w:attr w:name="ProductID" w:val="La Rassegn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La Rassegna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della letteratura italiana, 2008, 1, pp. 286-287»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;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Monica Bisi,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Natura, strumenti e uso della retorica...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cit., pp. 119-120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].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Don Giovanni tra comico e tragico: Tirso e Molière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Temi e letture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a cura di Cristiano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Spila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«Studi (e testi) italiani, 18 (2006),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Bulz</w:t>
      </w:r>
      <w:proofErr w:type="gram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oni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, Roma 2006, pp.143-166.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Il piacere obliquo e la meraviglia. </w:t>
      </w: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Sulla 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Poetica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di Lodovico Castelvetro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Lodovico Castelvetro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Filologia e ascesi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a c. di Roberto Gigliucci,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Bulzoni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, Roma 2007, pp. 305-317.</w:t>
      </w:r>
      <w:proofErr w:type="gramEnd"/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Cecità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Dizionario dei Temi Letterari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a cura di Mario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Domenichelli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Remo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Ceserani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, Pino Fasano, UTET, Torino 2007, I vol.</w:t>
      </w:r>
      <w:proofErr w:type="gramEnd"/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Sicilia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Dizionario dei Temi Letterari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a cura di Mario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Domenichelli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Remo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Ceserani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, Pino Fasano, UTET, Torino 2007, III vol.</w:t>
      </w:r>
      <w:proofErr w:type="gramEnd"/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</w:t>
      </w: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Emanuele Tesauro e il principe Tommaso: il panegirico 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L’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Heroe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La letteratura italiana e la storia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, Atti del IX Congresso Nazionale dell’</w:t>
      </w:r>
      <w:proofErr w:type="gram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ADI, Bologna-Rimini 21-24 settembre </w:t>
      </w:r>
      <w:smartTag w:uri="urn:schemas-microsoft-com:office:smarttags" w:element="metricconverter">
        <w:smartTagPr>
          <w:attr w:name="ProductID" w:val="2005, a"/>
        </w:smartTagPr>
        <w:r w:rsidRPr="00C13FAF">
          <w:rPr>
            <w:rFonts w:ascii="Garamond" w:eastAsia="Times New Roman" w:hAnsi="Garamond" w:cs="Times New Roman"/>
            <w:iCs/>
            <w:sz w:val="24"/>
            <w:szCs w:val="24"/>
            <w:lang w:eastAsia="it-IT"/>
          </w:rPr>
          <w:t>2005, a</w:t>
        </w:r>
      </w:smartTag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cura di Elisabetta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Menetti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e Carlo Varotti,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Gedit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Bologna 2007, pp. 613-26. </w:t>
      </w:r>
      <w:proofErr w:type="gram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[</w:t>
      </w:r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recensito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 xml:space="preserve"> in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Monica Bisi,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Natura, strumenti e uso della retorica...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cit., p. 121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]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Il «teatro delle </w:t>
      </w:r>
      <w:proofErr w:type="spell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maraviglie</w:t>
      </w:r>
      <w:proofErr w:type="spell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» di Emanuele Tesauro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La letteratura italiana a Congresso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Bilanci e prospettive del decennale (1996-2006)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, Atti del X Congresso Nazionale dell’ADI, Monopoli di Bari, settembre 2006, Pensa Multimedia</w:t>
      </w:r>
      <w:proofErr w:type="gram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Lecce 2008, pp. 513-21. </w:t>
      </w:r>
      <w:proofErr w:type="gram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[</w:t>
      </w:r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>recensito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u w:val="single"/>
          <w:lang w:eastAsia="it-IT"/>
        </w:rPr>
        <w:t xml:space="preserve"> in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Monica Bisi,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Natura, strumenti e uso della retorica...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cit., pp. 122-123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]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Goldoni e i generi teatrali del suo tempo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in «Ariel», XXIII, </w:t>
      </w: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2</w:t>
      </w:r>
      <w:proofErr w:type="gram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, maggio-giugno 2008, pp. 13-15.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Alfieri a Roma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, in «Seicento e Settecento», III, 2008, pp. 253-257.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Il moderno di Salvator Rosa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Moderno e modernità: la letteratura italiana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atti del X congresso ADI </w:t>
      </w:r>
      <w:smartTag w:uri="urn:schemas-microsoft-com:office:smarttags" w:element="metricconverter">
        <w:smartTagPr>
          <w:attr w:name="ProductID" w:val="2008, a"/>
        </w:smartTagPr>
        <w:r w:rsidRPr="00C13FAF">
          <w:rPr>
            <w:rFonts w:ascii="Garamond" w:eastAsia="Times New Roman" w:hAnsi="Garamond" w:cs="Times New Roman"/>
            <w:sz w:val="24"/>
            <w:szCs w:val="24"/>
            <w:lang w:eastAsia="it-IT"/>
          </w:rPr>
          <w:t>2008, a</w:t>
        </w:r>
      </w:smartTag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cura di Clizia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Gurreri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Angel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 Maria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Jacopino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Amedeo Quondam, Dipartimento di Italianistica e Spettacolo, ed. Sapienza Università di Roma, Roma, 2009, sezione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Seicento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Le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théâtre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virtuel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de </w:t>
      </w: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la</w:t>
      </w:r>
      <w:proofErr w:type="gram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parole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dans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les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Panegirici de Emanuele Tesauro :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I miracoli del dolore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,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 corso di pubblicazione negli Atti della VI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Journée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Jeunes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Chercheurs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2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decembre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2006,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Collège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 France – Paris IV,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sous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la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direction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 François Livi et Carlo Ossola.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Il gran teatro di Dio: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Lo Spettacolo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I miracoli del dolore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,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Pingere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il libro aperto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«Testo», 58, XXX, luglio-dicembre 2009, pp. 57-75.</w:t>
      </w:r>
      <w:proofErr w:type="gramEnd"/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“Una relazione” di Carlo Cassola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Le forme del romanzo italiano e le letterature occidentali dal Sette al Novecento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a c. di Simona Costa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e Monica Venturini, ETS, Pisa 2010, tomo II, pp. 345-352.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La commedia umana di Alberto Moravia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Parola di scrittore. Letteratura e giornalismo nel Novecento,</w:t>
      </w: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 c. di Carlo Serafini,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Bulzoni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Roma 2010, pp. 467-481.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Donne e maniere nella satira secentesca: Lodovico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Adimari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e Benedetto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Menzini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La satira nel Seicento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a c. di Giancarlo Alfano e Antonio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Gargano, Liguori, Napoli 2011, pp. 301-323.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lastRenderedPageBreak/>
        <w:t>Il mancato Edipo di Vittorio Alfieri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Figure della paternità nell’ancien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régime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a c. di Paola Bianchi e Giacomo Jori, Accademia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Universi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ty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Press, Torino 2011, pp. 41-55.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Prospettive di ricerca nell’Archivio Alberto Moravia di Roma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Memoria della modernità</w:t>
      </w:r>
      <w:proofErr w:type="gram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Archivi reali e archivi ideali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Atti del XIII Convegno internazionale della MOD (7-10 giugno 2011), a c. di Clara Borrelli, Elena Candela e 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Angelo R.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Pupino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ETS, Pisa 2013, tomo III, pp. 81-92.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Il martirio di Sant’Agata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di Jacopo Cicognini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in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L’eroe sensibile: evoluzione del teatro agiografico </w:t>
      </w:r>
      <w:proofErr w:type="spell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neol</w:t>
      </w:r>
      <w:proofErr w:type="spell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primo ’600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a c. di Myriam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Chiabò</w:t>
      </w:r>
      <w:proofErr w:type="spellEnd"/>
      <w:proofErr w:type="gram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e Federico Doglio, Atti del convegno XXXIII Convegno Internazionale del Centro Studi sul Teatro Medioevale e Rinascimentale, Roma, 29-31 ottobre 2009, Centro Studi sul Teatro Medioevale e Rinascimentale, Editrice Salesiana, Varsavia 2013, pp. 109-126.</w:t>
      </w:r>
    </w:p>
    <w:p w:rsidR="00C13FAF" w:rsidRPr="00C13FAF" w:rsidRDefault="00C13FAF" w:rsidP="00C13FA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Recensione a Monica Bisi,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Il velo di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Alcesti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ETS, Pisa 2011, in «Giornale storico della letteratura italiana», vol. CXC, anno CXXX, fasc. 629, I trimestre 2013.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Collaborazione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continuativa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con recensioni, a: 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«La rassegna della letteratura italiana»,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sezione Cinquecento e sezione Primo Ottocento (dal 2000) (dettaglio nell’elenco pubblicazioni allegato)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«Ariel», sezione Teatro Rinascimentale e Barocco e sezione Settecento (dal 2001) (dettaglio nell’elenco pubblicazioni allegato)</w:t>
      </w:r>
      <w:proofErr w:type="gramEnd"/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Ha preso parte ai lavori dell’unità di ricerca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di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Roma, coordinata da Novella Bellucci e da Luigi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Trenti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per la realizzazione della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BIL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(Bibliografia Informatizzata Leopardiana), diretta da Enrico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Ghidetti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  <w:t>Lavori redazionali presso testate giornalistiche e case editrici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settembre 2003-giugno 2009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redattrice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il settimanale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RaiLibro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</w:t>
      </w:r>
      <w:hyperlink r:id="rId7" w:history="1">
        <w:r w:rsidRPr="00C13FAF">
          <w:rPr>
            <w:rFonts w:ascii="Garamond" w:eastAsia="Times New Roman" w:hAnsi="Garamond" w:cs="Times New Roman"/>
            <w:color w:val="0000FF"/>
            <w:sz w:val="24"/>
            <w:szCs w:val="24"/>
            <w:u w:val="single"/>
            <w:lang w:eastAsia="it-IT"/>
          </w:rPr>
          <w:t>www.railibro.rai.it</w:t>
        </w:r>
      </w:hyperlink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).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Assistente di redazione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 volume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La lingua invisibile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a cura di Giuseppe Massara, Quaderni della Scuola Superiore per Mediatori Linguisti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ci di Ostia, NEU, Roma 2008.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2008 – Collaborazione con la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stesura della sezione «Il gran teatro del mondo»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all’opera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Rosa fresca aulentissima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volume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Seicento e Settecen</w:t>
      </w:r>
      <w:proofErr w:type="gram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to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a cura di Corrado Bologna e Paola Rocchi, Loescher, 2009.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ottobre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2007-gennaio 2009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coordinatrice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della collana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Letterature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diretta da Giuseppe Massara, per l’editore Nuova Editrice Universitaria di Roma.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Da maggio 2009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Responsabile di redazione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della collana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Frontiere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della casa editrice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Settecittà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Viterbo.</w:t>
      </w:r>
      <w:proofErr w:type="gramEnd"/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Da maggio 2009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Editor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della collana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Fuoricentro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diretta da Giuseppe Massara per l’editore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Settecittà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di Viterbo.</w:t>
      </w:r>
      <w:proofErr w:type="gramEnd"/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Novembre 2009 – contratto per la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redazione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l’opera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Storia e antologia della letteratura italiana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 c. di F.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Calitti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- S.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Foa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(NP 7057), casa editrice Zanichelli.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u w:val="single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Ottobre 2011- presente -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critico teatrale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dramma.it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Novembre 2011 – presente –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critico teatrale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il sito del quotidiano </w:t>
      </w:r>
      <w:r w:rsidRPr="00C13FAF">
        <w:rPr>
          <w:rFonts w:ascii="Garamond" w:eastAsia="Times New Roman" w:hAnsi="Garamond" w:cs="Times New Roman"/>
          <w:b/>
          <w:sz w:val="24"/>
          <w:szCs w:val="24"/>
          <w:lang w:eastAsia="it-IT"/>
        </w:rPr>
        <w:t>Il Fatto quotidiano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, con un blog personale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  <w:t>Partecipazioni a convegni; lezioni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Marzo 2001: intervento nel ciclo di lezioni del dottorato di ricerca in Italianistica (tenuto dal prof</w:t>
      </w:r>
      <w:proofErr w:type="gramEnd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Pino Fasano sui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Finali del testo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) sui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Giganti della montagna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 di Luigi Pirandello.</w:t>
      </w:r>
      <w:proofErr w:type="gramEnd"/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Giugno 2001: seminario DORIS (Dottori e dottorandi di ricerca in Italianistica dell’Università di Roma La Sapienza)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Scrittori in cattedra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, i</w:t>
      </w:r>
      <w:proofErr w:type="gramEnd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ntervento su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La collezione pedagogica di Massimo Bontempelli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Giugno 2003: seminario DORIS su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La sapida eloquenza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, intervento su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Ignoranti e ingegnosi a tavola: Garzoni e Tesauro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.</w:t>
      </w:r>
      <w:proofErr w:type="gramEnd"/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Novembre 2003: intervento nel ciclo di lezioni del dottorato di ricerca in Italianistica (tenuto dal prof</w:t>
      </w:r>
      <w:proofErr w:type="gramEnd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Giulio </w:t>
      </w:r>
      <w:proofErr w:type="spell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Ferroni</w:t>
      </w:r>
      <w:proofErr w:type="spellEnd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 sul tragico e il melodramma) sul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Don Giovanni tra Tirso, Molière e Mozart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.</w:t>
      </w:r>
      <w:proofErr w:type="gramEnd"/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Settembre 2005: partecipazione al IX Congresso Annuale dell’ADI, su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La letteratura e la storia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, con una comunicazione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Emanuele Tesauro e il principe Tommaso: il panegirico 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L’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Heroe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  <w:proofErr w:type="gramEnd"/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Ottobre 2005: partecipazione al Convegno Internazionale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Lodovico Castelvetro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(Roma, Sapienza), con una relazione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Il piacere obliquo e 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la meraviglia. Sulla 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Poetica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di Lodovico Castelvetro.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Marzo 2006: intervento nel ciclo di lezioni del dottorato di ricerca in Italianistica (tenuto dal prof</w:t>
      </w:r>
      <w:proofErr w:type="gramEnd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. </w:t>
      </w: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Giulio </w:t>
      </w:r>
      <w:proofErr w:type="spell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Ferroni</w:t>
      </w:r>
      <w:proofErr w:type="spellEnd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 su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Arte e natura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) su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Orologi e bachi da seta: Giacomo Lubrano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.</w:t>
      </w:r>
      <w:proofErr w:type="gramEnd"/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Settembre 2006: partecipazione al X Congresso annuale dell’ADI,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La letteratura italiana a congresso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, con una comunicazione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Il teatro dell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e meraviglie di Emanuele Tesauro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Dicembre 2006: intervento alla VI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Journée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Jeunes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Chercheurs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dell’università Paris-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Sorbonne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Paris IV e del </w:t>
      </w:r>
      <w:proofErr w:type="spell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Collège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de France di Parigi, su 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Le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théâtre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virtuel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de </w:t>
      </w:r>
      <w:proofErr w:type="gram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la</w:t>
      </w:r>
      <w:proofErr w:type="gram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parole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dans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les</w:t>
      </w:r>
      <w:proofErr w:type="spell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Panegirici de Emanuele Tesauro : 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 miracoli del dolore. 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Gennaio 2008: lezione seminariale per il Dottorato di Ricerca in Letteratura, Storia della Lingua e Filologia Italiana dell’Università per Stranieri di Siena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sull’</w:t>
      </w:r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>Ippolito</w:t>
      </w:r>
      <w:proofErr w:type="gramEnd"/>
      <w:r w:rsidRPr="00C13FAF">
        <w:rPr>
          <w:rFonts w:ascii="Garamond" w:eastAsia="Times New Roman" w:hAnsi="Garamond" w:cs="Times New Roman"/>
          <w:i/>
          <w:sz w:val="24"/>
          <w:szCs w:val="24"/>
          <w:lang w:eastAsia="it-IT"/>
        </w:rPr>
        <w:t xml:space="preserve"> di Emanuele Tesauro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Giugno 2008: partecipazione al X Convegno annuale della MOD, con una comunicazione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Una relazione di Carlo Cassola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  <w:proofErr w:type="gramEnd"/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Settembre 2008: partecipazione al XII Congresso Annuale dell’ADI,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Moderno e modernità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con una comunicazione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Il moderno di Salvator Ro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sa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Febbraio 2009: partecipazione alla giornata di studi su Emanuele Tesauro organizzata dalla Scuola Normale di Pisa, con una relazione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Il gran teatro di Dio: Lo Spettacolo e La Tragedia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  <w:proofErr w:type="gramEnd"/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Giugno 2009: partecipazione </w:t>
      </w: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al </w:t>
      </w:r>
      <w:proofErr w:type="gram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XI Convegno annuale della MOD, con una comunicazione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Moravia e la forma racconto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Giugno 2009: relazione al convegno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Figure della paternità nell’ancien </w:t>
      </w:r>
      <w:proofErr w:type="spell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régime</w:t>
      </w:r>
      <w:proofErr w:type="spell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organizzato dalla facoltà di Scienza della Formazione dell’Univ</w:t>
      </w:r>
      <w:proofErr w:type="gram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ersità di Aosta,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Paradigmi edipici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Ottobre 2009: relazione al XXXIII Convegno Internazionale del Centro Studi sul Teatro Medioevale e Rinascimentale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L’eroe sensibile: evoluzione del teatro agiografico </w:t>
      </w:r>
      <w:proofErr w:type="spellStart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neol</w:t>
      </w:r>
      <w:proofErr w:type="spell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primo ’600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(Roma 29-31 ottobre 2009) con una relazione su Il martirio di Sant’Agata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di Jacopo Cicognini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  <w:proofErr w:type="gramEnd"/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Giugno 2010: partecipazione al XII convegno MOD, con una comunicazione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Moravia e Roma</w:t>
      </w:r>
      <w:proofErr w:type="gram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. 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Giugno 2010: seminario DORIS Università di Roma Sapienza,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Tipologie e funzioni del discorso morale nella letteratura italiana, 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intervento su</w:t>
      </w:r>
      <w:proofErr w:type="gramEnd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La messinscena del comportamento nella 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Filosofia morale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di Emanuele Tesauro.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Settembre 2010: partecipazione al XIV Congresso Annuale dell’ADI,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La letteratura degli italiani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 xml:space="preserve">, con una comunicazione su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Letteratura e s</w:t>
      </w:r>
      <w:proofErr w:type="gramEnd"/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cena nel 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Martirio di Sant’Agata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 xml:space="preserve"> di Jacopo Cicognini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lastRenderedPageBreak/>
        <w:t xml:space="preserve">Giugno 2011: partecipazione al XIII convegno MOD, con una comunicazione sulle </w:t>
      </w:r>
      <w:r w:rsidRPr="00C13FAF">
        <w:rPr>
          <w:rFonts w:ascii="Garamond" w:eastAsia="Times New Roman" w:hAnsi="Garamond" w:cs="Times New Roman"/>
          <w:i/>
          <w:iCs/>
          <w:sz w:val="24"/>
          <w:szCs w:val="24"/>
          <w:lang w:eastAsia="it-IT"/>
        </w:rPr>
        <w:t>Prospettive di ricerca nell’Archivio Moravia di Roma</w:t>
      </w:r>
      <w:r w:rsidRPr="00C13FAF">
        <w:rPr>
          <w:rFonts w:ascii="Garamond" w:eastAsia="Times New Roman" w:hAnsi="Garamond" w:cs="Times New Roman"/>
          <w:iCs/>
          <w:sz w:val="24"/>
          <w:szCs w:val="24"/>
          <w:lang w:eastAsia="it-IT"/>
        </w:rPr>
        <w:t>.</w:t>
      </w:r>
      <w:proofErr w:type="gramEnd"/>
    </w:p>
    <w:p w:rsidR="00C13FAF" w:rsidRPr="00C13FAF" w:rsidRDefault="00C13FAF" w:rsidP="00C13FAF">
      <w:pPr>
        <w:numPr>
          <w:ilvl w:val="1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  <w:proofErr w:type="gramStart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Aprile 2012: partecipazione al Convegno internazionale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Figure de l’</w:t>
      </w:r>
      <w:proofErr w:type="spellStart"/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apocalypse</w:t>
      </w:r>
      <w:proofErr w:type="spellEnd"/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 xml:space="preserve"> presso l’Università di Nantes, con una comunicazione sulle </w:t>
      </w:r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Apo</w:t>
      </w:r>
      <w:proofErr w:type="gramEnd"/>
      <w:r w:rsidRPr="00C13FAF">
        <w:rPr>
          <w:rFonts w:ascii="Garamond" w:eastAsia="Times New Roman" w:hAnsi="Garamond" w:cs="Times New Roman"/>
          <w:bCs/>
          <w:i/>
          <w:sz w:val="24"/>
          <w:szCs w:val="24"/>
          <w:lang w:eastAsia="it-IT"/>
        </w:rPr>
        <w:t>calissi teatrali di Alberto Moravia</w:t>
      </w:r>
      <w:r w:rsidRPr="00C13FAF">
        <w:rPr>
          <w:rFonts w:ascii="Garamond" w:eastAsia="Times New Roman" w:hAnsi="Garamond" w:cs="Times New Roman"/>
          <w:bCs/>
          <w:sz w:val="24"/>
          <w:szCs w:val="24"/>
          <w:lang w:eastAsia="it-IT"/>
        </w:rPr>
        <w:t>.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b/>
          <w:bCs/>
          <w:smallCaps/>
          <w:sz w:val="24"/>
          <w:szCs w:val="24"/>
          <w:lang w:eastAsia="it-IT"/>
        </w:rPr>
        <w:t>Lingue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Inglese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Francese – ha conseguito tutti i diplomi del ministero dell’educazione francese che attestano la conoscenza della lingua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 :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il 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DELF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diplôme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d’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études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en langue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française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) premier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degré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il DELF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deuxième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degré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e il </w:t>
      </w:r>
      <w:r w:rsidRPr="00C13FAF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DALF</w:t>
      </w: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diplôme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approfondi de langue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française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). Ha frequentato il corso specialistico di traduzione letteraria dell’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Alliance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proofErr w:type="spell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Française</w:t>
      </w:r>
      <w:proofErr w:type="spell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proofErr w:type="gramStart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di</w:t>
      </w:r>
      <w:proofErr w:type="gramEnd"/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Roma. 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Spagnolo – ha frequentato corsi di livello elementare presso l’Accademia Latina di Roma. 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Roma, 14 marzo 2014</w:t>
      </w:r>
    </w:p>
    <w:p w:rsidR="00C13FAF" w:rsidRPr="00C13FAF" w:rsidRDefault="00C13FAF" w:rsidP="00C13FA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C13FAF" w:rsidRPr="00C13FAF" w:rsidRDefault="00C13FAF" w:rsidP="00C13FAF">
      <w:pPr>
        <w:spacing w:after="0" w:line="240" w:lineRule="auto"/>
        <w:jc w:val="right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C13FAF">
        <w:rPr>
          <w:rFonts w:ascii="Garamond" w:eastAsia="Times New Roman" w:hAnsi="Garamond" w:cs="Times New Roman"/>
          <w:sz w:val="24"/>
          <w:szCs w:val="24"/>
          <w:lang w:eastAsia="it-IT"/>
        </w:rPr>
        <w:t>Valeria Merola</w:t>
      </w:r>
    </w:p>
    <w:p w:rsidR="00C13FAF" w:rsidRPr="00C13FAF" w:rsidRDefault="00C13FAF" w:rsidP="00C13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0245" w:rsidRDefault="000F0245"/>
    <w:sectPr w:rsidR="000F02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A1233"/>
    <w:multiLevelType w:val="hybridMultilevel"/>
    <w:tmpl w:val="077A213A"/>
    <w:lvl w:ilvl="0" w:tplc="F9A866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i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6A1CC2"/>
    <w:multiLevelType w:val="hybridMultilevel"/>
    <w:tmpl w:val="065C6A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E2ACE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C7C"/>
    <w:rsid w:val="000F0245"/>
    <w:rsid w:val="00B73C7C"/>
    <w:rsid w:val="00C1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ailibro.ra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emer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2875</Words>
  <Characters>16394</Characters>
  <Application>Microsoft Office Word</Application>
  <DocSecurity>0</DocSecurity>
  <Lines>136</Lines>
  <Paragraphs>38</Paragraphs>
  <ScaleCrop>false</ScaleCrop>
  <Company>Hewlett-Packard</Company>
  <LinksUpToDate>false</LinksUpToDate>
  <CharactersWithSpaces>19231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Valeria</cp:lastModifiedBy>
  <cp:revision>2</cp:revision>
  <dcterms:created xsi:type="dcterms:W3CDTF">2014-03-14T10:58:00Z</dcterms:created>
  <dcterms:modified xsi:type="dcterms:W3CDTF">2014-03-14T10:59:00Z</dcterms:modified>
</cp:coreProperties>
</file>